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BA9A5" w14:textId="47188E70" w:rsidR="003D0217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color w:val="000000"/>
        </w:rPr>
        <w:t/>
      </w:r>
      <w:r w:rsidR="3DD0F6A8" w:rsidRPr="00E633F1">
        <w:rPr>
          <w:color w:val="000000"/>
        </w:rPr>
        <w:t>Postsimulation Activity 2: Oxygen and Respiration</w:t>
      </w:r>
    </w:p>
    <w:p w14:paraId="374846B2" w14:textId="63D16157" w:rsidR="3DD0F6A8" w:rsidRPr="00E633F1" w:rsidRDefault="00B9260A" w:rsidP="00B9260A">
      <w:pPr>
        <w:spacing w:line="480" w:lineRule="auto"/>
        <w:rPr>
          <w:color w:val="000000"/>
        </w:rPr>
      </w:pPr>
      <w:r w:rsidRPr="00B9260A">
        <w:rPr>
          <w:color w:val="000000"/>
        </w:rPr>
        <w:t>Working with a partner, take each other’s vital signs and then respond to the following questions:</w:t>
      </w:r>
    </w:p>
    <w:p w14:paraId="30954DF6" w14:textId="72902D41" w:rsidR="003D0217" w:rsidRPr="006D2140" w:rsidRDefault="003D0217" w:rsidP="00E633F1">
      <w:pPr>
        <w:spacing w:line="480" w:lineRule="auto"/>
        <w:rPr>
          <w:b/>
          <w:bCs/>
          <w:color w:val="000000"/>
          <w:sz w:val="26"/>
          <w:szCs w:val="26"/>
        </w:rPr>
      </w:pPr>
      <w:r w:rsidRPr="006D2140">
        <w:rPr>
          <w:b/>
          <w:bCs/>
          <w:color w:val="000000"/>
          <w:sz w:val="26"/>
          <w:szCs w:val="26"/>
        </w:rPr>
        <w:t>Oxygen or SpO</w:t>
      </w:r>
      <w:r w:rsidRPr="006D2140">
        <w:rPr>
          <w:b/>
          <w:bCs/>
          <w:color w:val="000000"/>
          <w:sz w:val="26"/>
          <w:szCs w:val="26"/>
          <w:vertAlign w:val="subscript"/>
        </w:rPr>
        <w:t>2</w:t>
      </w:r>
    </w:p>
    <w:tbl>
      <w:tblPr>
        <w:tblStyle w:val="TableGrid"/>
        <w:tblW w:w="0" w:type="auto"/>
        <w:tblInd w:w="612" w:type="dxa"/>
        <w:tblLook w:val="04A0" w:firstRow="1" w:lastRow="0" w:firstColumn="1" w:lastColumn="0" w:noHBand="0" w:noVBand="1"/>
      </w:tblPr>
      <w:tblGrid>
        <w:gridCol w:w="2160"/>
        <w:gridCol w:w="450"/>
        <w:gridCol w:w="558"/>
        <w:gridCol w:w="450"/>
        <w:gridCol w:w="2667"/>
        <w:gridCol w:w="450"/>
      </w:tblGrid>
      <w:tr w:rsidR="00B9260A" w14:paraId="17A0EAAC" w14:textId="77777777" w:rsidTr="006D2140">
        <w:tc>
          <w:tcPr>
            <w:tcW w:w="26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FC534B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8145C48" w14:textId="6230ACDD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SpO</w:t>
            </w:r>
            <w:r w:rsidRPr="006D2140">
              <w:rPr>
                <w:color w:val="000000"/>
                <w:vertAlign w:val="subscript"/>
              </w:rPr>
              <w:t>2</w:t>
            </w:r>
            <w:r w:rsidRPr="00E633F1">
              <w:rPr>
                <w:color w:val="000000"/>
              </w:rPr>
              <w:t xml:space="preserve"> reading (fingertip) =</w:t>
            </w:r>
          </w:p>
        </w:tc>
        <w:tc>
          <w:tcPr>
            <w:tcW w:w="1008" w:type="dxa"/>
            <w:gridSpan w:val="2"/>
            <w:tcBorders>
              <w:top w:val="nil"/>
              <w:left w:val="nil"/>
              <w:right w:val="nil"/>
            </w:tcBorders>
          </w:tcPr>
          <w:p w14:paraId="30250F8C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8D23C16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57E3BE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AC8E25D" w14:textId="37632358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% 02 saturation</w:t>
            </w:r>
          </w:p>
        </w:tc>
      </w:tr>
      <w:tr w:rsidR="00B9260A" w14:paraId="7022B84D" w14:textId="77777777" w:rsidTr="006D2140">
        <w:trPr>
          <w:gridAfter w:val="1"/>
          <w:wAfter w:w="450" w:type="dxa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135776A5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D6F4739" w14:textId="031C4D1B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SpO</w:t>
            </w:r>
            <w:r w:rsidRPr="006D2140">
              <w:rPr>
                <w:color w:val="000000"/>
                <w:vertAlign w:val="subscript"/>
              </w:rPr>
              <w:t>2</w:t>
            </w:r>
            <w:r w:rsidRPr="00E633F1">
              <w:rPr>
                <w:color w:val="000000"/>
              </w:rPr>
              <w:t xml:space="preserve"> reading (toe)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510C20C9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9529902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C4C156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739D164" w14:textId="6CA0A3DD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% 02 saturation</w:t>
            </w:r>
          </w:p>
        </w:tc>
      </w:tr>
    </w:tbl>
    <w:p w14:paraId="242FA1E0" w14:textId="26E8C6ED" w:rsidR="00B9260A" w:rsidRPr="00B9260A" w:rsidRDefault="00B9260A" w:rsidP="006D2140"/>
    <w:p w14:paraId="5261DF42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Can you think of some reasons why SpO</w:t>
      </w:r>
      <w:r w:rsidRPr="006D2140">
        <w:rPr>
          <w:color w:val="000000"/>
          <w:vertAlign w:val="subscript"/>
        </w:rPr>
        <w:t>2</w:t>
      </w:r>
      <w:r w:rsidRPr="00B9260A">
        <w:rPr>
          <w:color w:val="000000"/>
        </w:rPr>
        <w:t xml:space="preserve"> monitors may falsely report high or low oxygen saturation?</w:t>
      </w:r>
    </w:p>
    <w:p w14:paraId="0FBED71C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What is oxygenation?</w:t>
      </w:r>
    </w:p>
    <w:p w14:paraId="274F0D2A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What is respiration?</w:t>
      </w:r>
    </w:p>
    <w:p w14:paraId="1EB8BC62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What is ventilation?</w:t>
      </w:r>
    </w:p>
    <w:p w14:paraId="301FB0F4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How do we observe, measure, and manage respiration?</w:t>
      </w:r>
    </w:p>
    <w:p w14:paraId="4AD440B4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What is an oxygenation problem, and what might cause an oxygenation problem?</w:t>
      </w:r>
    </w:p>
    <w:p w14:paraId="1CD1EDD9" w14:textId="51D86F40" w:rsidR="00B9260A" w:rsidRPr="00B9260A" w:rsidRDefault="00B9260A" w:rsidP="006D2140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How do we observe, measure, and manage oxygenation?</w:t>
      </w:r>
    </w:p>
    <w:tbl>
      <w:tblPr>
        <w:tblStyle w:val="TableGrid"/>
        <w:tblW w:w="7578" w:type="dxa"/>
        <w:tblInd w:w="612" w:type="dxa"/>
        <w:tblLook w:val="04A0" w:firstRow="1" w:lastRow="0" w:firstColumn="1" w:lastColumn="0" w:noHBand="0" w:noVBand="1"/>
      </w:tblPr>
      <w:tblGrid>
        <w:gridCol w:w="2016"/>
        <w:gridCol w:w="144"/>
        <w:gridCol w:w="432"/>
        <w:gridCol w:w="432"/>
        <w:gridCol w:w="144"/>
        <w:gridCol w:w="432"/>
        <w:gridCol w:w="1404"/>
        <w:gridCol w:w="144"/>
        <w:gridCol w:w="432"/>
        <w:gridCol w:w="414"/>
        <w:gridCol w:w="144"/>
        <w:gridCol w:w="432"/>
        <w:gridCol w:w="432"/>
        <w:gridCol w:w="144"/>
        <w:gridCol w:w="432"/>
      </w:tblGrid>
      <w:tr w:rsidR="00A757A7" w14:paraId="6411E275" w14:textId="17FF7315" w:rsidTr="006D2140">
        <w:tc>
          <w:tcPr>
            <w:tcW w:w="259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B74077B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D4FB8C6" w14:textId="6661F03A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Resting respiratory rate =</w:t>
            </w:r>
          </w:p>
        </w:tc>
        <w:tc>
          <w:tcPr>
            <w:tcW w:w="1008" w:type="dxa"/>
            <w:gridSpan w:val="3"/>
            <w:tcBorders>
              <w:top w:val="nil"/>
              <w:left w:val="nil"/>
              <w:right w:val="nil"/>
            </w:tcBorders>
          </w:tcPr>
          <w:p w14:paraId="06705B86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F73E41F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0334D5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20E925D" w14:textId="020933DA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breaths per minute.</w:t>
            </w:r>
          </w:p>
        </w:tc>
        <w:tc>
          <w:tcPr>
            <w:tcW w:w="9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E99BC1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70DA1C9" w14:textId="2DAE11B2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Quality:</w:t>
            </w:r>
          </w:p>
        </w:tc>
        <w:tc>
          <w:tcPr>
            <w:tcW w:w="10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EEA9C5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</w:tr>
      <w:tr w:rsidR="00A757A7" w14:paraId="0DD4A84F" w14:textId="07F3CCCD" w:rsidTr="006D2140">
        <w:trPr>
          <w:gridAfter w:val="1"/>
          <w:wAfter w:w="432" w:type="dxa"/>
        </w:trPr>
        <w:tc>
          <w:tcPr>
            <w:tcW w:w="21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299931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FE6BBD9" w14:textId="263571B9" w:rsidR="00A757A7" w:rsidRDefault="003716AF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After running stairs</w:t>
            </w:r>
            <w:r w:rsidR="00A757A7" w:rsidRPr="00E633F1">
              <w:rPr>
                <w:color w:val="000000"/>
              </w:rPr>
              <w:t xml:space="preserve"> =</w:t>
            </w:r>
          </w:p>
        </w:tc>
        <w:tc>
          <w:tcPr>
            <w:tcW w:w="1008" w:type="dxa"/>
            <w:gridSpan w:val="3"/>
            <w:tcBorders>
              <w:left w:val="nil"/>
              <w:right w:val="nil"/>
            </w:tcBorders>
          </w:tcPr>
          <w:p w14:paraId="31C165E0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36E0762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1E1F9C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1AF5175" w14:textId="22E1164C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breaths per minute.</w:t>
            </w:r>
          </w:p>
        </w:tc>
        <w:tc>
          <w:tcPr>
            <w:tcW w:w="9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12E7E7E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77CF8CD" w14:textId="2FB783B6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Quality:</w:t>
            </w:r>
          </w:p>
        </w:tc>
        <w:tc>
          <w:tcPr>
            <w:tcW w:w="10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048CF8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</w:tr>
      <w:tr w:rsidR="00A757A7" w14:paraId="33587A57" w14:textId="5CA0DE48" w:rsidTr="006D2140">
        <w:trPr>
          <w:gridAfter w:val="2"/>
          <w:wAfter w:w="576" w:type="dxa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</w:tcPr>
          <w:p w14:paraId="7C84ED2B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6400067" w14:textId="0D07B576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While lying down =</w:t>
            </w:r>
          </w:p>
        </w:tc>
        <w:tc>
          <w:tcPr>
            <w:tcW w:w="1008" w:type="dxa"/>
            <w:gridSpan w:val="3"/>
            <w:tcBorders>
              <w:left w:val="nil"/>
              <w:right w:val="nil"/>
            </w:tcBorders>
          </w:tcPr>
          <w:p w14:paraId="427C174D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05C2C0A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CF43DD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B122D15" w14:textId="77CA7AA0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breaths per minute.</w:t>
            </w:r>
          </w:p>
        </w:tc>
        <w:tc>
          <w:tcPr>
            <w:tcW w:w="9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E1399C1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17006F7" w14:textId="40FE5628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Quality:</w:t>
            </w:r>
          </w:p>
        </w:tc>
        <w:tc>
          <w:tcPr>
            <w:tcW w:w="10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27C6858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</w:tr>
    </w:tbl>
    <w:p w14:paraId="4AA6DD51" w14:textId="77777777" w:rsidR="00B373F1" w:rsidRPr="00E633F1" w:rsidRDefault="00B373F1" w:rsidP="00E633F1">
      <w:pPr>
        <w:spacing w:line="480" w:lineRule="auto"/>
        <w:rPr>
          <w:color w:val="000000"/>
        </w:rPr>
      </w:pPr>
    </w:p>
    <w:p w14:paraId="6F90D6E2" w14:textId="725C2D1C" w:rsidR="003D0217" w:rsidRDefault="00A757A7" w:rsidP="00A757A7">
      <w:pPr>
        <w:spacing w:line="480" w:lineRule="auto"/>
        <w:rPr>
          <w:color w:val="000000"/>
        </w:rPr>
      </w:pPr>
      <w:r w:rsidRPr="00A757A7">
        <w:rPr>
          <w:color w:val="000000"/>
        </w:rPr>
        <w:t xml:space="preserve">Listen to lung sounds on your partner on both sides, </w:t>
      </w:r>
      <w:r w:rsidR="00B93EEF">
        <w:rPr>
          <w:color w:val="000000"/>
        </w:rPr>
        <w:t>right and left and front and back.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1080"/>
        <w:gridCol w:w="1350"/>
        <w:gridCol w:w="1170"/>
        <w:gridCol w:w="1350"/>
        <w:gridCol w:w="990"/>
        <w:gridCol w:w="1345"/>
      </w:tblGrid>
      <w:tr w:rsidR="00207B7F" w:rsidRPr="00E633F1" w14:paraId="60731963" w14:textId="044122D0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4451ADCC" w14:textId="2009E9A5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Lung sounds front</w:t>
            </w:r>
          </w:p>
        </w:tc>
        <w:tc>
          <w:tcPr>
            <w:tcW w:w="1080" w:type="dxa"/>
          </w:tcPr>
          <w:p w14:paraId="0C85439A" w14:textId="4B03FE3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7B25D85C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1170" w:type="dxa"/>
          </w:tcPr>
          <w:p w14:paraId="6F7F3246" w14:textId="2EB5450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7DB8A4A2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990" w:type="dxa"/>
          </w:tcPr>
          <w:p w14:paraId="2F90C8C6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51E14703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</w:tr>
      <w:tr w:rsidR="00207B7F" w:rsidRPr="00E633F1" w14:paraId="298F6679" w14:textId="4A6E1E2F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3AA1D36A" w14:textId="375534CF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Lung sounds back</w:t>
            </w:r>
          </w:p>
        </w:tc>
        <w:tc>
          <w:tcPr>
            <w:tcW w:w="1080" w:type="dxa"/>
          </w:tcPr>
          <w:p w14:paraId="6D386B49" w14:textId="22069B2B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3485E416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1170" w:type="dxa"/>
          </w:tcPr>
          <w:p w14:paraId="2878D14C" w14:textId="75EA31D0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3E021B2A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990" w:type="dxa"/>
          </w:tcPr>
          <w:p w14:paraId="71D8E9D4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7D88DC5E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</w:tr>
      <w:tr w:rsidR="00B93EEF" w:rsidRPr="00E633F1" w14:paraId="5205EA54" w14:textId="77777777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78CA0B58" w14:textId="7CA52734" w:rsidR="00B93EEF" w:rsidRPr="00E633F1" w:rsidRDefault="00B93EEF" w:rsidP="00B93EEF">
            <w:pPr>
              <w:rPr>
                <w:color w:val="000000"/>
              </w:rPr>
            </w:pPr>
            <w:r>
              <w:rPr>
                <w:color w:val="000000"/>
              </w:rPr>
              <w:t>Lung sounds right</w:t>
            </w:r>
          </w:p>
        </w:tc>
        <w:tc>
          <w:tcPr>
            <w:tcW w:w="1080" w:type="dxa"/>
          </w:tcPr>
          <w:p w14:paraId="7A22244E" w14:textId="141CDF80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0AD7AF90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1170" w:type="dxa"/>
          </w:tcPr>
          <w:p w14:paraId="0F76D818" w14:textId="32B6DFA8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5D4CCDB5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990" w:type="dxa"/>
          </w:tcPr>
          <w:p w14:paraId="667C9369" w14:textId="2CAF05AD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54300A3F" w14:textId="77777777" w:rsidR="00B93EEF" w:rsidRPr="00E633F1" w:rsidRDefault="00B93EEF" w:rsidP="00B93EEF">
            <w:pPr>
              <w:rPr>
                <w:color w:val="000000"/>
              </w:rPr>
            </w:pPr>
          </w:p>
        </w:tc>
      </w:tr>
      <w:tr w:rsidR="00B93EEF" w:rsidRPr="00E633F1" w14:paraId="6C5CF78F" w14:textId="77777777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2B022272" w14:textId="51B9BF3C" w:rsidR="00B93EEF" w:rsidRDefault="00B93EEF" w:rsidP="00B93EEF">
            <w:pPr>
              <w:rPr>
                <w:color w:val="000000"/>
              </w:rPr>
            </w:pPr>
            <w:r>
              <w:rPr>
                <w:color w:val="000000"/>
              </w:rPr>
              <w:t>Lung sounds left</w:t>
            </w:r>
          </w:p>
        </w:tc>
        <w:tc>
          <w:tcPr>
            <w:tcW w:w="1080" w:type="dxa"/>
          </w:tcPr>
          <w:p w14:paraId="0BF0455C" w14:textId="687B13D0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1BA19B03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1170" w:type="dxa"/>
          </w:tcPr>
          <w:p w14:paraId="21C48B99" w14:textId="54B3FC49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0C2C2754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990" w:type="dxa"/>
          </w:tcPr>
          <w:p w14:paraId="14ED8494" w14:textId="17E261AD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7703EB0B" w14:textId="77777777" w:rsidR="00B93EEF" w:rsidRPr="00E633F1" w:rsidRDefault="00B93EEF" w:rsidP="00B93EEF">
            <w:pPr>
              <w:rPr>
                <w:color w:val="000000"/>
              </w:rPr>
            </w:pPr>
          </w:p>
        </w:tc>
      </w:tr>
    </w:tbl>
    <w:p w14:paraId="599D7C3E" w14:textId="77777777" w:rsidR="00A757A7" w:rsidRPr="00A757A7" w:rsidRDefault="00A757A7" w:rsidP="00A757A7">
      <w:pPr>
        <w:tabs>
          <w:tab w:val="left" w:pos="720"/>
        </w:tabs>
        <w:spacing w:line="480" w:lineRule="auto"/>
        <w:rPr>
          <w:color w:val="000000"/>
        </w:rPr>
      </w:pPr>
    </w:p>
    <w:p w14:paraId="09B43802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color w:val="000000"/>
        </w:rPr>
        <w:t>How does oxygen get delivered throughout the body (mechanical or physiological process)?</w:t>
      </w:r>
    </w:p>
    <w:p w14:paraId="61D56444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color w:val="000000"/>
        </w:rPr>
        <w:t>How is oxygen transferred and CO2 removed?</w:t>
      </w:r>
    </w:p>
    <w:p w14:paraId="52745FBD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color w:val="000000"/>
        </w:rPr>
        <w:lastRenderedPageBreak/>
        <w:t>What is a ventilation problem, and what might cause it?</w:t>
      </w:r>
    </w:p>
    <w:p w14:paraId="5589CA19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color w:val="000000"/>
        </w:rPr>
        <w:t>How do we observe, measure, and manage ventilation?</w:t>
      </w:r>
    </w:p>
    <w:p w14:paraId="221B0543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color w:val="000000"/>
        </w:rPr>
        <w:t>What is a respiration problem, and what might cause it?</w:t>
      </w:r>
    </w:p>
    <w:sectPr w:rsidR="0077292E" w:rsidRPr="00E633F1" w:rsidSect="00E633F1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9</Pages>
  <Words>1303</Words>
  <Characters>7718</Characters>
  <Application>Microsoft Office Word</Application>
  <DocSecurity>0</DocSecurity>
  <Lines>285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2024-07-10T01:40:00Z</dcterms:created>
  <dcterms:modified xsi:type="dcterms:W3CDTF">2026-08-05T19:55:00Z</dcterms:modified>
</cp:coreProperties>
</file>