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F20A" w14:textId="73634391" w:rsidR="00D3398B" w:rsidRPr="005D1E03" w:rsidRDefault="00490F75" w:rsidP="005D1E03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0BD05739" w:rsidRPr="005D1E0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2: Reflection Questions</w:t>
      </w:r>
    </w:p>
    <w:p w14:paraId="41FD8A9A" w14:textId="77777777" w:rsidR="00490F75" w:rsidRPr="00490F75" w:rsidRDefault="00490F75" w:rsidP="00490F75">
      <w:p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</w:p>
    <w:p w14:paraId="36BB00F3" w14:textId="77777777" w:rsidR="00490F75" w:rsidRPr="00B728E7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ArialMT" w:hAnsi="Times New Roman" w:cs="Times New Roman"/>
          <w:color w:val="000000"/>
          <w:sz w:val="24"/>
          <w:szCs w:val="24"/>
        </w:rPr>
        <w:t>What would you do if you were the first responder for the athlete in the “The Last Run” article by Runner’s World?</w:t>
      </w:r>
    </w:p>
    <w:p w14:paraId="3F203D4C" w14:textId="77777777" w:rsidR="00490F75" w:rsidRPr="00B728E7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ArialMT" w:hAnsi="Times New Roman" w:cs="Times New Roman"/>
          <w:color w:val="000000"/>
          <w:sz w:val="24"/>
          <w:szCs w:val="24"/>
        </w:rPr>
        <w:t>What are the signs and symptoms of EHS?</w:t>
      </w:r>
    </w:p>
    <w:p w14:paraId="52DC7057" w14:textId="77777777" w:rsidR="00490F75" w:rsidRPr="00B728E7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ArialMT" w:hAnsi="Times New Roman" w:cs="Times New Roman"/>
          <w:color w:val="000000"/>
          <w:sz w:val="24"/>
          <w:szCs w:val="24"/>
        </w:rPr>
        <w:t>What are some of the differential diagnoses for EHS?</w:t>
      </w:r>
    </w:p>
    <w:sectPr w:rsidR="007B4F39" w:rsidRPr="00B728E7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2C4A"/>
    <w:rsid w:val="00AA6C6F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911</Words>
  <Characters>5125</Characters>
  <Application>Microsoft Office Word</Application>
  <DocSecurity>0</DocSecurity>
  <Lines>113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2024-02-19T16:36:00Z</dcterms:created>
  <dcterms:modified xsi:type="dcterms:W3CDTF">2026-08-03T22:15:00Z</dcterms:modified>
</cp:coreProperties>
</file>