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5AE1A7E5" w:rsidR="0042775F" w:rsidRPr="0080721E" w:rsidRDefault="00043980" w:rsidP="00B225C5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  <w:sz w:val="40"/>
          <w:szCs w:val="40"/>
        </w:rPr>
        <w:t/>
      </w:r>
      <w:r w:rsidR="009F32D9" w:rsidRPr="0080721E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009F32D9" w:rsidRPr="0080721E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="0A97F260" w:rsidRPr="0080721E">
        <w:rPr>
          <w:rFonts w:ascii="Aptos" w:eastAsia="Aptos" w:hAnsi="Aptos" w:cs="Aptos"/>
          <w:color w:val="000000"/>
          <w:sz w:val="40"/>
          <w:szCs w:val="40"/>
        </w:rPr>
        <w:t xml:space="preserve">Activity </w:t>
      </w:r>
      <w:r w:rsidR="00965F88" w:rsidRPr="0080721E">
        <w:rPr>
          <w:rFonts w:ascii="Aptos" w:eastAsia="Aptos" w:hAnsi="Aptos" w:cs="Aptos"/>
          <w:color w:val="000000"/>
          <w:sz w:val="40"/>
          <w:szCs w:val="40"/>
        </w:rPr>
        <w:t>2</w:t>
      </w:r>
      <w:r w:rsidR="009F32D9" w:rsidRPr="0080721E">
        <w:rPr>
          <w:rFonts w:ascii="Aptos" w:eastAsia="Aptos" w:hAnsi="Aptos" w:cs="Aptos"/>
          <w:color w:val="000000"/>
          <w:sz w:val="40"/>
          <w:szCs w:val="40"/>
        </w:rPr>
        <w:t>:</w:t>
      </w:r>
      <w:r w:rsidR="004808B5" w:rsidRPr="0080721E">
        <w:rPr>
          <w:rFonts w:ascii="Aptos" w:eastAsia="Aptos" w:hAnsi="Aptos" w:cs="Aptos"/>
          <w:color w:val="000000"/>
          <w:sz w:val="40"/>
          <w:szCs w:val="40"/>
        </w:rPr>
        <w:t xml:space="preserve"> Reflection</w:t>
      </w:r>
    </w:p>
    <w:p w14:paraId="56E16B61" w14:textId="32B345D3" w:rsidR="00B225C5" w:rsidRPr="0080721E" w:rsidRDefault="00B225C5" w:rsidP="00B225C5">
      <w:pPr>
        <w:spacing w:line="480" w:lineRule="auto"/>
        <w:rPr>
          <w:rFonts w:ascii="Times New Roman" w:hAnsi="Times New Roman" w:cs="Times New Roman"/>
          <w:color w:val="000000"/>
        </w:rPr>
      </w:pPr>
      <w:r w:rsidRPr="00B225C5">
        <w:rPr>
          <w:rFonts w:ascii="Aptos" w:hAnsi="Aptos" w:cs="Aptos" w:eastAsia="Aptos"/>
          <w:color w:val="000000"/>
        </w:rPr>
        <w:t>Please take a few minutes to reflect on your patient encounter and answer the following questions:</w:t>
      </w:r>
    </w:p>
    <w:p w14:paraId="7F5D5FF6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 xml:space="preserve">What do you feel went well? </w:t>
      </w:r>
    </w:p>
    <w:p w14:paraId="3C3751CF" w14:textId="755D68CE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>What knowledge or skill do you need to gain to improve your interaction and care?</w:t>
      </w:r>
    </w:p>
    <w:p w14:paraId="314A4C57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Aptos" w:hAnsi="Aptos" w:cs="Aptos" w:eastAsia="Aptos"/>
          <w:color w:val="000000"/>
        </w:rPr>
        <w:t>If you are still unsure or confused about anything related to these conditions, write it down here.</w:t>
      </w:r>
    </w:p>
    <w:sectPr w:rsidR="006218C5" w:rsidRPr="0080721E" w:rsidSect="0080721E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