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530D4" w14:textId="12706F19" w:rsidR="16FABC74" w:rsidRPr="00462E8B" w:rsidRDefault="005D682C" w:rsidP="00462E8B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11: Ethical Scenario 10</w:t>
      </w:r>
    </w:p>
    <w:p w14:paraId="75E7028D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t>You are supervising a 21-year-old athletic training student whom you notice flirting with the athletes on the team they are assigned to while providing taping for them before practices and games.</w:t>
      </w:r>
    </w:p>
    <w:p w14:paraId="3A59E4CB" w14:textId="77777777" w:rsidR="005D682C" w:rsidRPr="00A03720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How would you discuss this behavior with the student?</w:t>
      </w:r>
    </w:p>
    <w:p w14:paraId="25AB061B" w14:textId="77777777" w:rsidR="005D682C" w:rsidRPr="00A03720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would your conversation with the students’ director of clinical education and program director look like?</w:t>
      </w:r>
    </w:p>
    <w:p w14:paraId="2D1602CA" w14:textId="77777777" w:rsidR="005D682C" w:rsidRPr="00A03720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 xml:space="preserve">Do you have a duty to report this information and </w:t>
      </w:r>
      <w:proofErr w:type="gramStart"/>
      <w:r w:rsidRPr="00A03720">
        <w:rPr>
          <w:rFonts w:ascii="Times New Roman" w:hAnsi="Times New Roman" w:cs="Times New Roman"/>
          <w:color w:val="000000"/>
          <w:sz w:val="24"/>
          <w:szCs w:val="24"/>
        </w:rPr>
        <w:t>suspected</w:t>
      </w:r>
      <w:proofErr w:type="gramEnd"/>
      <w:r w:rsidRPr="00A03720">
        <w:rPr>
          <w:rFonts w:ascii="Times New Roman" w:hAnsi="Times New Roman" w:cs="Times New Roman"/>
          <w:color w:val="000000"/>
          <w:sz w:val="24"/>
          <w:szCs w:val="24"/>
        </w:rPr>
        <w:t xml:space="preserve"> sexual misconduct? Why or why not?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