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900E" w14:textId="23C322DB" w:rsidR="003D5E39" w:rsidRPr="0038154B" w:rsidRDefault="00F76050" w:rsidP="0038154B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51A603E3" w:rsidRPr="0038154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4: Special Test Understandings</w:t>
      </w:r>
    </w:p>
    <w:p w14:paraId="16B0CB06" w14:textId="77777777" w:rsidR="00F76050" w:rsidRPr="00C2480D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What is the sensitivity and specificity of the Thompson test? What information does this provide </w:t>
      </w:r>
      <w:proofErr w:type="gramStart"/>
      <w:r w:rsidRPr="00C2480D">
        <w:rPr>
          <w:rFonts w:ascii="Times New Roman" w:hAnsi="Times New Roman" w:cs="Times New Roman"/>
          <w:color w:val="000000"/>
          <w:sz w:val="24"/>
          <w:szCs w:val="24"/>
        </w:rPr>
        <w:t>us</w:t>
      </w:r>
      <w:proofErr w:type="gramEnd"/>
      <w:r w:rsidRPr="00C2480D">
        <w:rPr>
          <w:rFonts w:ascii="Times New Roman" w:hAnsi="Times New Roman" w:cs="Times New Roman"/>
          <w:color w:val="000000"/>
          <w:sz w:val="24"/>
          <w:szCs w:val="24"/>
        </w:rPr>
        <w:t xml:space="preserve"> about the test?</w:t>
      </w:r>
    </w:p>
    <w:p w14:paraId="17696219" w14:textId="77777777" w:rsidR="00F76050" w:rsidRPr="00C2480D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hAnsi="Times New Roman" w:cs="Times New Roman"/>
          <w:color w:val="000000"/>
          <w:sz w:val="24"/>
          <w:szCs w:val="24"/>
        </w:rPr>
        <w:t>Identify the meniscus special test with the highest sensitivity (according to Shultz 20262).</w:t>
      </w:r>
    </w:p>
    <w:p w14:paraId="40E52669" w14:textId="77777777" w:rsidR="00F76050" w:rsidRPr="00C2480D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hAnsi="Times New Roman" w:cs="Times New Roman"/>
          <w:color w:val="000000"/>
          <w:sz w:val="24"/>
          <w:szCs w:val="24"/>
        </w:rPr>
        <w:t>Identify the ACL special test with the highest sensitivity (according to Shultz 20262). How would you differentiate between an osteochondral lesion, iliotibial band compression syndrome in the knee, and a lateral meniscal tear?</w:t>
      </w:r>
    </w:p>
    <w:p w14:paraId="51472928" w14:textId="77777777" w:rsidR="00F76050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hAnsi="Times New Roman" w:cs="Times New Roman"/>
          <w:color w:val="000000"/>
          <w:sz w:val="24"/>
          <w:szCs w:val="24"/>
        </w:rPr>
        <w:t>With a partner, practice and list the special tests for the following pathologies:</w:t>
      </w:r>
    </w:p>
    <w:p w14:paraId="31FF4F01" w14:textId="2CDF0827" w:rsidR="00F76050" w:rsidRPr="00C2480D" w:rsidRDefault="00F76050" w:rsidP="00C2480D">
      <w:pPr>
        <w:pStyle w:val="ListParagraph"/>
        <w:numPr>
          <w:ilvl w:val="0"/>
          <w:numId w:val="1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hAnsi="Times New Roman" w:cs="Times New Roman"/>
          <w:color w:val="000000"/>
          <w:sz w:val="24"/>
          <w:szCs w:val="24"/>
        </w:rPr>
        <w:t>Lateral ankle sprain</w:t>
      </w:r>
    </w:p>
    <w:p w14:paraId="2A86B06E" w14:textId="413C66D7" w:rsidR="00F76050" w:rsidRPr="00F76050" w:rsidRDefault="00F76050" w:rsidP="00C2480D">
      <w:pPr>
        <w:numPr>
          <w:ilvl w:val="0"/>
          <w:numId w:val="1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F76050">
        <w:rPr>
          <w:rFonts w:ascii="Times New Roman" w:hAnsi="Times New Roman" w:cs="Times New Roman"/>
          <w:color w:val="000000"/>
          <w:sz w:val="24"/>
          <w:szCs w:val="24"/>
        </w:rPr>
        <w:t>Medial ankle sprain</w:t>
      </w:r>
    </w:p>
    <w:p w14:paraId="0C2B485A" w14:textId="5659A6E1" w:rsidR="00F76050" w:rsidRPr="00F76050" w:rsidRDefault="00F76050" w:rsidP="00C2480D">
      <w:pPr>
        <w:numPr>
          <w:ilvl w:val="0"/>
          <w:numId w:val="1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F76050">
        <w:rPr>
          <w:rFonts w:ascii="Times New Roman" w:hAnsi="Times New Roman" w:cs="Times New Roman"/>
          <w:color w:val="000000"/>
          <w:sz w:val="24"/>
          <w:szCs w:val="24"/>
        </w:rPr>
        <w:t>High ankle sprain</w:t>
      </w:r>
    </w:p>
    <w:p w14:paraId="10A3C41E" w14:textId="44F93981" w:rsidR="00F76050" w:rsidRDefault="00F76050" w:rsidP="00C2480D">
      <w:pPr>
        <w:numPr>
          <w:ilvl w:val="0"/>
          <w:numId w:val="1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F76050">
        <w:rPr>
          <w:rFonts w:ascii="Times New Roman" w:hAnsi="Times New Roman" w:cs="Times New Roman"/>
          <w:color w:val="000000"/>
          <w:sz w:val="24"/>
          <w:szCs w:val="24"/>
        </w:rPr>
        <w:t>Achilles tendon rupture</w:t>
      </w:r>
    </w:p>
    <w:p w14:paraId="675DD4D8" w14:textId="77777777" w:rsidR="00DF3A94" w:rsidRPr="00DF3A94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F3A94">
        <w:rPr>
          <w:rFonts w:ascii="Times New Roman" w:hAnsi="Times New Roman" w:cs="Times New Roman"/>
          <w:color w:val="000000"/>
          <w:sz w:val="24"/>
          <w:szCs w:val="24"/>
        </w:rPr>
        <w:t>ACL sprain</w:t>
      </w:r>
    </w:p>
    <w:p w14:paraId="4EE807A0" w14:textId="77777777" w:rsidR="00DF3A94" w:rsidRPr="00DF3A94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F3A94">
        <w:rPr>
          <w:rFonts w:ascii="Times New Roman" w:hAnsi="Times New Roman" w:cs="Times New Roman"/>
          <w:color w:val="000000"/>
          <w:sz w:val="24"/>
          <w:szCs w:val="24"/>
        </w:rPr>
        <w:t>LCL sprain</w:t>
      </w:r>
    </w:p>
    <w:p w14:paraId="6834874C" w14:textId="77777777" w:rsidR="00DF3A94" w:rsidRPr="00DF3A94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F3A94">
        <w:rPr>
          <w:rFonts w:ascii="Times New Roman" w:hAnsi="Times New Roman" w:cs="Times New Roman"/>
          <w:color w:val="000000"/>
          <w:sz w:val="24"/>
          <w:szCs w:val="24"/>
        </w:rPr>
        <w:t>MCL sprain</w:t>
      </w:r>
    </w:p>
    <w:p w14:paraId="13E0A12D" w14:textId="62E53BC5" w:rsidR="00DF3A94" w:rsidRPr="00F76050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F3A94">
        <w:rPr>
          <w:rFonts w:ascii="Times New Roman" w:hAnsi="Times New Roman" w:cs="Times New Roman"/>
          <w:color w:val="000000"/>
          <w:sz w:val="24"/>
          <w:szCs w:val="24"/>
        </w:rPr>
        <w:t>Meniscal tear</w:t>
      </w:r>
    </w:p>
    <w:sectPr w:rsidR="006B4FD2" w:rsidRPr="0038154B" w:rsidSect="0038154B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2F31F" w14:textId="77777777" w:rsidR="00B70427" w:rsidRDefault="00B70427" w:rsidP="00FE7170">
      <w:pPr>
        <w:spacing w:after="0" w:line="240" w:lineRule="auto"/>
      </w:pPr>
      <w:r>
        <w:separator/>
      </w:r>
    </w:p>
  </w:endnote>
  <w:endnote w:type="continuationSeparator" w:id="0">
    <w:p w14:paraId="225AE65B" w14:textId="77777777" w:rsidR="00B70427" w:rsidRDefault="00B70427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32D40" w14:textId="77777777" w:rsidR="00B70427" w:rsidRDefault="00B70427" w:rsidP="00FE7170">
      <w:pPr>
        <w:spacing w:after="0" w:line="240" w:lineRule="auto"/>
      </w:pPr>
      <w:r>
        <w:separator/>
      </w:r>
    </w:p>
  </w:footnote>
  <w:footnote w:type="continuationSeparator" w:id="0">
    <w:p w14:paraId="152C0AAB" w14:textId="77777777" w:rsidR="00B70427" w:rsidRDefault="00B70427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313DB"/>
    <w:rsid w:val="00657598"/>
    <w:rsid w:val="006B4FD2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A07A65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897</Words>
  <Characters>5177</Characters>
  <Application>Microsoft Office Word</Application>
  <DocSecurity>0</DocSecurity>
  <Lines>110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70</cp:revision>
  <dcterms:created xsi:type="dcterms:W3CDTF">2024-05-31T03:31:00Z</dcterms:created>
  <dcterms:modified xsi:type="dcterms:W3CDTF">2026-07-29T21:29:00Z</dcterms:modified>
</cp:coreProperties>
</file>