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13D5" w14:textId="7729FCDF" w:rsidR="00305ACA" w:rsidRPr="00886D1F" w:rsidRDefault="00185300" w:rsidP="00886D1F">
      <w:pPr>
        <w:pStyle w:val="Heading1"/>
      </w:pPr>
      <w:proofErr w:type="spellStart"/>
      <w:r w:rsidRPr="00886D1F">
        <w:t>Presimulation</w:t>
      </w:r>
      <w:proofErr w:type="spellEnd"/>
      <w:r w:rsidRPr="00886D1F">
        <w:t xml:space="preserve"> </w:t>
      </w:r>
      <w:r w:rsidR="00305ACA" w:rsidRPr="00886D1F">
        <w:t>Activity 2</w:t>
      </w:r>
      <w:r w:rsidR="005024C9" w:rsidRPr="00886D1F">
        <w:t>:</w:t>
      </w:r>
      <w:r w:rsidR="00305ACA" w:rsidRPr="00886D1F">
        <w:t xml:space="preserve"> </w:t>
      </w:r>
      <w:bookmarkStart w:id="0" w:name="_Hlk221010035"/>
      <w:r w:rsidR="00305ACA" w:rsidRPr="00886D1F">
        <w:t xml:space="preserve">Understanding Foot </w:t>
      </w:r>
      <w:r w:rsidR="00907E16" w:rsidRPr="00886D1F">
        <w:t>Injuries</w:t>
      </w:r>
      <w:bookmarkEnd w:id="0"/>
    </w:p>
    <w:p w14:paraId="6E76E44A" w14:textId="005768C1" w:rsidR="00185300" w:rsidRPr="00185300" w:rsidRDefault="00185300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185300">
        <w:rPr>
          <w:rFonts w:ascii="Aptos" w:eastAsia="Aptos" w:hAnsi="Aptos" w:cs="Aptos"/>
          <w:color w:val="000000"/>
        </w:rPr>
        <w:t xml:space="preserve">Answer the following questions using any of the resources listed in </w:t>
      </w:r>
      <w:proofErr w:type="spellStart"/>
      <w:r>
        <w:rPr>
          <w:rFonts w:ascii="Aptos" w:eastAsia="Aptos" w:hAnsi="Aptos" w:cs="Aptos"/>
          <w:color w:val="000000"/>
        </w:rPr>
        <w:t>Presimulation</w:t>
      </w:r>
      <w:proofErr w:type="spellEnd"/>
      <w:r>
        <w:rPr>
          <w:rFonts w:ascii="Aptos" w:eastAsia="Aptos" w:hAnsi="Aptos" w:cs="Aptos"/>
          <w:color w:val="000000"/>
        </w:rPr>
        <w:t xml:space="preserve"> </w:t>
      </w:r>
      <w:r w:rsidRPr="00185300">
        <w:rPr>
          <w:rFonts w:ascii="Aptos" w:eastAsia="Aptos" w:hAnsi="Aptos" w:cs="Aptos"/>
          <w:color w:val="000000"/>
        </w:rPr>
        <w:t xml:space="preserve">Activity 1 or your own resources. </w:t>
      </w:r>
      <w:r w:rsidRPr="00185300">
        <w:rPr>
          <w:rFonts w:ascii="Aptos" w:eastAsia="Aptos" w:hAnsi="Aptos" w:cs="Aptos"/>
          <w:b/>
          <w:bCs/>
          <w:color w:val="000000"/>
        </w:rPr>
        <w:t>It is recommended that your answers are with you while you are on the phone with the athlete.</w:t>
      </w:r>
    </w:p>
    <w:p w14:paraId="4134EE91" w14:textId="77777777" w:rsidR="004C4BA9" w:rsidRDefault="004C4BA9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6220CA91" w14:textId="26B67861" w:rsidR="00185300" w:rsidRPr="00886D1F" w:rsidRDefault="00185300" w:rsidP="004C4BA9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185300">
        <w:rPr>
          <w:rFonts w:ascii="Aptos" w:eastAsia="Aptos" w:hAnsi="Aptos" w:cs="Aptos"/>
          <w:color w:val="000000"/>
        </w:rPr>
        <w:t xml:space="preserve">For </w:t>
      </w:r>
      <w:r w:rsidRPr="00886D1F">
        <w:rPr>
          <w:rFonts w:asciiTheme="minorHAnsi" w:eastAsia="Aptos" w:hAnsiTheme="minorHAnsi" w:cs="Aptos"/>
          <w:color w:val="000000"/>
        </w:rPr>
        <w:t>the injuries listed, complete the tables with the following information:</w:t>
      </w:r>
    </w:p>
    <w:p w14:paraId="1F07F4DE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Top four pertinent history questions.</w:t>
      </w:r>
    </w:p>
    <w:p w14:paraId="0F49BA79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Mechanism of injury (MOI).</w:t>
      </w:r>
    </w:p>
    <w:p w14:paraId="1A8374EC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Pain characteristics: type, quality, location, severity.</w:t>
      </w:r>
    </w:p>
    <w:p w14:paraId="402947B8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Landmarks to palpate: Identify important anatomical structures related to this injury. Identify at least three items and consider how to palpate or find these structures.</w:t>
      </w:r>
    </w:p>
    <w:p w14:paraId="0AB12A59" w14:textId="3EDF2099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Physical exam findings: Identify observable, visual, or palpable characteristics that may be present with this injury.</w:t>
      </w:r>
    </w:p>
    <w:p w14:paraId="49B25D44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Functional assessment: If this injury were present, what functional limitations would the patient experience (inability to walk, dorsiflex, feel foot, inability to weight bear or antalgic gait, etc.)?</w:t>
      </w:r>
    </w:p>
    <w:p w14:paraId="5AB0D7BD" w14:textId="0912D4D6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>Differential diagnosis (DDx): For this condition, are there other related or similar conditions that may require pertinent negatives for a differential diagnosis?</w:t>
      </w:r>
    </w:p>
    <w:p w14:paraId="4D5145ED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t xml:space="preserve">Referral recommendation: Does the patient need to be referred? Is this an </w:t>
      </w:r>
      <w:proofErr w:type="gramStart"/>
      <w:r w:rsidRPr="00886D1F">
        <w:rPr>
          <w:rFonts w:asciiTheme="minorHAnsi" w:eastAsia="Aptos" w:hAnsiTheme="minorHAnsi" w:cs="Aptos"/>
          <w:color w:val="000000"/>
        </w:rPr>
        <w:t>emergent</w:t>
      </w:r>
      <w:proofErr w:type="gramEnd"/>
      <w:r w:rsidRPr="00886D1F">
        <w:rPr>
          <w:rFonts w:asciiTheme="minorHAnsi" w:eastAsia="Aptos" w:hAnsiTheme="minorHAnsi" w:cs="Aptos"/>
          <w:color w:val="000000"/>
        </w:rPr>
        <w:t xml:space="preserve"> referral or when is a referral recommended and for what reason?</w:t>
      </w:r>
    </w:p>
    <w:p w14:paraId="41F46DE3" w14:textId="77777777" w:rsidR="00185300" w:rsidRPr="00886D1F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886D1F">
        <w:rPr>
          <w:rFonts w:asciiTheme="minorHAnsi" w:eastAsia="Aptos" w:hAnsiTheme="minorHAnsi" w:cs="Aptos"/>
          <w:color w:val="000000"/>
        </w:rPr>
        <w:lastRenderedPageBreak/>
        <w:t>Management: What should the athlete do for this condition in the immediate future, near future, or both?</w:t>
      </w:r>
    </w:p>
    <w:p w14:paraId="799D369B" w14:textId="77777777" w:rsidR="00185300" w:rsidRDefault="00185300" w:rsidP="000E3B65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44E65486" w14:textId="62D95F18" w:rsidR="007540E0" w:rsidRPr="000E3B65" w:rsidRDefault="002A1288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 w:rsidR="00185300"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4C4BA9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25.1</w:t>
      </w:r>
      <w:r w:rsidR="007540E0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Fracture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2: Understanding Foot Injuries — table 1"/>
        <w:tblDescription w:val="Worksheet table. Read the cells from left to right across each row."/>
      </w:tblPr>
      <w:tblGrid>
        <w:gridCol w:w="3055"/>
        <w:gridCol w:w="6295"/>
      </w:tblGrid>
      <w:tr w:rsidR="008B1750" w:rsidRPr="000E3B65" w14:paraId="479A2026" w14:textId="77777777" w:rsidTr="004C4BA9">
        <w:trPr>
          <w:tblHeader/>
        </w:trPr>
        <w:tc>
          <w:tcPr>
            <w:tcW w:w="3055" w:type="dxa"/>
            <w:shd w:val="clear" w:color="auto" w:fill="EDD2C4"/>
          </w:tcPr>
          <w:p w14:paraId="6031FBDC" w14:textId="5F64474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6117FE6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7088756F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3E0E1B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7898040E" w14:textId="121D44D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8B1750" w:rsidRPr="000E3B65" w14:paraId="43E07346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7ED01AC8" w14:textId="02A8BC1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10A067B7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8B1750" w:rsidRPr="000E3B65" w14:paraId="53659232" w14:textId="77777777" w:rsidTr="004C4BA9">
        <w:tc>
          <w:tcPr>
            <w:tcW w:w="3055" w:type="dxa"/>
            <w:shd w:val="clear" w:color="auto" w:fill="EDD2C4"/>
          </w:tcPr>
          <w:p w14:paraId="14B30B04" w14:textId="5C882195" w:rsidR="008B1750" w:rsidRPr="000E3B65" w:rsidRDefault="008B175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15B4631B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489E49C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20EE3AB0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33BA4FFA" w14:textId="4495ACF8" w:rsidR="008B1750" w:rsidRPr="000E3B65" w:rsidRDefault="0018530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8B1750" w:rsidRPr="000E3B65" w14:paraId="019BCE31" w14:textId="77777777" w:rsidTr="004C4BA9">
        <w:tc>
          <w:tcPr>
            <w:tcW w:w="3055" w:type="dxa"/>
            <w:shd w:val="clear" w:color="auto" w:fill="EDD2C4"/>
          </w:tcPr>
          <w:p w14:paraId="7AA67BED" w14:textId="15153FE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672C007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E1BB9F7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5FED2549" w14:textId="28BA0A8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8B1750" w:rsidRPr="000E3B65" w14:paraId="043C3CED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5A4C2DCF" w14:textId="15B1824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37863B6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060CB2E3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3C3C5C2" w14:textId="7BF96DD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Functional assessment</w:t>
            </w:r>
          </w:p>
        </w:tc>
        <w:tc>
          <w:tcPr>
            <w:tcW w:w="6295" w:type="dxa"/>
          </w:tcPr>
          <w:p w14:paraId="28866A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0AE98E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00F79980" w14:textId="5BF23134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35C87C3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BD6B11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FDF8547" w14:textId="66D011DF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2D08C172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41383535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352C33E7" w14:textId="6105929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7BCFECEC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06692DA7" w14:textId="77777777" w:rsidR="009968C7" w:rsidRPr="004C4BA9" w:rsidRDefault="009968C7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0D4E76C2" w14:textId="1481DA31" w:rsidR="00471287" w:rsidRPr="004C4BA9" w:rsidRDefault="00185300" w:rsidP="000E3B65">
      <w:pPr>
        <w:spacing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2</w:t>
      </w:r>
      <w:r w:rsidR="00677A13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Mid-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oot 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S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prain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 (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Lisfranc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)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2: Understanding Foot Injuries — table 2"/>
        <w:tblDescription w:val="Worksheet table. Read the cells from left to right across each row."/>
      </w:tblPr>
      <w:tblGrid>
        <w:gridCol w:w="3055"/>
        <w:gridCol w:w="6295"/>
      </w:tblGrid>
      <w:tr w:rsidR="00185300" w:rsidRPr="000E3B65" w14:paraId="0CFF95D7" w14:textId="77777777" w:rsidTr="00D04444">
        <w:trPr>
          <w:tblHeader/>
        </w:trPr>
        <w:tc>
          <w:tcPr>
            <w:tcW w:w="3055" w:type="dxa"/>
            <w:shd w:val="clear" w:color="auto" w:fill="EDD2C4"/>
          </w:tcPr>
          <w:p w14:paraId="3D66BCA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9607BE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757F3FC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2DBFED0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36F5C12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5318CBED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42414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3722F4D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25B77A32" w14:textId="77777777" w:rsidTr="00D04444">
        <w:tc>
          <w:tcPr>
            <w:tcW w:w="3055" w:type="dxa"/>
            <w:shd w:val="clear" w:color="auto" w:fill="EDD2C4"/>
          </w:tcPr>
          <w:p w14:paraId="79543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2EC6A83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63129AB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7718421C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78AD26D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185300" w:rsidRPr="000E3B65" w14:paraId="71B1EC77" w14:textId="77777777" w:rsidTr="00D04444">
        <w:tc>
          <w:tcPr>
            <w:tcW w:w="3055" w:type="dxa"/>
            <w:shd w:val="clear" w:color="auto" w:fill="EDD2C4"/>
          </w:tcPr>
          <w:p w14:paraId="0AD7884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099434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5A4A1D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67E25A5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3</w:t>
            </w:r>
          </w:p>
        </w:tc>
      </w:tr>
      <w:tr w:rsidR="00185300" w:rsidRPr="000E3B65" w14:paraId="0309771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1C978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Physical exam findings</w:t>
            </w:r>
          </w:p>
        </w:tc>
        <w:tc>
          <w:tcPr>
            <w:tcW w:w="6295" w:type="dxa"/>
          </w:tcPr>
          <w:p w14:paraId="390EACD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44CC9A7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1D2A96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05CA8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29BC405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84F700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1A895C0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7FA2643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CBBC0F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9E7AD8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76EE8E5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29A8D9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3E379F7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3939FC88" w14:textId="77777777" w:rsidR="00677A13" w:rsidRPr="000E3B65" w:rsidRDefault="00677A13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32B556CC" w14:textId="09EA52D4" w:rsidR="007540E0" w:rsidRPr="000E3B65" w:rsidRDefault="00185300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>T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ABLE</w:t>
      </w:r>
      <w:r w:rsidRPr="00D04444">
        <w:rPr>
          <w:rFonts w:ascii="Aptos" w:eastAsia="Aptos" w:hAnsi="Aptos" w:cs="Aptos"/>
          <w:b/>
          <w:bCs/>
          <w:color w:val="A73023"/>
          <w:sz w:val="24"/>
          <w:szCs w:val="24"/>
        </w:rPr>
        <w:t xml:space="preserve"> 25.</w:t>
      </w:r>
      <w:r>
        <w:rPr>
          <w:rFonts w:ascii="Aptos" w:eastAsia="Aptos" w:hAnsi="Aptos" w:cs="Aptos"/>
          <w:b/>
          <w:bCs/>
          <w:color w:val="A73023"/>
          <w:sz w:val="24"/>
          <w:szCs w:val="24"/>
        </w:rPr>
        <w:t>3</w:t>
      </w:r>
      <w:r w:rsidR="00677A13" w:rsidRPr="000E3B65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 xml:space="preserve">Plantar </w:t>
      </w:r>
      <w:r w:rsidR="00677A13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Aptos" w:eastAsia="Aptos" w:hAnsi="Aptos" w:cs="Aptos"/>
          <w:b/>
          <w:bCs/>
          <w:color w:val="000000"/>
          <w:sz w:val="24"/>
          <w:szCs w:val="24"/>
        </w:rPr>
        <w:t>asciitis</w:t>
      </w:r>
    </w:p>
    <w:tbl>
      <w:tblPr>
        <w:tblStyle w:val="TableGrid"/>
        <w:tblW w:w="5000" w:type="pct"/>
        <w:tblLook w:val="04A0" w:firstRow="1" w:lastRow="0" w:firstColumn="1" w:lastColumn="0" w:noHBand="0" w:noVBand="1"/>
        <w:tblCaption w:val="Presimulation Activity 2: Understanding Foot Injuries — table 3"/>
        <w:tblDescription w:val="Worksheet table. Read the cells from left to right across each row."/>
      </w:tblPr>
      <w:tblGrid>
        <w:gridCol w:w="3055"/>
        <w:gridCol w:w="6295"/>
      </w:tblGrid>
      <w:tr w:rsidR="00185300" w:rsidRPr="000E3B65" w14:paraId="0BE57CFF" w14:textId="77777777" w:rsidTr="00D04444">
        <w:trPr>
          <w:tblHeader/>
        </w:trPr>
        <w:tc>
          <w:tcPr>
            <w:tcW w:w="3055" w:type="dxa"/>
            <w:shd w:val="clear" w:color="auto" w:fill="EDD2C4"/>
          </w:tcPr>
          <w:p w14:paraId="1DC8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3F1A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089828F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50684B3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3.</w:t>
            </w:r>
          </w:p>
          <w:p w14:paraId="4C199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0739362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DF900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5484D70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6DB327ED" w14:textId="77777777" w:rsidTr="00D04444">
        <w:tc>
          <w:tcPr>
            <w:tcW w:w="3055" w:type="dxa"/>
            <w:shd w:val="clear" w:color="auto" w:fill="EDD2C4"/>
          </w:tcPr>
          <w:p w14:paraId="38E03D0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0D913558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Type:</w:t>
            </w:r>
          </w:p>
          <w:p w14:paraId="16B82C9D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Quality:</w:t>
            </w:r>
          </w:p>
          <w:p w14:paraId="32944CF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Location:</w:t>
            </w:r>
          </w:p>
          <w:p w14:paraId="7E5A6A7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Aptos" w:eastAsia="Aptos" w:hAnsi="Aptos" w:cs="Aptos"/>
                <w:color w:val="000000"/>
                <w:sz w:val="24"/>
                <w:szCs w:val="24"/>
              </w:rPr>
              <w:t>Severity:</w:t>
            </w:r>
          </w:p>
        </w:tc>
      </w:tr>
      <w:tr w:rsidR="00185300" w:rsidRPr="000E3B65" w14:paraId="79B6DFA7" w14:textId="77777777" w:rsidTr="00D04444">
        <w:tc>
          <w:tcPr>
            <w:tcW w:w="3055" w:type="dxa"/>
            <w:shd w:val="clear" w:color="auto" w:fill="EDD2C4"/>
          </w:tcPr>
          <w:p w14:paraId="0D0FA11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Palpations</w:t>
            </w:r>
          </w:p>
        </w:tc>
        <w:tc>
          <w:tcPr>
            <w:tcW w:w="6295" w:type="dxa"/>
          </w:tcPr>
          <w:p w14:paraId="2BA2C74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1.</w:t>
            </w:r>
          </w:p>
          <w:p w14:paraId="1EC451F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2.</w:t>
            </w:r>
          </w:p>
          <w:p w14:paraId="6C89B37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185300" w:rsidRPr="000E3B65" w14:paraId="60D46E36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7AEFA9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0ED01C2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62A9B31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095055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7FFB319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F186FF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234929C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48D5047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5A723657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78D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E82C95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E6623DA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6A9B827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Aptos" w:eastAsia="Aptos" w:hAnsi="Aptos" w:cs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6AEA024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31C05ADA" w14:textId="77777777" w:rsidR="006371CE" w:rsidRDefault="006371CE"/>
    <w:sectPr w:rsidR="006371CE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F4B36" w14:textId="77777777" w:rsidR="006371CE" w:rsidRDefault="006371CE" w:rsidP="008619B2">
      <w:r>
        <w:separator/>
      </w:r>
    </w:p>
  </w:endnote>
  <w:endnote w:type="continuationSeparator" w:id="0">
    <w:p w14:paraId="4FE73C48" w14:textId="77777777" w:rsidR="006371CE" w:rsidRDefault="006371C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D2E09" w14:textId="77777777" w:rsidR="006371CE" w:rsidRDefault="006371CE" w:rsidP="008619B2">
      <w:r>
        <w:separator/>
      </w:r>
    </w:p>
  </w:footnote>
  <w:footnote w:type="continuationSeparator" w:id="0">
    <w:p w14:paraId="370D931E" w14:textId="77777777" w:rsidR="006371CE" w:rsidRDefault="006371C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94AFF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371C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856B8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86D1F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AFF"/>
  </w:style>
  <w:style w:type="paragraph" w:styleId="Heading1">
    <w:name w:val="heading 1"/>
    <w:basedOn w:val="Normal"/>
    <w:next w:val="Normal"/>
    <w:link w:val="Heading1Char"/>
    <w:uiPriority w:val="9"/>
    <w:qFormat/>
    <w:rsid w:val="00594AF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4AF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4AF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4A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4A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4AF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4AF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4AF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4AF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94AFF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94AFF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594AFF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594A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594AF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94AFF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4AFF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4AFF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4AFF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4AFF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4AFF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4AFF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94AFF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594AF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94AFF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4AF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4AF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594AFF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594AFF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94AFF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4AF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4AFF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594AF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94AF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94AF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594AFF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594AFF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5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Understanding Foot Injuries</dc:title>
  <dc:subject/>
  <dc:creator>Microsoft Office User</dc:creator>
  <cp:keywords/>
  <dc:description/>
  <cp:lastModifiedBy>Claire Copa</cp:lastModifiedBy>
  <cp:revision>111</cp:revision>
  <cp:lastPrinted>2023-05-12T15:37:00Z</cp:lastPrinted>
  <dcterms:created xsi:type="dcterms:W3CDTF">2024-09-11T20:32:00Z</dcterms:created>
  <dcterms:modified xsi:type="dcterms:W3CDTF">2026-08-12T17:49:00Z</dcterms:modified>
  <cp:category>Foot Phone Metatarsal Fracture Simulation</cp:category>
</cp:coreProperties>
</file>