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Random Forests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ensembles: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decision trees often have high variability, which means a different sample would produce a very different decision tree.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we need to introduce the idea of combining multiple models (many decision trees) into a single “ensemble” model (a forest).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Some ensemble models: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Forests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Boosting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Bagging (bootstrap aggregating)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4720590</wp:posOffset>
            </wp:positionH>
            <wp:positionV relativeFrom="paragraph">
              <wp:posOffset>155575</wp:posOffset>
            </wp:positionV>
            <wp:extent cx="1661160" cy="948690"/>
            <wp:effectExtent b="0" l="0" r="0" t="0"/>
            <wp:wrapSquare wrapText="bothSides" distB="0" distT="0" distL="114300" distR="114300"/>
            <wp:docPr descr="âbagging machine learningâçå¾çæç´¢ç»æ" id="3" name="image1.png"/>
            <a:graphic>
              <a:graphicData uri="http://schemas.openxmlformats.org/drawingml/2006/picture">
                <pic:pic>
                  <pic:nvPicPr>
                    <pic:cNvPr descr="âbagging machine learningâçå¾çæç´¢ç»æ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948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 is one of the ensemble methods aims to reduce variance, and thus avoid overfitting.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 vote for classification and mean for regression.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algorithm(regression): (wud classification be different)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randomly sub sets (bags) from training data with replacement.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4578985</wp:posOffset>
            </wp:positionH>
            <wp:positionV relativeFrom="paragraph">
              <wp:posOffset>1270</wp:posOffset>
            </wp:positionV>
            <wp:extent cx="2192655" cy="1348105"/>
            <wp:effectExtent b="0" l="0" r="0" t="0"/>
            <wp:wrapSquare wrapText="bothSides" distB="0" distT="0" distL="114300" distR="114300"/>
            <wp:docPr descr="https://cdn-images-1.medium.com/max/2000/1*BWGHUyQv37PDYTLgD-cK_Q.png" id="1" name="image2.png"/>
            <a:graphic>
              <a:graphicData uri="http://schemas.openxmlformats.org/drawingml/2006/picture">
                <pic:pic>
                  <pic:nvPicPr>
                    <pic:cNvPr descr="https://cdn-images-1.medium.com/max/2000/1*BWGHUyQv37PDYTLgD-cK_Q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348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we choose 60% of the data as our training set and 40% data as our test set (out-of-bag observations)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size in each bag is the same as the full training dataset.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separate decision tree using each bag to get prediction MSE.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all prediction MSE to get a single prediction.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Random Forests: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Combining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multiple decision trees into a single ensemble model to grow a forest of trees. Therefore, we can get a less variable and more accurate result.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Decorrelate the tree by considering only a subset of the predictor for each split so that some weak predictors will have more chance to be considered.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 vote for classification and mean for regression.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4359910</wp:posOffset>
            </wp:positionH>
            <wp:positionV relativeFrom="paragraph">
              <wp:posOffset>226059</wp:posOffset>
            </wp:positionV>
            <wp:extent cx="2459355" cy="1396365"/>
            <wp:effectExtent b="0" l="0" r="0" t="0"/>
            <wp:wrapSquare wrapText="bothSides" distB="0" distT="0" distL="114300" distR="114300"/>
            <wp:docPr descr="https://cdn-images-1.medium.com/max/2500/1*9MixqU7EW3v2I0fIvT8AQQ.png" id="4" name="image3.png"/>
            <a:graphic>
              <a:graphicData uri="http://schemas.openxmlformats.org/drawingml/2006/picture">
                <pic:pic>
                  <pic:nvPicPr>
                    <pic:cNvPr descr="https://cdn-images-1.medium.com/max/2500/1*9MixqU7EW3v2I0fIvT8AQQ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1396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algorithm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Randomized bootstrapped copies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Random, small set of predictors is chosen for consideration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Randomized predictor split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split is found within the subset of predictors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all predictions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Variable Importance: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Reflect predictive power of variables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1jyjv9xnxaph" w:id="1"/>
      <w:bookmarkEnd w:id="1"/>
      <w:r w:rsidDel="00000000" w:rsidR="00000000" w:rsidRPr="00000000">
        <w:rPr>
          <w:rtl w:val="0"/>
        </w:rPr>
        <w:t xml:space="preserve">calculated based on OOB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hnveewnko18" w:id="2"/>
      <w:bookmarkEnd w:id="2"/>
      <w:r w:rsidDel="00000000" w:rsidR="00000000" w:rsidRPr="00000000">
        <w:rPr>
          <w:rtl w:val="0"/>
        </w:rPr>
        <w:t xml:space="preserve">Two ways to measure for classification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bookmarkStart w:colFirst="0" w:colLast="0" w:name="_we03j65ql2uy" w:id="3"/>
      <w:bookmarkEnd w:id="3"/>
      <w:r w:rsidDel="00000000" w:rsidR="00000000" w:rsidRPr="00000000">
        <w:rPr>
          <w:rtl w:val="0"/>
        </w:rPr>
        <w:t xml:space="preserve">Accuracy-based importance: how much accuracy decreases when the variable is permuted</w:t>
      </w:r>
    </w:p>
    <w:p w:rsidR="00000000" w:rsidDel="00000000" w:rsidP="00000000" w:rsidRDefault="00000000" w:rsidRPr="00000000" w14:paraId="00000021">
      <w:pPr>
        <w:widowControl w:val="0"/>
        <w:spacing w:after="0"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Step 1: Measure prediction accuracy on OOB sample on a single tree</w:t>
      </w:r>
    </w:p>
    <w:p w:rsidR="00000000" w:rsidDel="00000000" w:rsidP="00000000" w:rsidRDefault="00000000" w:rsidRPr="00000000" w14:paraId="00000022">
      <w:pPr>
        <w:widowControl w:val="0"/>
        <w:spacing w:after="0"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Step 2: Keeping all other variables the same, randomly shuffle (permute) the values of each variable used in the tree</w:t>
      </w:r>
    </w:p>
    <w:p w:rsidR="00000000" w:rsidDel="00000000" w:rsidP="00000000" w:rsidRDefault="00000000" w:rsidRPr="00000000" w14:paraId="00000023">
      <w:pPr>
        <w:widowControl w:val="0"/>
        <w:spacing w:after="0"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Step 3: Measure the decrease OOB prediction accuracy on shuffled data </w:t>
      </w:r>
    </w:p>
    <w:p w:rsidR="00000000" w:rsidDel="00000000" w:rsidP="00000000" w:rsidRDefault="00000000" w:rsidRPr="00000000" w14:paraId="00000024">
      <w:pPr>
        <w:widowControl w:val="0"/>
        <w:spacing w:after="0"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Step 4: Calculate the mean decreases of all variables across all trees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bookmarkStart w:colFirst="0" w:colLast="0" w:name="_asxzrbf1lz65" w:id="4"/>
      <w:bookmarkEnd w:id="4"/>
      <w:r w:rsidDel="00000000" w:rsidR="00000000" w:rsidRPr="00000000">
        <w:rPr>
          <w:rtl w:val="0"/>
        </w:rPr>
        <w:t xml:space="preserve">Gini-based importance: decrease of Gini impurity when a variable is chosen to split a node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spacing w:after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Use Gini impurity to decide which variable to split as each node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after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Calculate the mean Gini decrease across all trees (when that variable is chosen to split a node)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u40rh26p3oeq" w:id="5"/>
      <w:bookmarkEnd w:id="5"/>
      <w:r w:rsidDel="00000000" w:rsidR="00000000" w:rsidRPr="00000000">
        <w:rPr>
          <w:rtl w:val="0"/>
        </w:rPr>
        <w:t xml:space="preserve">Variable importance for Regression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3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Percentage increase in mean square error : </w:t>
      </w:r>
      <w:r w:rsidDel="00000000" w:rsidR="00000000" w:rsidRPr="00000000">
        <w:rPr>
          <w:rtl w:val="0"/>
        </w:rPr>
        <w:t xml:space="preserve">calculated by shuffling the values of the out-of-bag samples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3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in node purity : </w:t>
      </w:r>
      <w:r w:rsidDel="00000000" w:rsidR="00000000" w:rsidRPr="00000000">
        <w:rPr>
          <w:rtl w:val="0"/>
        </w:rPr>
        <w:t xml:space="preserve">based on the reduction in sum of squared errors whenever a variable is chosen to 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76" w:lineRule="auto"/>
        <w:ind w:left="0" w:firstLine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0" w:firstLine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0" w:firstLine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Code: 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randomForest() : </w:t>
      </w:r>
      <w:r w:rsidDel="00000000" w:rsidR="00000000" w:rsidRPr="00000000">
        <w:rPr>
          <w:rtl w:val="0"/>
        </w:rPr>
        <w:t xml:space="preserve">Can be used to perform both random forest and bagging. 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ntree: </w:t>
      </w:r>
      <w:r w:rsidDel="00000000" w:rsidR="00000000" w:rsidRPr="00000000">
        <w:rPr>
          <w:rtl w:val="0"/>
        </w:rPr>
        <w:t xml:space="preserve">Number of trees to grow. This number should not be set too small since we want  every input row to get predicted at least few times.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mtry: </w:t>
      </w:r>
      <w:r w:rsidDel="00000000" w:rsidR="00000000" w:rsidRPr="00000000">
        <w:rPr>
          <w:rtl w:val="0"/>
        </w:rPr>
        <w:t xml:space="preserve">How many predictors should be considered for each split of the tree.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randomForest() uses p/3 variables when building regression trees and square root of p when building classification trees.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 : should importance of predictors be assessed?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replace:</w:t>
      </w:r>
      <w:r w:rsidDel="00000000" w:rsidR="00000000" w:rsidRPr="00000000">
        <w:rPr>
          <w:rtl w:val="0"/>
        </w:rPr>
        <w:t xml:space="preserve"> should sampling of observations be with replacement? 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cutoff</w:t>
      </w:r>
      <w:r w:rsidDel="00000000" w:rsidR="00000000" w:rsidRPr="00000000">
        <w:rPr>
          <w:rtl w:val="0"/>
        </w:rPr>
        <w:t xml:space="preserve">(classification only): the “winning” class for an observation is the one with the maximum ratio of proportion of votes to cutoff. (majority vote win)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samplesize: </w:t>
      </w:r>
      <w:r w:rsidDel="00000000" w:rsidR="00000000" w:rsidRPr="00000000">
        <w:rPr>
          <w:rtl w:val="0"/>
        </w:rPr>
        <w:t xml:space="preserve">sizes of sample to draw. In classification, the elements of sampsize indicate the numbers to be drawn from each class.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71069" cy="14811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069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