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FCCEB" w14:textId="5BAE4AC6" w:rsidR="00A6533A" w:rsidRDefault="00857613">
      <w:pPr>
        <w:rPr>
          <w:rFonts w:ascii="Arial" w:hAnsi="Arial" w:cs="Arial"/>
          <w:b/>
        </w:rPr>
      </w:pPr>
      <w:r>
        <w:rPr>
          <w:rFonts w:ascii="Arial" w:hAnsi="Arial" w:cs="Arial"/>
          <w:b/>
        </w:rPr>
        <w:t>Instructions for</w:t>
      </w:r>
      <w:r w:rsidR="00A6533A" w:rsidRPr="00A6533A">
        <w:rPr>
          <w:rFonts w:ascii="Arial" w:hAnsi="Arial" w:cs="Arial"/>
          <w:b/>
        </w:rPr>
        <w:t xml:space="preserve"> </w:t>
      </w:r>
      <w:proofErr w:type="spellStart"/>
      <w:r w:rsidR="00A6533A" w:rsidRPr="00A6533A">
        <w:rPr>
          <w:rFonts w:ascii="Arial" w:hAnsi="Arial" w:cs="Arial"/>
          <w:b/>
        </w:rPr>
        <w:t>Matlab</w:t>
      </w:r>
      <w:proofErr w:type="spellEnd"/>
      <w:r w:rsidR="00A6533A" w:rsidRPr="00A6533A">
        <w:rPr>
          <w:rFonts w:ascii="Arial" w:hAnsi="Arial" w:cs="Arial"/>
          <w:b/>
        </w:rPr>
        <w:t xml:space="preserve"> </w:t>
      </w:r>
      <w:r>
        <w:rPr>
          <w:rFonts w:ascii="Arial" w:hAnsi="Arial" w:cs="Arial"/>
          <w:b/>
        </w:rPr>
        <w:t>Analysis Program that determines spatial patterns of HIEL and identifies puncta that localize to HIEL</w:t>
      </w:r>
    </w:p>
    <w:p w14:paraId="4877630C" w14:textId="77777777" w:rsidR="00857613" w:rsidRPr="00A6533A" w:rsidRDefault="00857613">
      <w:pPr>
        <w:rPr>
          <w:rFonts w:ascii="Arial" w:hAnsi="Arial" w:cs="Arial"/>
          <w:b/>
        </w:rPr>
      </w:pPr>
      <w:bookmarkStart w:id="0" w:name="_GoBack"/>
      <w:bookmarkEnd w:id="0"/>
    </w:p>
    <w:p w14:paraId="08133C5E" w14:textId="1442EE3C" w:rsidR="00A6533A" w:rsidRDefault="00A6533A" w:rsidP="00A6533A">
      <w:pPr>
        <w:rPr>
          <w:rFonts w:ascii="Arial" w:hAnsi="Arial" w:cs="Arial"/>
        </w:rPr>
      </w:pPr>
      <w:r w:rsidRPr="00A6533A">
        <w:rPr>
          <w:rFonts w:ascii="Arial" w:hAnsi="Arial" w:cs="Arial"/>
        </w:rPr>
        <w:t xml:space="preserve">This code is intended for users experienced in </w:t>
      </w:r>
      <w:proofErr w:type="spellStart"/>
      <w:r w:rsidRPr="00A6533A">
        <w:rPr>
          <w:rFonts w:ascii="Arial" w:hAnsi="Arial" w:cs="Arial"/>
        </w:rPr>
        <w:t>Matlab</w:t>
      </w:r>
      <w:proofErr w:type="spellEnd"/>
      <w:r w:rsidRPr="00A6533A">
        <w:rPr>
          <w:rFonts w:ascii="Arial" w:hAnsi="Arial" w:cs="Arial"/>
        </w:rPr>
        <w:t xml:space="preserve"> code since analysis does require manual input from the user to optimize thresholding for each image.</w:t>
      </w:r>
      <w:r w:rsidR="009370AD">
        <w:rPr>
          <w:rFonts w:ascii="Arial" w:hAnsi="Arial" w:cs="Arial"/>
        </w:rPr>
        <w:t xml:space="preserve"> This code works best for high magnification images. Threshold specificity for HIEL will decrease as you decrease the objective </w:t>
      </w:r>
      <w:r w:rsidR="00C539F6">
        <w:rPr>
          <w:rFonts w:ascii="Arial" w:hAnsi="Arial" w:cs="Arial"/>
        </w:rPr>
        <w:t>magnification</w:t>
      </w:r>
      <w:r w:rsidR="009370AD">
        <w:rPr>
          <w:rFonts w:ascii="Arial" w:hAnsi="Arial" w:cs="Arial"/>
        </w:rPr>
        <w:t>.</w:t>
      </w:r>
    </w:p>
    <w:p w14:paraId="2B48ED67" w14:textId="02C4C478" w:rsidR="00A6533A" w:rsidRPr="00A6533A" w:rsidRDefault="00A6533A" w:rsidP="00A6533A">
      <w:pPr>
        <w:rPr>
          <w:rFonts w:ascii="Arial" w:hAnsi="Arial" w:cs="Arial"/>
        </w:rPr>
      </w:pPr>
    </w:p>
    <w:p w14:paraId="4F29D8DB" w14:textId="4A723FDC" w:rsidR="00A6533A" w:rsidRDefault="00A6533A" w:rsidP="00A6533A">
      <w:pPr>
        <w:pStyle w:val="ListParagraph"/>
        <w:numPr>
          <w:ilvl w:val="0"/>
          <w:numId w:val="3"/>
        </w:numPr>
        <w:rPr>
          <w:rFonts w:ascii="Arial" w:hAnsi="Arial" w:cs="Arial"/>
        </w:rPr>
      </w:pPr>
      <w:r>
        <w:rPr>
          <w:rFonts w:ascii="Arial" w:hAnsi="Arial" w:cs="Arial"/>
        </w:rPr>
        <w:t xml:space="preserve">Create a folder on your desktop that includes </w:t>
      </w:r>
      <w:r w:rsidR="009370AD">
        <w:rPr>
          <w:rFonts w:ascii="Arial" w:hAnsi="Arial" w:cs="Arial"/>
        </w:rPr>
        <w:t xml:space="preserve">all of the Example </w:t>
      </w:r>
      <w:proofErr w:type="spellStart"/>
      <w:r w:rsidR="009370AD">
        <w:rPr>
          <w:rFonts w:ascii="Arial" w:hAnsi="Arial" w:cs="Arial"/>
        </w:rPr>
        <w:t>Matlab</w:t>
      </w:r>
      <w:proofErr w:type="spellEnd"/>
      <w:r w:rsidR="009370AD">
        <w:rPr>
          <w:rFonts w:ascii="Arial" w:hAnsi="Arial" w:cs="Arial"/>
        </w:rPr>
        <w:t xml:space="preserve"> codes included and all images that will be used in the program. Below are the current names of the images included in the code.</w:t>
      </w:r>
    </w:p>
    <w:p w14:paraId="61E32D4F" w14:textId="06FBC28E" w:rsidR="009370AD" w:rsidRDefault="009370AD" w:rsidP="009370AD">
      <w:pPr>
        <w:pStyle w:val="ListParagraph"/>
        <w:numPr>
          <w:ilvl w:val="1"/>
          <w:numId w:val="3"/>
        </w:numPr>
        <w:rPr>
          <w:rFonts w:ascii="Arial" w:hAnsi="Arial" w:cs="Arial"/>
        </w:rPr>
      </w:pPr>
      <w:r>
        <w:rPr>
          <w:rFonts w:ascii="Arial" w:hAnsi="Arial" w:cs="Arial"/>
        </w:rPr>
        <w:t>M9V7Z1_hydr.png</w:t>
      </w:r>
    </w:p>
    <w:p w14:paraId="03637D02" w14:textId="0DF0DF66" w:rsidR="009370AD" w:rsidRDefault="009370AD" w:rsidP="009370AD">
      <w:pPr>
        <w:pStyle w:val="ListParagraph"/>
        <w:numPr>
          <w:ilvl w:val="2"/>
          <w:numId w:val="3"/>
        </w:numPr>
        <w:rPr>
          <w:rFonts w:ascii="Arial" w:hAnsi="Arial" w:cs="Arial"/>
        </w:rPr>
      </w:pPr>
      <w:r>
        <w:rPr>
          <w:rFonts w:ascii="Arial" w:hAnsi="Arial" w:cs="Arial"/>
        </w:rPr>
        <w:t>Use to threshold holes in the internal elastic lamina (HIEL)</w:t>
      </w:r>
    </w:p>
    <w:p w14:paraId="55BDD1DE" w14:textId="6CB6FD94" w:rsidR="009370AD" w:rsidRDefault="009370AD" w:rsidP="009370AD">
      <w:pPr>
        <w:pStyle w:val="ListParagraph"/>
        <w:numPr>
          <w:ilvl w:val="1"/>
          <w:numId w:val="3"/>
        </w:numPr>
        <w:rPr>
          <w:rFonts w:ascii="Arial" w:hAnsi="Arial" w:cs="Arial"/>
        </w:rPr>
      </w:pPr>
      <w:r>
        <w:rPr>
          <w:rFonts w:ascii="Arial" w:hAnsi="Arial" w:cs="Arial"/>
        </w:rPr>
        <w:t>M9V7Z1_PS.png</w:t>
      </w:r>
    </w:p>
    <w:p w14:paraId="432B1971" w14:textId="04F9C29A" w:rsidR="009370AD" w:rsidRDefault="009370AD" w:rsidP="009370AD">
      <w:pPr>
        <w:pStyle w:val="ListParagraph"/>
        <w:numPr>
          <w:ilvl w:val="2"/>
          <w:numId w:val="3"/>
        </w:numPr>
        <w:rPr>
          <w:rFonts w:ascii="Arial" w:hAnsi="Arial" w:cs="Arial"/>
        </w:rPr>
      </w:pPr>
      <w:r>
        <w:rPr>
          <w:rFonts w:ascii="Arial" w:hAnsi="Arial" w:cs="Arial"/>
        </w:rPr>
        <w:t xml:space="preserve">Use to threshold puncta in endothelium </w:t>
      </w:r>
    </w:p>
    <w:p w14:paraId="3965C91B" w14:textId="4F7E2EFA" w:rsidR="009370AD" w:rsidRDefault="009370AD" w:rsidP="009370AD">
      <w:pPr>
        <w:pStyle w:val="ListParagraph"/>
        <w:numPr>
          <w:ilvl w:val="1"/>
          <w:numId w:val="3"/>
        </w:numPr>
        <w:rPr>
          <w:rFonts w:ascii="Arial" w:hAnsi="Arial" w:cs="Arial"/>
        </w:rPr>
      </w:pPr>
      <w:r>
        <w:rPr>
          <w:rFonts w:ascii="Arial" w:hAnsi="Arial" w:cs="Arial"/>
        </w:rPr>
        <w:t>M9V7Z1_PS_hydr.png</w:t>
      </w:r>
    </w:p>
    <w:p w14:paraId="36DD0D41" w14:textId="150AD120" w:rsidR="009370AD" w:rsidRPr="009370AD" w:rsidRDefault="009370AD" w:rsidP="009370AD">
      <w:pPr>
        <w:pStyle w:val="ListParagraph"/>
        <w:numPr>
          <w:ilvl w:val="2"/>
          <w:numId w:val="3"/>
        </w:numPr>
        <w:rPr>
          <w:rFonts w:ascii="Arial" w:hAnsi="Arial" w:cs="Arial"/>
        </w:rPr>
      </w:pPr>
      <w:r>
        <w:rPr>
          <w:rFonts w:ascii="Arial" w:hAnsi="Arial" w:cs="Arial"/>
        </w:rPr>
        <w:t>Use to threshold puncta that overlap in HIEL</w:t>
      </w:r>
    </w:p>
    <w:p w14:paraId="545F61C6" w14:textId="43183352" w:rsidR="009370AD" w:rsidRDefault="009370AD" w:rsidP="009370AD">
      <w:pPr>
        <w:pStyle w:val="ListParagraph"/>
        <w:numPr>
          <w:ilvl w:val="1"/>
          <w:numId w:val="3"/>
        </w:numPr>
        <w:rPr>
          <w:rFonts w:ascii="Arial" w:hAnsi="Arial" w:cs="Arial"/>
        </w:rPr>
      </w:pPr>
      <w:r>
        <w:rPr>
          <w:rFonts w:ascii="Arial" w:hAnsi="Arial" w:cs="Arial"/>
        </w:rPr>
        <w:t>M9V7Z1_cldn5</w:t>
      </w:r>
      <w:r w:rsidR="00D56B25">
        <w:rPr>
          <w:rFonts w:ascii="Arial" w:hAnsi="Arial" w:cs="Arial"/>
        </w:rPr>
        <w:t>_1</w:t>
      </w:r>
      <w:r>
        <w:rPr>
          <w:rFonts w:ascii="Arial" w:hAnsi="Arial" w:cs="Arial"/>
        </w:rPr>
        <w:t>.png</w:t>
      </w:r>
    </w:p>
    <w:p w14:paraId="6C2A4314" w14:textId="54FE007D" w:rsidR="009370AD" w:rsidRPr="009370AD" w:rsidRDefault="009370AD" w:rsidP="009370AD">
      <w:pPr>
        <w:pStyle w:val="ListParagraph"/>
        <w:numPr>
          <w:ilvl w:val="2"/>
          <w:numId w:val="3"/>
        </w:numPr>
        <w:rPr>
          <w:rFonts w:ascii="Arial" w:hAnsi="Arial" w:cs="Arial"/>
        </w:rPr>
      </w:pPr>
      <w:r>
        <w:rPr>
          <w:rFonts w:ascii="Arial" w:hAnsi="Arial" w:cs="Arial"/>
        </w:rPr>
        <w:t>Secondary fluorescent signal used to determine spatial pattern of HIEL. In this case, it is the interendothelial junctions.</w:t>
      </w:r>
    </w:p>
    <w:p w14:paraId="5CD4A209" w14:textId="2F659B52" w:rsidR="009370AD" w:rsidRDefault="009370AD" w:rsidP="009370AD">
      <w:pPr>
        <w:pStyle w:val="ListParagraph"/>
        <w:numPr>
          <w:ilvl w:val="1"/>
          <w:numId w:val="3"/>
        </w:numPr>
        <w:rPr>
          <w:rFonts w:ascii="Arial" w:hAnsi="Arial" w:cs="Arial"/>
        </w:rPr>
      </w:pPr>
      <w:r>
        <w:rPr>
          <w:rFonts w:ascii="Arial" w:hAnsi="Arial" w:cs="Arial"/>
        </w:rPr>
        <w:t>M9V7Z1_DAPI_cldn5_PS_hydr.png</w:t>
      </w:r>
    </w:p>
    <w:p w14:paraId="68045F72" w14:textId="6DDEE375" w:rsidR="009370AD" w:rsidRPr="009370AD" w:rsidRDefault="009370AD" w:rsidP="009370AD">
      <w:pPr>
        <w:pStyle w:val="ListParagraph"/>
        <w:numPr>
          <w:ilvl w:val="2"/>
          <w:numId w:val="3"/>
        </w:numPr>
        <w:rPr>
          <w:rFonts w:ascii="Arial" w:hAnsi="Arial" w:cs="Arial"/>
        </w:rPr>
      </w:pPr>
      <w:r>
        <w:rPr>
          <w:rFonts w:ascii="Arial" w:hAnsi="Arial" w:cs="Arial"/>
        </w:rPr>
        <w:t>Merged image with all fluorescent signals.</w:t>
      </w:r>
    </w:p>
    <w:p w14:paraId="51B1EA43" w14:textId="7490DCAE" w:rsidR="00A6533A" w:rsidRPr="00A6533A" w:rsidRDefault="00A6533A" w:rsidP="00A6533A">
      <w:pPr>
        <w:pStyle w:val="ListParagraph"/>
        <w:numPr>
          <w:ilvl w:val="0"/>
          <w:numId w:val="3"/>
        </w:numPr>
        <w:rPr>
          <w:rFonts w:ascii="Arial" w:hAnsi="Arial" w:cs="Arial"/>
        </w:rPr>
      </w:pPr>
      <w:r w:rsidRPr="00A6533A">
        <w:rPr>
          <w:rFonts w:ascii="Arial" w:hAnsi="Arial" w:cs="Arial"/>
        </w:rPr>
        <w:t xml:space="preserve">Open </w:t>
      </w:r>
      <w:r w:rsidR="009370AD">
        <w:rPr>
          <w:rFonts w:ascii="Arial" w:hAnsi="Arial" w:cs="Arial"/>
        </w:rPr>
        <w:t xml:space="preserve">all code files </w:t>
      </w:r>
      <w:r>
        <w:rPr>
          <w:rFonts w:ascii="Arial" w:hAnsi="Arial" w:cs="Arial"/>
        </w:rPr>
        <w:t xml:space="preserve">and </w:t>
      </w:r>
      <w:r w:rsidR="009370AD">
        <w:rPr>
          <w:rFonts w:ascii="Arial" w:hAnsi="Arial" w:cs="Arial"/>
        </w:rPr>
        <w:t>save</w:t>
      </w:r>
      <w:r>
        <w:rPr>
          <w:rFonts w:ascii="Arial" w:hAnsi="Arial" w:cs="Arial"/>
        </w:rPr>
        <w:t xml:space="preserve"> under a new name that is specific for your image. </w:t>
      </w:r>
    </w:p>
    <w:p w14:paraId="5685490A" w14:textId="7731E87F" w:rsidR="00A6533A" w:rsidRPr="00A6533A" w:rsidRDefault="00A6533A" w:rsidP="00A6533A">
      <w:pPr>
        <w:pStyle w:val="ListParagraph"/>
        <w:numPr>
          <w:ilvl w:val="0"/>
          <w:numId w:val="3"/>
        </w:numPr>
        <w:rPr>
          <w:rFonts w:ascii="Arial" w:hAnsi="Arial" w:cs="Arial"/>
        </w:rPr>
      </w:pPr>
      <w:r w:rsidRPr="00A6533A">
        <w:rPr>
          <w:rFonts w:ascii="Arial" w:hAnsi="Arial" w:cs="Arial"/>
        </w:rPr>
        <w:t>Using “Find” replace all directories to your current folder</w:t>
      </w:r>
      <w:r w:rsidR="009370AD">
        <w:rPr>
          <w:rFonts w:ascii="Arial" w:hAnsi="Arial" w:cs="Arial"/>
        </w:rPr>
        <w:t xml:space="preserve"> for all code files.</w:t>
      </w:r>
    </w:p>
    <w:p w14:paraId="3CD8B530" w14:textId="0D57241D" w:rsidR="00A6533A" w:rsidRDefault="00A6533A" w:rsidP="00A6533A">
      <w:pPr>
        <w:pStyle w:val="ListParagraph"/>
        <w:numPr>
          <w:ilvl w:val="0"/>
          <w:numId w:val="3"/>
        </w:numPr>
        <w:rPr>
          <w:rFonts w:ascii="Arial" w:hAnsi="Arial" w:cs="Arial"/>
        </w:rPr>
      </w:pPr>
      <w:r w:rsidRPr="00A6533A">
        <w:rPr>
          <w:rFonts w:ascii="Arial" w:hAnsi="Arial" w:cs="Arial"/>
        </w:rPr>
        <w:t>Using “Find” function replace all “M9V7Z1” to be your unique image identifier</w:t>
      </w:r>
      <w:r w:rsidR="009370AD">
        <w:rPr>
          <w:rFonts w:ascii="Arial" w:hAnsi="Arial" w:cs="Arial"/>
        </w:rPr>
        <w:t xml:space="preserve"> for all code files.</w:t>
      </w:r>
    </w:p>
    <w:p w14:paraId="573BA74B" w14:textId="09C0E849" w:rsidR="00A6533A" w:rsidRDefault="009370AD" w:rsidP="00A6533A">
      <w:pPr>
        <w:pStyle w:val="ListParagraph"/>
        <w:numPr>
          <w:ilvl w:val="0"/>
          <w:numId w:val="3"/>
        </w:numPr>
        <w:rPr>
          <w:rFonts w:ascii="Arial" w:hAnsi="Arial" w:cs="Arial"/>
        </w:rPr>
      </w:pPr>
      <w:r>
        <w:rPr>
          <w:rFonts w:ascii="Arial" w:hAnsi="Arial" w:cs="Arial"/>
        </w:rPr>
        <w:t xml:space="preserve">Add a breakpoint at 642 in </w:t>
      </w:r>
      <w:proofErr w:type="spellStart"/>
      <w:r>
        <w:rPr>
          <w:rFonts w:ascii="Arial" w:hAnsi="Arial" w:cs="Arial"/>
        </w:rPr>
        <w:t>ExampleCode.m</w:t>
      </w:r>
      <w:proofErr w:type="spellEnd"/>
      <w:r>
        <w:rPr>
          <w:rFonts w:ascii="Arial" w:hAnsi="Arial" w:cs="Arial"/>
        </w:rPr>
        <w:t xml:space="preserve"> and click Run. This will threshold the first image. Adjust variables within the first section until the threshold is satisfactory. Nonspecific detection will be addressed in the next section, so the goal here is to make sure that all HIEL are detected in this first step</w:t>
      </w:r>
      <w:r w:rsidR="00D56B25">
        <w:rPr>
          <w:rFonts w:ascii="Arial" w:hAnsi="Arial" w:cs="Arial"/>
        </w:rPr>
        <w:t>, even if it includes some nonspecific detection</w:t>
      </w:r>
    </w:p>
    <w:p w14:paraId="42ABF08A" w14:textId="6356285B" w:rsidR="009370AD" w:rsidRDefault="00D56B25" w:rsidP="009370AD">
      <w:pPr>
        <w:pStyle w:val="ListParagraph"/>
        <w:numPr>
          <w:ilvl w:val="1"/>
          <w:numId w:val="3"/>
        </w:numPr>
        <w:rPr>
          <w:rFonts w:ascii="Arial" w:hAnsi="Arial" w:cs="Arial"/>
        </w:rPr>
      </w:pPr>
      <w:r>
        <w:rPr>
          <w:rFonts w:ascii="Arial" w:hAnsi="Arial" w:cs="Arial"/>
        </w:rPr>
        <w:t>Note that s</w:t>
      </w:r>
      <w:r w:rsidR="009370AD">
        <w:rPr>
          <w:rFonts w:ascii="Arial" w:hAnsi="Arial" w:cs="Arial"/>
        </w:rPr>
        <w:t>ome HIEL may be dark and difficult to detect</w:t>
      </w:r>
      <w:r>
        <w:rPr>
          <w:rFonts w:ascii="Arial" w:hAnsi="Arial" w:cs="Arial"/>
        </w:rPr>
        <w:t xml:space="preserve"> since the IEL is wavy. </w:t>
      </w:r>
      <w:r w:rsidR="009370AD">
        <w:rPr>
          <w:rFonts w:ascii="Arial" w:hAnsi="Arial" w:cs="Arial"/>
        </w:rPr>
        <w:t>In these instances, open up the image in ImageJ, increase the brightness around those HIEL, save the new image, and repeat the thresholding.</w:t>
      </w:r>
    </w:p>
    <w:p w14:paraId="5589EA0C" w14:textId="5A8DE322" w:rsidR="009370AD" w:rsidRDefault="00C539F6" w:rsidP="009370AD">
      <w:pPr>
        <w:pStyle w:val="ListParagraph"/>
        <w:numPr>
          <w:ilvl w:val="0"/>
          <w:numId w:val="3"/>
        </w:numPr>
        <w:rPr>
          <w:rFonts w:ascii="Arial" w:hAnsi="Arial" w:cs="Arial"/>
        </w:rPr>
      </w:pPr>
      <w:r>
        <w:rPr>
          <w:rFonts w:ascii="Arial" w:hAnsi="Arial" w:cs="Arial"/>
        </w:rPr>
        <w:t>If there are remaining HIEL that were detected nonspecifically, these can be removed manually beginning at Line 402. You must manually remove</w:t>
      </w:r>
      <w:r w:rsidR="005C02D7">
        <w:rPr>
          <w:rFonts w:ascii="Arial" w:hAnsi="Arial" w:cs="Arial"/>
        </w:rPr>
        <w:t xml:space="preserve"> </w:t>
      </w:r>
      <w:r>
        <w:rPr>
          <w:rFonts w:ascii="Arial" w:hAnsi="Arial" w:cs="Arial"/>
        </w:rPr>
        <w:t>the nonspecific HIEL from each of the following variables so that the final data matrix can be formed correctly: G, F2, distance_, X, Y, AA, C_f</w:t>
      </w:r>
      <w:proofErr w:type="gramStart"/>
      <w:r>
        <w:rPr>
          <w:rFonts w:ascii="Arial" w:hAnsi="Arial" w:cs="Arial"/>
        </w:rPr>
        <w:t>2,r</w:t>
      </w:r>
      <w:proofErr w:type="gramEnd"/>
      <w:r>
        <w:rPr>
          <w:rFonts w:ascii="Arial" w:hAnsi="Arial" w:cs="Arial"/>
        </w:rPr>
        <w:t xml:space="preserve">,d, and label. </w:t>
      </w:r>
    </w:p>
    <w:p w14:paraId="06ACD4F9" w14:textId="219A4619" w:rsidR="009370AD" w:rsidRDefault="00C539F6" w:rsidP="009370AD">
      <w:pPr>
        <w:pStyle w:val="ListParagraph"/>
        <w:numPr>
          <w:ilvl w:val="1"/>
          <w:numId w:val="3"/>
        </w:numPr>
        <w:rPr>
          <w:rFonts w:ascii="Arial" w:hAnsi="Arial" w:cs="Arial"/>
        </w:rPr>
      </w:pPr>
      <w:r>
        <w:rPr>
          <w:rFonts w:ascii="Arial" w:hAnsi="Arial" w:cs="Arial"/>
        </w:rPr>
        <w:t xml:space="preserve">Suggestion: add all nonspecific HIEL to the first variable list (G). Next, copy and paste that list into a blank </w:t>
      </w:r>
      <w:proofErr w:type="spellStart"/>
      <w:r>
        <w:rPr>
          <w:rFonts w:ascii="Arial" w:hAnsi="Arial" w:cs="Arial"/>
        </w:rPr>
        <w:t>Matlab</w:t>
      </w:r>
      <w:proofErr w:type="spellEnd"/>
      <w:r>
        <w:rPr>
          <w:rFonts w:ascii="Arial" w:hAnsi="Arial" w:cs="Arial"/>
        </w:rPr>
        <w:t xml:space="preserve"> file and use the “find” function to switch “G” to “distance_”. Repeat this process for all variables in that section. This will allow you to avoid typing in the HIEL numbers multiple times.</w:t>
      </w:r>
    </w:p>
    <w:p w14:paraId="36800307" w14:textId="7CC1AC57" w:rsidR="00C539F6" w:rsidRDefault="00C539F6" w:rsidP="00C539F6">
      <w:pPr>
        <w:pStyle w:val="ListParagraph"/>
        <w:numPr>
          <w:ilvl w:val="0"/>
          <w:numId w:val="3"/>
        </w:numPr>
        <w:rPr>
          <w:rFonts w:ascii="Arial" w:hAnsi="Arial" w:cs="Arial"/>
        </w:rPr>
      </w:pPr>
      <w:r>
        <w:rPr>
          <w:rFonts w:ascii="Arial" w:hAnsi="Arial" w:cs="Arial"/>
        </w:rPr>
        <w:t xml:space="preserve">Look at the secondary fluorescent signal thresholding (claudin-5). Adjust thresholding parameters until the threshold is satisfactory. </w:t>
      </w:r>
    </w:p>
    <w:p w14:paraId="3051B20F" w14:textId="3737BB3E" w:rsidR="00D65F09" w:rsidRDefault="00C539F6" w:rsidP="00D65F09">
      <w:pPr>
        <w:pStyle w:val="ListParagraph"/>
        <w:numPr>
          <w:ilvl w:val="1"/>
          <w:numId w:val="3"/>
        </w:numPr>
        <w:rPr>
          <w:rFonts w:ascii="Arial" w:hAnsi="Arial" w:cs="Arial"/>
        </w:rPr>
      </w:pPr>
      <w:r>
        <w:rPr>
          <w:rFonts w:ascii="Arial" w:hAnsi="Arial" w:cs="Arial"/>
        </w:rPr>
        <w:lastRenderedPageBreak/>
        <w:t xml:space="preserve">If needed, use </w:t>
      </w:r>
      <w:r w:rsidR="00D56B25">
        <w:rPr>
          <w:rFonts w:ascii="Arial" w:hAnsi="Arial" w:cs="Arial"/>
        </w:rPr>
        <w:t>the ImageJ line tool to</w:t>
      </w:r>
      <w:r>
        <w:rPr>
          <w:rFonts w:ascii="Arial" w:hAnsi="Arial" w:cs="Arial"/>
        </w:rPr>
        <w:t xml:space="preserve"> trace over </w:t>
      </w:r>
      <w:r w:rsidR="00D56B25">
        <w:rPr>
          <w:rFonts w:ascii="Arial" w:hAnsi="Arial" w:cs="Arial"/>
        </w:rPr>
        <w:t xml:space="preserve">low intensity areas of </w:t>
      </w:r>
      <w:r>
        <w:rPr>
          <w:rFonts w:ascii="Arial" w:hAnsi="Arial" w:cs="Arial"/>
        </w:rPr>
        <w:t xml:space="preserve">claudin-5 </w:t>
      </w:r>
      <w:r w:rsidR="00D56B25">
        <w:rPr>
          <w:rFonts w:ascii="Arial" w:hAnsi="Arial" w:cs="Arial"/>
        </w:rPr>
        <w:t xml:space="preserve">signal at the interendothelial </w:t>
      </w:r>
      <w:proofErr w:type="spellStart"/>
      <w:r w:rsidR="00D56B25">
        <w:rPr>
          <w:rFonts w:ascii="Arial" w:hAnsi="Arial" w:cs="Arial"/>
        </w:rPr>
        <w:t>junction</w:t>
      </w:r>
      <w:proofErr w:type="spellEnd"/>
      <w:r w:rsidR="00D56B25">
        <w:rPr>
          <w:rFonts w:ascii="Arial" w:hAnsi="Arial" w:cs="Arial"/>
        </w:rPr>
        <w:t xml:space="preserve"> to facilitate correct</w:t>
      </w:r>
      <w:r>
        <w:rPr>
          <w:rFonts w:ascii="Arial" w:hAnsi="Arial" w:cs="Arial"/>
        </w:rPr>
        <w:t xml:space="preserve"> </w:t>
      </w:r>
      <w:r w:rsidR="00D56B25">
        <w:rPr>
          <w:rFonts w:ascii="Arial" w:hAnsi="Arial" w:cs="Arial"/>
        </w:rPr>
        <w:t>thresholding</w:t>
      </w:r>
      <w:r>
        <w:rPr>
          <w:rFonts w:ascii="Arial" w:hAnsi="Arial" w:cs="Arial"/>
        </w:rPr>
        <w:t xml:space="preserve">. </w:t>
      </w:r>
      <w:r w:rsidR="00D56B25">
        <w:rPr>
          <w:rFonts w:ascii="Arial" w:hAnsi="Arial" w:cs="Arial"/>
        </w:rPr>
        <w:t xml:space="preserve">Background noise </w:t>
      </w:r>
      <w:r>
        <w:rPr>
          <w:rFonts w:ascii="Arial" w:hAnsi="Arial" w:cs="Arial"/>
        </w:rPr>
        <w:t xml:space="preserve">can also be removed </w:t>
      </w:r>
      <w:r w:rsidR="00D56B25">
        <w:rPr>
          <w:rFonts w:ascii="Arial" w:hAnsi="Arial" w:cs="Arial"/>
        </w:rPr>
        <w:t>from the middle of the cell</w:t>
      </w:r>
      <w:r>
        <w:rPr>
          <w:rFonts w:ascii="Arial" w:hAnsi="Arial" w:cs="Arial"/>
        </w:rPr>
        <w:t xml:space="preserve"> in ImageJ</w:t>
      </w:r>
      <w:r w:rsidR="00D56B25">
        <w:rPr>
          <w:rFonts w:ascii="Arial" w:hAnsi="Arial" w:cs="Arial"/>
        </w:rPr>
        <w:t xml:space="preserve">. </w:t>
      </w:r>
    </w:p>
    <w:p w14:paraId="59B69AEC" w14:textId="6F54105E" w:rsidR="00D65F09" w:rsidRDefault="00D65F09" w:rsidP="00D65F09">
      <w:pPr>
        <w:pStyle w:val="ListParagraph"/>
        <w:numPr>
          <w:ilvl w:val="0"/>
          <w:numId w:val="3"/>
        </w:numPr>
        <w:rPr>
          <w:rFonts w:ascii="Arial" w:hAnsi="Arial" w:cs="Arial"/>
        </w:rPr>
      </w:pPr>
      <w:r>
        <w:rPr>
          <w:rFonts w:ascii="Arial" w:hAnsi="Arial" w:cs="Arial"/>
        </w:rPr>
        <w:t>Remove the previous breakpoint and add one at 774 (right before the start of section 5).</w:t>
      </w:r>
    </w:p>
    <w:p w14:paraId="0704DE30" w14:textId="1AAE6049" w:rsidR="00D65F09" w:rsidRDefault="00D65F09" w:rsidP="00D65F09">
      <w:pPr>
        <w:pStyle w:val="ListParagraph"/>
        <w:numPr>
          <w:ilvl w:val="0"/>
          <w:numId w:val="3"/>
        </w:numPr>
        <w:rPr>
          <w:rFonts w:ascii="Arial" w:hAnsi="Arial" w:cs="Arial"/>
        </w:rPr>
      </w:pPr>
      <w:r>
        <w:rPr>
          <w:rFonts w:ascii="Arial" w:hAnsi="Arial" w:cs="Arial"/>
        </w:rPr>
        <w:t xml:space="preserve">Run the code. This should now show you the </w:t>
      </w:r>
      <w:proofErr w:type="spellStart"/>
      <w:r>
        <w:rPr>
          <w:rFonts w:ascii="Arial" w:hAnsi="Arial" w:cs="Arial"/>
        </w:rPr>
        <w:t>thresholded</w:t>
      </w:r>
      <w:proofErr w:type="spellEnd"/>
      <w:r>
        <w:rPr>
          <w:rFonts w:ascii="Arial" w:hAnsi="Arial" w:cs="Arial"/>
        </w:rPr>
        <w:t xml:space="preserve"> IEL and claudin5 and the output images of the </w:t>
      </w:r>
      <w:proofErr w:type="spellStart"/>
      <w:r>
        <w:rPr>
          <w:rFonts w:ascii="Arial" w:hAnsi="Arial" w:cs="Arial"/>
        </w:rPr>
        <w:t>ExampleMonteCarlo.m</w:t>
      </w:r>
      <w:proofErr w:type="spellEnd"/>
      <w:r>
        <w:rPr>
          <w:rFonts w:ascii="Arial" w:hAnsi="Arial" w:cs="Arial"/>
        </w:rPr>
        <w:t xml:space="preserve">, </w:t>
      </w:r>
      <w:proofErr w:type="spellStart"/>
      <w:r>
        <w:rPr>
          <w:rFonts w:ascii="Arial" w:hAnsi="Arial" w:cs="Arial"/>
        </w:rPr>
        <w:t>ExamplePositiveControl.m</w:t>
      </w:r>
      <w:proofErr w:type="spellEnd"/>
      <w:r>
        <w:rPr>
          <w:rFonts w:ascii="Arial" w:hAnsi="Arial" w:cs="Arial"/>
        </w:rPr>
        <w:t xml:space="preserve">, and </w:t>
      </w:r>
      <w:proofErr w:type="spellStart"/>
      <w:r>
        <w:rPr>
          <w:rFonts w:ascii="Arial" w:hAnsi="Arial" w:cs="Arial"/>
        </w:rPr>
        <w:t>ExampleNegativeControl.m</w:t>
      </w:r>
      <w:proofErr w:type="spellEnd"/>
      <w:r>
        <w:rPr>
          <w:rFonts w:ascii="Arial" w:hAnsi="Arial" w:cs="Arial"/>
        </w:rPr>
        <w:t xml:space="preserve">. </w:t>
      </w:r>
    </w:p>
    <w:p w14:paraId="2EB0959B" w14:textId="43FA15A4" w:rsidR="00D65F09" w:rsidRDefault="00D65F09" w:rsidP="00D65F09">
      <w:pPr>
        <w:pStyle w:val="ListParagraph"/>
        <w:numPr>
          <w:ilvl w:val="0"/>
          <w:numId w:val="3"/>
        </w:numPr>
        <w:rPr>
          <w:rFonts w:ascii="Arial" w:hAnsi="Arial" w:cs="Arial"/>
        </w:rPr>
      </w:pPr>
      <w:r>
        <w:rPr>
          <w:rFonts w:ascii="Arial" w:hAnsi="Arial" w:cs="Arial"/>
        </w:rPr>
        <w:t xml:space="preserve">After the simulation plot generates and you are satisfied with it, comment out the plot sections in each of the simulation files so that plots don’t generate for every iteration later on. </w:t>
      </w:r>
    </w:p>
    <w:p w14:paraId="6C1D17A2" w14:textId="0E20FAA5" w:rsidR="005C02D7" w:rsidRDefault="005C02D7" w:rsidP="00D65F09">
      <w:pPr>
        <w:pStyle w:val="ListParagraph"/>
        <w:numPr>
          <w:ilvl w:val="0"/>
          <w:numId w:val="3"/>
        </w:numPr>
        <w:rPr>
          <w:rFonts w:ascii="Arial" w:hAnsi="Arial" w:cs="Arial"/>
        </w:rPr>
      </w:pPr>
      <w:r>
        <w:rPr>
          <w:rFonts w:ascii="Arial" w:hAnsi="Arial" w:cs="Arial"/>
        </w:rPr>
        <w:t xml:space="preserve">Next, run the puncta detection section. Suggested to put a breakpoint at Line 900. </w:t>
      </w:r>
    </w:p>
    <w:p w14:paraId="223C3335" w14:textId="70444C80" w:rsidR="005C02D7" w:rsidRDefault="005C02D7" w:rsidP="00D65F09">
      <w:pPr>
        <w:pStyle w:val="ListParagraph"/>
        <w:numPr>
          <w:ilvl w:val="0"/>
          <w:numId w:val="3"/>
        </w:numPr>
        <w:rPr>
          <w:rFonts w:ascii="Arial" w:hAnsi="Arial" w:cs="Arial"/>
        </w:rPr>
      </w:pPr>
      <w:r>
        <w:rPr>
          <w:rFonts w:ascii="Arial" w:hAnsi="Arial" w:cs="Arial"/>
        </w:rPr>
        <w:t>Adjust the levels of thresholding in order to detect the puncta that you are interested in</w:t>
      </w:r>
      <w:r w:rsidR="00823C25">
        <w:rPr>
          <w:rFonts w:ascii="Arial" w:hAnsi="Arial" w:cs="Arial"/>
        </w:rPr>
        <w:t>. This involves changing the levels in the “thresh” variable” and then removing the thresholding levels that do not correspond to your puncta of interest in the “I4_p” variable.</w:t>
      </w:r>
    </w:p>
    <w:p w14:paraId="0737BF2B" w14:textId="0EAED87F" w:rsidR="00823C25" w:rsidRDefault="00823C25" w:rsidP="00D65F09">
      <w:pPr>
        <w:pStyle w:val="ListParagraph"/>
        <w:numPr>
          <w:ilvl w:val="0"/>
          <w:numId w:val="3"/>
        </w:numPr>
        <w:rPr>
          <w:rFonts w:ascii="Arial" w:hAnsi="Arial" w:cs="Arial"/>
        </w:rPr>
      </w:pPr>
      <w:r>
        <w:rPr>
          <w:rFonts w:ascii="Arial" w:hAnsi="Arial" w:cs="Arial"/>
        </w:rPr>
        <w:t>Run the code for the next two figures to check if the puncta thresholding is satisfactory.</w:t>
      </w:r>
    </w:p>
    <w:p w14:paraId="64B44452" w14:textId="73937242" w:rsidR="00823C25" w:rsidRDefault="00823C25" w:rsidP="00D65F09">
      <w:pPr>
        <w:pStyle w:val="ListParagraph"/>
        <w:numPr>
          <w:ilvl w:val="0"/>
          <w:numId w:val="3"/>
        </w:numPr>
        <w:rPr>
          <w:rFonts w:ascii="Arial" w:hAnsi="Arial" w:cs="Arial"/>
        </w:rPr>
      </w:pPr>
      <w:r>
        <w:rPr>
          <w:rFonts w:ascii="Arial" w:hAnsi="Arial" w:cs="Arial"/>
        </w:rPr>
        <w:t>Add a breakpoint before section 6 and run the code.</w:t>
      </w:r>
    </w:p>
    <w:p w14:paraId="361C9626" w14:textId="36E24A71" w:rsidR="00823C25" w:rsidRDefault="00823C25" w:rsidP="00D65F09">
      <w:pPr>
        <w:pStyle w:val="ListParagraph"/>
        <w:numPr>
          <w:ilvl w:val="0"/>
          <w:numId w:val="3"/>
        </w:numPr>
        <w:rPr>
          <w:rFonts w:ascii="Arial" w:hAnsi="Arial" w:cs="Arial"/>
        </w:rPr>
      </w:pPr>
      <w:r>
        <w:rPr>
          <w:rFonts w:ascii="Arial" w:hAnsi="Arial" w:cs="Arial"/>
        </w:rPr>
        <w:t xml:space="preserve">Look at the puncta figures and see if there are any detected puncta that are either nonspecific or are not actually overlapping with an HIEL (this could be the case based on the </w:t>
      </w:r>
      <w:proofErr w:type="spellStart"/>
      <w:r>
        <w:rPr>
          <w:rFonts w:ascii="Arial" w:hAnsi="Arial" w:cs="Arial"/>
        </w:rPr>
        <w:t>Threshold_p</w:t>
      </w:r>
      <w:proofErr w:type="spellEnd"/>
      <w:r>
        <w:rPr>
          <w:rFonts w:ascii="Arial" w:hAnsi="Arial" w:cs="Arial"/>
        </w:rPr>
        <w:t xml:space="preserve"> value, which is the maximum distance that a </w:t>
      </w:r>
      <w:proofErr w:type="gramStart"/>
      <w:r>
        <w:rPr>
          <w:rFonts w:ascii="Arial" w:hAnsi="Arial" w:cs="Arial"/>
        </w:rPr>
        <w:t>puncta</w:t>
      </w:r>
      <w:proofErr w:type="gramEnd"/>
      <w:r>
        <w:rPr>
          <w:rFonts w:ascii="Arial" w:hAnsi="Arial" w:cs="Arial"/>
        </w:rPr>
        <w:t xml:space="preserve"> can be away from an HIEL to be considered overlapping)</w:t>
      </w:r>
      <w:r w:rsidR="00D56B25">
        <w:rPr>
          <w:rFonts w:ascii="Arial" w:hAnsi="Arial" w:cs="Arial"/>
        </w:rPr>
        <w:t xml:space="preserve"> We have found that a </w:t>
      </w:r>
      <w:proofErr w:type="spellStart"/>
      <w:r w:rsidR="00D56B25">
        <w:rPr>
          <w:rFonts w:ascii="Arial" w:hAnsi="Arial" w:cs="Arial"/>
        </w:rPr>
        <w:t>Threshold_p</w:t>
      </w:r>
      <w:proofErr w:type="spellEnd"/>
      <w:r w:rsidR="00D56B25">
        <w:rPr>
          <w:rFonts w:ascii="Arial" w:hAnsi="Arial" w:cs="Arial"/>
        </w:rPr>
        <w:t xml:space="preserve"> value of 0.75</w:t>
      </w:r>
      <m:oMath>
        <m:r>
          <m:rPr>
            <m:sty m:val="p"/>
          </m:rPr>
          <w:rPr>
            <w:rFonts w:ascii="Cambria Math" w:hAnsi="Cambria Math" w:cs="Arial"/>
          </w:rPr>
          <m:t>μ</m:t>
        </m:r>
      </m:oMath>
      <w:r w:rsidR="00D56B25">
        <w:rPr>
          <w:rFonts w:ascii="Arial" w:hAnsi="Arial" w:cs="Arial"/>
        </w:rPr>
        <w:t>m accurately detects puncta in HIEL</w:t>
      </w:r>
      <w:r>
        <w:rPr>
          <w:rFonts w:ascii="Arial" w:hAnsi="Arial" w:cs="Arial"/>
        </w:rPr>
        <w:t xml:space="preserve">. </w:t>
      </w:r>
    </w:p>
    <w:p w14:paraId="013C2040" w14:textId="09C91A55" w:rsidR="00823C25" w:rsidRDefault="00823C25" w:rsidP="00D65F09">
      <w:pPr>
        <w:pStyle w:val="ListParagraph"/>
        <w:numPr>
          <w:ilvl w:val="0"/>
          <w:numId w:val="3"/>
        </w:numPr>
        <w:rPr>
          <w:rFonts w:ascii="Arial" w:hAnsi="Arial" w:cs="Arial"/>
        </w:rPr>
      </w:pPr>
      <w:r>
        <w:rPr>
          <w:rFonts w:ascii="Arial" w:hAnsi="Arial" w:cs="Arial"/>
        </w:rPr>
        <w:t xml:space="preserve">Remove unwanted puncta by adding the puncta numbers individually in the “TF1, TF2, </w:t>
      </w:r>
      <w:proofErr w:type="spellStart"/>
      <w:r>
        <w:rPr>
          <w:rFonts w:ascii="Arial" w:hAnsi="Arial" w:cs="Arial"/>
        </w:rPr>
        <w:t>etc</w:t>
      </w:r>
      <w:proofErr w:type="spellEnd"/>
      <w:r>
        <w:rPr>
          <w:rFonts w:ascii="Arial" w:hAnsi="Arial" w:cs="Arial"/>
        </w:rPr>
        <w:t>” variable sections.</w:t>
      </w:r>
    </w:p>
    <w:p w14:paraId="0303F7DD" w14:textId="20BCE75B" w:rsidR="00823C25" w:rsidRDefault="00823C25" w:rsidP="00D65F09">
      <w:pPr>
        <w:pStyle w:val="ListParagraph"/>
        <w:numPr>
          <w:ilvl w:val="0"/>
          <w:numId w:val="3"/>
        </w:numPr>
        <w:rPr>
          <w:rFonts w:ascii="Arial" w:hAnsi="Arial" w:cs="Arial"/>
        </w:rPr>
      </w:pPr>
      <w:r>
        <w:rPr>
          <w:rFonts w:ascii="Arial" w:hAnsi="Arial" w:cs="Arial"/>
        </w:rPr>
        <w:t xml:space="preserve">Remove all breakpoints and run the entire code. </w:t>
      </w:r>
    </w:p>
    <w:p w14:paraId="05274DCA" w14:textId="3B34EA85" w:rsidR="00823C25" w:rsidRDefault="00823C25" w:rsidP="00823C25">
      <w:pPr>
        <w:pStyle w:val="ListParagraph"/>
        <w:numPr>
          <w:ilvl w:val="0"/>
          <w:numId w:val="3"/>
        </w:numPr>
        <w:rPr>
          <w:rFonts w:ascii="Arial" w:hAnsi="Arial" w:cs="Arial"/>
        </w:rPr>
      </w:pPr>
      <w:r>
        <w:rPr>
          <w:rFonts w:ascii="Arial" w:hAnsi="Arial" w:cs="Arial"/>
        </w:rPr>
        <w:t xml:space="preserve">You should now see output images of the </w:t>
      </w:r>
      <w:proofErr w:type="spellStart"/>
      <w:r>
        <w:rPr>
          <w:rFonts w:ascii="Arial" w:hAnsi="Arial" w:cs="Arial"/>
        </w:rPr>
        <w:t>ExampleMonteCarloPuncta.m</w:t>
      </w:r>
      <w:proofErr w:type="spellEnd"/>
      <w:r>
        <w:rPr>
          <w:rFonts w:ascii="Arial" w:hAnsi="Arial" w:cs="Arial"/>
        </w:rPr>
        <w:t xml:space="preserve">, </w:t>
      </w:r>
      <w:proofErr w:type="spellStart"/>
      <w:r>
        <w:rPr>
          <w:rFonts w:ascii="Arial" w:hAnsi="Arial" w:cs="Arial"/>
        </w:rPr>
        <w:t>ExamplePositiveControlPuncta.m</w:t>
      </w:r>
      <w:proofErr w:type="spellEnd"/>
      <w:r>
        <w:rPr>
          <w:rFonts w:ascii="Arial" w:hAnsi="Arial" w:cs="Arial"/>
        </w:rPr>
        <w:t xml:space="preserve">, and </w:t>
      </w:r>
      <w:proofErr w:type="spellStart"/>
      <w:r>
        <w:rPr>
          <w:rFonts w:ascii="Arial" w:hAnsi="Arial" w:cs="Arial"/>
        </w:rPr>
        <w:t>ExampleNegativeControlPuncta.m</w:t>
      </w:r>
      <w:proofErr w:type="spellEnd"/>
      <w:r>
        <w:rPr>
          <w:rFonts w:ascii="Arial" w:hAnsi="Arial" w:cs="Arial"/>
        </w:rPr>
        <w:t xml:space="preserve">. </w:t>
      </w:r>
    </w:p>
    <w:p w14:paraId="754445DC" w14:textId="77777777" w:rsidR="00823C25" w:rsidRDefault="00823C25" w:rsidP="00823C25">
      <w:pPr>
        <w:pStyle w:val="ListParagraph"/>
        <w:numPr>
          <w:ilvl w:val="0"/>
          <w:numId w:val="3"/>
        </w:numPr>
        <w:rPr>
          <w:rFonts w:ascii="Arial" w:hAnsi="Arial" w:cs="Arial"/>
        </w:rPr>
      </w:pPr>
      <w:r>
        <w:rPr>
          <w:rFonts w:ascii="Arial" w:hAnsi="Arial" w:cs="Arial"/>
        </w:rPr>
        <w:t xml:space="preserve">After the simulation plot generates and you are satisfied with it, comment out the plot sections in each of the simulation files so that plots don’t generate for every iteration later on. </w:t>
      </w:r>
    </w:p>
    <w:p w14:paraId="0A045A1D" w14:textId="3C837B15" w:rsidR="00823C25" w:rsidRDefault="00823C25" w:rsidP="00D65F09">
      <w:pPr>
        <w:pStyle w:val="ListParagraph"/>
        <w:numPr>
          <w:ilvl w:val="0"/>
          <w:numId w:val="3"/>
        </w:numPr>
        <w:rPr>
          <w:rFonts w:ascii="Arial" w:hAnsi="Arial" w:cs="Arial"/>
        </w:rPr>
      </w:pPr>
      <w:r>
        <w:rPr>
          <w:rFonts w:ascii="Arial" w:hAnsi="Arial" w:cs="Arial"/>
        </w:rPr>
        <w:t xml:space="preserve">Once everything is </w:t>
      </w:r>
      <w:proofErr w:type="spellStart"/>
      <w:r>
        <w:rPr>
          <w:rFonts w:ascii="Arial" w:hAnsi="Arial" w:cs="Arial"/>
        </w:rPr>
        <w:t>thresholded</w:t>
      </w:r>
      <w:proofErr w:type="spellEnd"/>
      <w:r>
        <w:rPr>
          <w:rFonts w:ascii="Arial" w:hAnsi="Arial" w:cs="Arial"/>
        </w:rPr>
        <w:t xml:space="preserve">, change the number of simulations to be at least 100 (variables sim1 and sim2). Upload the code to a supercomputing cluster to run high numbers of simulations. </w:t>
      </w:r>
    </w:p>
    <w:p w14:paraId="4A91A2B5" w14:textId="1B15A40E" w:rsidR="00823C25" w:rsidRDefault="00823C25" w:rsidP="00D65F09">
      <w:pPr>
        <w:pStyle w:val="ListParagraph"/>
        <w:numPr>
          <w:ilvl w:val="0"/>
          <w:numId w:val="3"/>
        </w:numPr>
        <w:rPr>
          <w:rFonts w:ascii="Arial" w:hAnsi="Arial" w:cs="Arial"/>
        </w:rPr>
      </w:pPr>
      <w:r>
        <w:rPr>
          <w:rFonts w:ascii="Arial" w:hAnsi="Arial" w:cs="Arial"/>
        </w:rPr>
        <w:t xml:space="preserve">Final output variables for analysis are listed in Table X. </w:t>
      </w:r>
    </w:p>
    <w:p w14:paraId="16116EDA" w14:textId="13BB34AD" w:rsidR="00DE0061" w:rsidRDefault="00DE0061" w:rsidP="00D65F09">
      <w:pPr>
        <w:pStyle w:val="ListParagraph"/>
        <w:numPr>
          <w:ilvl w:val="0"/>
          <w:numId w:val="3"/>
        </w:numPr>
        <w:rPr>
          <w:rFonts w:ascii="Arial" w:hAnsi="Arial" w:cs="Arial"/>
        </w:rPr>
      </w:pPr>
      <w:r>
        <w:rPr>
          <w:rFonts w:ascii="Arial" w:hAnsi="Arial" w:cs="Arial"/>
        </w:rPr>
        <w:t xml:space="preserve">After analyzing multiple images, you can use the </w:t>
      </w:r>
      <w:proofErr w:type="spellStart"/>
      <w:r>
        <w:rPr>
          <w:rFonts w:ascii="Arial" w:hAnsi="Arial" w:cs="Arial"/>
        </w:rPr>
        <w:t>ExampleCombiningData.m</w:t>
      </w:r>
      <w:proofErr w:type="spellEnd"/>
      <w:r>
        <w:rPr>
          <w:rFonts w:ascii="Arial" w:hAnsi="Arial" w:cs="Arial"/>
        </w:rPr>
        <w:t xml:space="preserve"> code to combine variables from multiple analyses into a single matrix. Then, these matrices can be copied and pasted into a data presentation software such as Prism to run </w:t>
      </w:r>
      <w:proofErr w:type="spellStart"/>
      <w:r>
        <w:rPr>
          <w:rFonts w:ascii="Arial" w:hAnsi="Arial" w:cs="Arial"/>
        </w:rPr>
        <w:t>statisticial</w:t>
      </w:r>
      <w:proofErr w:type="spellEnd"/>
      <w:r>
        <w:rPr>
          <w:rFonts w:ascii="Arial" w:hAnsi="Arial" w:cs="Arial"/>
        </w:rPr>
        <w:t xml:space="preserve"> tests. </w:t>
      </w:r>
    </w:p>
    <w:p w14:paraId="5E72D151" w14:textId="4643E732" w:rsidR="00DE0061" w:rsidRPr="00DE0061" w:rsidRDefault="00DE0061" w:rsidP="00DE0061">
      <w:pPr>
        <w:pStyle w:val="ListParagraph"/>
        <w:numPr>
          <w:ilvl w:val="0"/>
          <w:numId w:val="3"/>
        </w:numPr>
        <w:autoSpaceDE w:val="0"/>
        <w:autoSpaceDN w:val="0"/>
        <w:adjustRightInd w:val="0"/>
        <w:rPr>
          <w:rFonts w:ascii="Arial" w:hAnsi="Arial" w:cs="Arial"/>
        </w:rPr>
      </w:pPr>
      <w:r w:rsidRPr="00DE0061">
        <w:rPr>
          <w:rFonts w:ascii="Arial" w:hAnsi="Arial" w:cs="Arial"/>
        </w:rPr>
        <w:t xml:space="preserve">To detect spatial patterns, run a Brown-Forsythe and Welch ANOVA statistical test on </w:t>
      </w:r>
      <w:r w:rsidRPr="00DE0061">
        <w:rPr>
          <w:rFonts w:ascii="Arial" w:hAnsi="Arial" w:cs="Arial"/>
          <w:color w:val="000000"/>
        </w:rPr>
        <w:t xml:space="preserve">distance_avgMIN_hist_M2V1Z1A1, distance_mc_avgMIN_hist_M2V1Z1A1, </w:t>
      </w:r>
      <w:r w:rsidRPr="00DE0061">
        <w:rPr>
          <w:rFonts w:ascii="Arial" w:hAnsi="Arial" w:cs="Arial"/>
          <w:color w:val="000000"/>
        </w:rPr>
        <w:lastRenderedPageBreak/>
        <w:t>distance_pc_1um_avgMIN_hist_M2V1Z1A</w:t>
      </w:r>
      <w:proofErr w:type="gramStart"/>
      <w:r w:rsidRPr="00DE0061">
        <w:rPr>
          <w:rFonts w:ascii="Arial" w:hAnsi="Arial" w:cs="Arial"/>
          <w:color w:val="000000"/>
        </w:rPr>
        <w:t>1,  and</w:t>
      </w:r>
      <w:proofErr w:type="gramEnd"/>
      <w:r w:rsidRPr="00DE0061">
        <w:rPr>
          <w:rFonts w:ascii="Arial" w:hAnsi="Arial" w:cs="Arial"/>
          <w:color w:val="000000"/>
        </w:rPr>
        <w:t xml:space="preserve"> distance_nc_avgMIN_hist_M2V1Z1A1.</w:t>
      </w:r>
    </w:p>
    <w:p w14:paraId="01CB4165" w14:textId="77777777" w:rsidR="00A6533A" w:rsidRDefault="00A6533A"/>
    <w:tbl>
      <w:tblPr>
        <w:tblStyle w:val="TableGrid"/>
        <w:tblW w:w="9539" w:type="dxa"/>
        <w:tblLook w:val="04A0" w:firstRow="1" w:lastRow="0" w:firstColumn="1" w:lastColumn="0" w:noHBand="0" w:noVBand="1"/>
      </w:tblPr>
      <w:tblGrid>
        <w:gridCol w:w="3955"/>
        <w:gridCol w:w="5584"/>
      </w:tblGrid>
      <w:tr w:rsidR="004D62B6" w14:paraId="6E41B224" w14:textId="77777777" w:rsidTr="004D62B6">
        <w:trPr>
          <w:trHeight w:val="90"/>
        </w:trPr>
        <w:tc>
          <w:tcPr>
            <w:tcW w:w="3955" w:type="dxa"/>
          </w:tcPr>
          <w:p w14:paraId="2190E2E6" w14:textId="77777777" w:rsidR="004D62B6" w:rsidRPr="004D62B6" w:rsidRDefault="004D62B6" w:rsidP="004D62B6">
            <w:pPr>
              <w:rPr>
                <w:rFonts w:ascii="Arial" w:hAnsi="Arial" w:cs="Arial"/>
                <w:b/>
              </w:rPr>
            </w:pPr>
            <w:r w:rsidRPr="004D62B6">
              <w:rPr>
                <w:rFonts w:ascii="Arial" w:hAnsi="Arial" w:cs="Arial"/>
                <w:b/>
              </w:rPr>
              <w:t>Description</w:t>
            </w:r>
          </w:p>
        </w:tc>
        <w:tc>
          <w:tcPr>
            <w:tcW w:w="5584" w:type="dxa"/>
          </w:tcPr>
          <w:p w14:paraId="4E5D598F" w14:textId="77777777" w:rsidR="004D62B6" w:rsidRPr="004D62B6" w:rsidRDefault="004D62B6" w:rsidP="004D62B6">
            <w:pPr>
              <w:rPr>
                <w:rFonts w:ascii="Arial" w:hAnsi="Arial" w:cs="Arial"/>
                <w:b/>
              </w:rPr>
            </w:pPr>
            <w:r w:rsidRPr="004D62B6">
              <w:rPr>
                <w:rFonts w:ascii="Arial" w:hAnsi="Arial" w:cs="Arial"/>
                <w:b/>
              </w:rPr>
              <w:t>Variable Name</w:t>
            </w:r>
          </w:p>
        </w:tc>
      </w:tr>
      <w:tr w:rsidR="004D62B6" w14:paraId="1E694535" w14:textId="77777777" w:rsidTr="004D62B6">
        <w:trPr>
          <w:trHeight w:val="341"/>
        </w:trPr>
        <w:tc>
          <w:tcPr>
            <w:tcW w:w="3955" w:type="dxa"/>
          </w:tcPr>
          <w:p w14:paraId="695BFE32" w14:textId="77777777" w:rsidR="004D62B6" w:rsidRPr="004D62B6" w:rsidRDefault="004D62B6" w:rsidP="004D62B6">
            <w:pPr>
              <w:autoSpaceDE w:val="0"/>
              <w:autoSpaceDN w:val="0"/>
              <w:adjustRightInd w:val="0"/>
              <w:rPr>
                <w:rFonts w:ascii="Arial" w:hAnsi="Arial" w:cs="Arial"/>
              </w:rPr>
            </w:pPr>
            <w:r w:rsidRPr="004D62B6">
              <w:rPr>
                <w:rFonts w:ascii="Arial" w:hAnsi="Arial" w:cs="Arial"/>
                <w:color w:val="000000"/>
              </w:rPr>
              <w:t>Number of HIEL in an image</w:t>
            </w:r>
          </w:p>
        </w:tc>
        <w:tc>
          <w:tcPr>
            <w:tcW w:w="5584" w:type="dxa"/>
          </w:tcPr>
          <w:p w14:paraId="0933AC65" w14:textId="77777777" w:rsidR="004D62B6" w:rsidRPr="004D62B6" w:rsidRDefault="004D62B6" w:rsidP="004D62B6">
            <w:pPr>
              <w:autoSpaceDE w:val="0"/>
              <w:autoSpaceDN w:val="0"/>
              <w:adjustRightInd w:val="0"/>
              <w:rPr>
                <w:rFonts w:ascii="Arial" w:hAnsi="Arial" w:cs="Arial"/>
              </w:rPr>
            </w:pPr>
            <w:proofErr w:type="gramStart"/>
            <w:r w:rsidRPr="004D62B6">
              <w:rPr>
                <w:rFonts w:ascii="Arial" w:hAnsi="Arial" w:cs="Arial"/>
                <w:color w:val="000000"/>
              </w:rPr>
              <w:t>length(</w:t>
            </w:r>
            <w:proofErr w:type="gramEnd"/>
            <w:r w:rsidRPr="004D62B6">
              <w:rPr>
                <w:rFonts w:ascii="Arial" w:hAnsi="Arial" w:cs="Arial"/>
                <w:color w:val="000000"/>
              </w:rPr>
              <w:t>Param_M2V1Z1A2)</w:t>
            </w:r>
          </w:p>
        </w:tc>
      </w:tr>
      <w:tr w:rsidR="004D62B6" w14:paraId="3C8E25F8" w14:textId="77777777" w:rsidTr="004D62B6">
        <w:trPr>
          <w:trHeight w:val="288"/>
        </w:trPr>
        <w:tc>
          <w:tcPr>
            <w:tcW w:w="3955" w:type="dxa"/>
          </w:tcPr>
          <w:p w14:paraId="4790C3AB" w14:textId="77777777" w:rsidR="004D62B6" w:rsidRPr="004D62B6" w:rsidRDefault="004D62B6" w:rsidP="004D62B6">
            <w:pPr>
              <w:rPr>
                <w:rFonts w:ascii="Arial" w:hAnsi="Arial" w:cs="Arial"/>
              </w:rPr>
            </w:pPr>
            <w:r w:rsidRPr="004D62B6">
              <w:rPr>
                <w:rFonts w:ascii="Arial" w:hAnsi="Arial" w:cs="Arial"/>
              </w:rPr>
              <w:t>Average radius of HIEL in an image</w:t>
            </w:r>
          </w:p>
        </w:tc>
        <w:tc>
          <w:tcPr>
            <w:tcW w:w="5584" w:type="dxa"/>
          </w:tcPr>
          <w:p w14:paraId="17AF408E" w14:textId="77777777" w:rsidR="004D62B6" w:rsidRPr="004D62B6" w:rsidRDefault="004D62B6" w:rsidP="004D62B6">
            <w:pPr>
              <w:autoSpaceDE w:val="0"/>
              <w:autoSpaceDN w:val="0"/>
              <w:adjustRightInd w:val="0"/>
              <w:rPr>
                <w:rFonts w:ascii="Arial" w:hAnsi="Arial" w:cs="Arial"/>
              </w:rPr>
            </w:pPr>
            <w:r w:rsidRPr="004D62B6">
              <w:rPr>
                <w:rFonts w:ascii="Arial" w:hAnsi="Arial" w:cs="Arial"/>
                <w:color w:val="000000"/>
              </w:rPr>
              <w:t>(</w:t>
            </w:r>
            <w:proofErr w:type="gramStart"/>
            <w:r w:rsidRPr="004D62B6">
              <w:rPr>
                <w:rFonts w:ascii="Arial" w:hAnsi="Arial" w:cs="Arial"/>
                <w:color w:val="000000"/>
              </w:rPr>
              <w:t>mean(</w:t>
            </w:r>
            <w:proofErr w:type="gramEnd"/>
            <w:r w:rsidRPr="004D62B6">
              <w:rPr>
                <w:rFonts w:ascii="Arial" w:hAnsi="Arial" w:cs="Arial"/>
                <w:color w:val="000000"/>
              </w:rPr>
              <w:t>Param_M2V1Z1A1(:,3))/scale1)</w:t>
            </w:r>
          </w:p>
          <w:p w14:paraId="394C3B5D" w14:textId="77777777" w:rsidR="004D62B6" w:rsidRPr="004D62B6" w:rsidRDefault="004D62B6" w:rsidP="004D62B6">
            <w:pPr>
              <w:rPr>
                <w:rFonts w:ascii="Arial" w:hAnsi="Arial" w:cs="Arial"/>
              </w:rPr>
            </w:pPr>
          </w:p>
        </w:tc>
      </w:tr>
      <w:tr w:rsidR="004D62B6" w14:paraId="3AC76E85" w14:textId="77777777" w:rsidTr="004D62B6">
        <w:trPr>
          <w:trHeight w:val="288"/>
        </w:trPr>
        <w:tc>
          <w:tcPr>
            <w:tcW w:w="3955" w:type="dxa"/>
          </w:tcPr>
          <w:p w14:paraId="34536400" w14:textId="77777777" w:rsidR="004D62B6" w:rsidRPr="004D62B6" w:rsidRDefault="004D62B6">
            <w:pPr>
              <w:rPr>
                <w:rFonts w:ascii="Arial" w:hAnsi="Arial" w:cs="Arial"/>
              </w:rPr>
            </w:pPr>
            <w:r>
              <w:rPr>
                <w:rFonts w:ascii="Arial" w:hAnsi="Arial" w:cs="Arial"/>
              </w:rPr>
              <w:t>Minimum distance of all HIEL to cldn5</w:t>
            </w:r>
          </w:p>
        </w:tc>
        <w:tc>
          <w:tcPr>
            <w:tcW w:w="5584" w:type="dxa"/>
          </w:tcPr>
          <w:p w14:paraId="7E3023B8" w14:textId="77777777" w:rsidR="004D62B6" w:rsidRPr="004D62B6" w:rsidRDefault="004D62B6" w:rsidP="004D62B6">
            <w:pPr>
              <w:autoSpaceDE w:val="0"/>
              <w:autoSpaceDN w:val="0"/>
              <w:adjustRightInd w:val="0"/>
              <w:rPr>
                <w:rFonts w:ascii="Arial" w:hAnsi="Arial" w:cs="Arial"/>
              </w:rPr>
            </w:pPr>
            <w:r w:rsidRPr="004D62B6">
              <w:rPr>
                <w:rFonts w:ascii="Arial" w:hAnsi="Arial" w:cs="Arial"/>
                <w:color w:val="000000"/>
              </w:rPr>
              <w:t>distance_avgMIN_hist_M2V1Z1A1</w:t>
            </w:r>
          </w:p>
          <w:p w14:paraId="17D7543D" w14:textId="77777777" w:rsidR="004D62B6" w:rsidRPr="004D62B6" w:rsidRDefault="004D62B6">
            <w:pPr>
              <w:rPr>
                <w:rFonts w:ascii="Arial" w:hAnsi="Arial" w:cs="Arial"/>
              </w:rPr>
            </w:pPr>
          </w:p>
        </w:tc>
      </w:tr>
      <w:tr w:rsidR="004D62B6" w14:paraId="6728B4C2" w14:textId="77777777" w:rsidTr="004D62B6">
        <w:trPr>
          <w:trHeight w:val="309"/>
        </w:trPr>
        <w:tc>
          <w:tcPr>
            <w:tcW w:w="3955" w:type="dxa"/>
          </w:tcPr>
          <w:p w14:paraId="0FE7AD4D" w14:textId="77777777" w:rsidR="004D62B6" w:rsidRPr="004D62B6" w:rsidRDefault="004D62B6">
            <w:pPr>
              <w:rPr>
                <w:rFonts w:ascii="Arial" w:hAnsi="Arial" w:cs="Arial"/>
              </w:rPr>
            </w:pPr>
            <w:r>
              <w:rPr>
                <w:rFonts w:ascii="Arial" w:hAnsi="Arial" w:cs="Arial"/>
              </w:rPr>
              <w:t xml:space="preserve">Minimum distance of all </w:t>
            </w:r>
            <w:r w:rsidRPr="004D62B6">
              <w:rPr>
                <w:rFonts w:ascii="Arial" w:hAnsi="Arial" w:cs="Arial"/>
                <w:b/>
              </w:rPr>
              <w:t>MC</w:t>
            </w:r>
            <w:r>
              <w:rPr>
                <w:rFonts w:ascii="Arial" w:hAnsi="Arial" w:cs="Arial"/>
              </w:rPr>
              <w:t xml:space="preserve"> HIEL to cldn5</w:t>
            </w:r>
          </w:p>
        </w:tc>
        <w:tc>
          <w:tcPr>
            <w:tcW w:w="5584" w:type="dxa"/>
          </w:tcPr>
          <w:p w14:paraId="45F0134D" w14:textId="77777777" w:rsidR="004D62B6" w:rsidRPr="004D62B6" w:rsidRDefault="004D62B6" w:rsidP="004D62B6">
            <w:pPr>
              <w:autoSpaceDE w:val="0"/>
              <w:autoSpaceDN w:val="0"/>
              <w:adjustRightInd w:val="0"/>
              <w:rPr>
                <w:rFonts w:ascii="Arial" w:hAnsi="Arial" w:cs="Arial"/>
              </w:rPr>
            </w:pPr>
            <w:r w:rsidRPr="004D62B6">
              <w:rPr>
                <w:rFonts w:ascii="Arial" w:hAnsi="Arial" w:cs="Arial"/>
                <w:color w:val="000000"/>
              </w:rPr>
              <w:t>distance_mc_avgMIN_hist_M2V1Z1A1</w:t>
            </w:r>
          </w:p>
          <w:p w14:paraId="262150E2" w14:textId="77777777" w:rsidR="004D62B6" w:rsidRPr="004D62B6" w:rsidRDefault="004D62B6">
            <w:pPr>
              <w:rPr>
                <w:rFonts w:ascii="Arial" w:hAnsi="Arial" w:cs="Arial"/>
              </w:rPr>
            </w:pPr>
          </w:p>
        </w:tc>
      </w:tr>
      <w:tr w:rsidR="004D62B6" w14:paraId="2EDA22FD" w14:textId="77777777" w:rsidTr="004D62B6">
        <w:trPr>
          <w:trHeight w:val="288"/>
        </w:trPr>
        <w:tc>
          <w:tcPr>
            <w:tcW w:w="3955" w:type="dxa"/>
          </w:tcPr>
          <w:p w14:paraId="1FAB5B55" w14:textId="77777777" w:rsidR="004D62B6" w:rsidRPr="004D62B6" w:rsidRDefault="004D62B6">
            <w:pPr>
              <w:rPr>
                <w:rFonts w:ascii="Arial" w:hAnsi="Arial" w:cs="Arial"/>
              </w:rPr>
            </w:pPr>
            <w:r>
              <w:rPr>
                <w:rFonts w:ascii="Arial" w:hAnsi="Arial" w:cs="Arial"/>
              </w:rPr>
              <w:t xml:space="preserve">Minimum distance of all </w:t>
            </w:r>
            <w:r w:rsidRPr="004D62B6">
              <w:rPr>
                <w:rFonts w:ascii="Arial" w:hAnsi="Arial" w:cs="Arial"/>
                <w:b/>
              </w:rPr>
              <w:t>PC</w:t>
            </w:r>
            <w:r>
              <w:rPr>
                <w:rFonts w:ascii="Arial" w:hAnsi="Arial" w:cs="Arial"/>
              </w:rPr>
              <w:t xml:space="preserve"> HIEL to cldn5</w:t>
            </w:r>
          </w:p>
        </w:tc>
        <w:tc>
          <w:tcPr>
            <w:tcW w:w="5584" w:type="dxa"/>
          </w:tcPr>
          <w:p w14:paraId="0BDB9217" w14:textId="77777777" w:rsidR="004D62B6" w:rsidRPr="004D62B6" w:rsidRDefault="004D62B6" w:rsidP="004D62B6">
            <w:pPr>
              <w:autoSpaceDE w:val="0"/>
              <w:autoSpaceDN w:val="0"/>
              <w:adjustRightInd w:val="0"/>
              <w:rPr>
                <w:rFonts w:ascii="Arial" w:hAnsi="Arial" w:cs="Arial"/>
              </w:rPr>
            </w:pPr>
            <w:r w:rsidRPr="004D62B6">
              <w:rPr>
                <w:rFonts w:ascii="Arial" w:hAnsi="Arial" w:cs="Arial"/>
                <w:color w:val="000000"/>
              </w:rPr>
              <w:t>distance_pc_1um_avgMIN_hist_M2V1Z1A1</w:t>
            </w:r>
          </w:p>
          <w:p w14:paraId="01803767" w14:textId="77777777" w:rsidR="004D62B6" w:rsidRPr="004D62B6" w:rsidRDefault="004D62B6">
            <w:pPr>
              <w:rPr>
                <w:rFonts w:ascii="Arial" w:hAnsi="Arial" w:cs="Arial"/>
              </w:rPr>
            </w:pPr>
          </w:p>
        </w:tc>
      </w:tr>
      <w:tr w:rsidR="004D62B6" w14:paraId="69884302" w14:textId="77777777" w:rsidTr="004D62B6">
        <w:trPr>
          <w:trHeight w:val="288"/>
        </w:trPr>
        <w:tc>
          <w:tcPr>
            <w:tcW w:w="3955" w:type="dxa"/>
          </w:tcPr>
          <w:p w14:paraId="017D2313" w14:textId="77777777" w:rsidR="004D62B6" w:rsidRPr="004D62B6" w:rsidRDefault="004D62B6">
            <w:r>
              <w:rPr>
                <w:rFonts w:ascii="Arial" w:hAnsi="Arial" w:cs="Arial"/>
              </w:rPr>
              <w:t xml:space="preserve">Minimum distance of all </w:t>
            </w:r>
            <w:r w:rsidRPr="004D62B6">
              <w:rPr>
                <w:rFonts w:ascii="Arial" w:hAnsi="Arial" w:cs="Arial"/>
                <w:b/>
              </w:rPr>
              <w:t>NC</w:t>
            </w:r>
            <w:r>
              <w:rPr>
                <w:rFonts w:ascii="Arial" w:hAnsi="Arial" w:cs="Arial"/>
              </w:rPr>
              <w:t xml:space="preserve"> HIEL to cldn5</w:t>
            </w:r>
          </w:p>
        </w:tc>
        <w:tc>
          <w:tcPr>
            <w:tcW w:w="5584" w:type="dxa"/>
          </w:tcPr>
          <w:p w14:paraId="38B742BE" w14:textId="77777777" w:rsidR="004D62B6" w:rsidRPr="004D62B6" w:rsidRDefault="004D62B6" w:rsidP="004D62B6">
            <w:pPr>
              <w:autoSpaceDE w:val="0"/>
              <w:autoSpaceDN w:val="0"/>
              <w:adjustRightInd w:val="0"/>
              <w:rPr>
                <w:rFonts w:ascii="Arial" w:hAnsi="Arial" w:cs="Arial"/>
              </w:rPr>
            </w:pPr>
            <w:r w:rsidRPr="004D62B6">
              <w:rPr>
                <w:rFonts w:ascii="Arial" w:hAnsi="Arial" w:cs="Arial"/>
                <w:color w:val="000000"/>
              </w:rPr>
              <w:t>distance_nc_avgMIN_hist_M2V1Z1A1</w:t>
            </w:r>
          </w:p>
        </w:tc>
      </w:tr>
    </w:tbl>
    <w:p w14:paraId="344B703A" w14:textId="6C5DE831" w:rsidR="008514AA" w:rsidRPr="00A6533A" w:rsidRDefault="00A6533A">
      <w:pPr>
        <w:rPr>
          <w:rFonts w:ascii="Arial" w:hAnsi="Arial" w:cs="Arial"/>
          <w:b/>
        </w:rPr>
      </w:pPr>
      <w:r w:rsidRPr="00A6533A">
        <w:rPr>
          <w:rFonts w:ascii="Arial" w:hAnsi="Arial" w:cs="Arial"/>
          <w:b/>
        </w:rPr>
        <w:t>Table X. Main output variables for downstream analysis.</w:t>
      </w:r>
    </w:p>
    <w:sectPr w:rsidR="008514AA" w:rsidRPr="00A6533A" w:rsidSect="00BD7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F71AA"/>
    <w:multiLevelType w:val="hybridMultilevel"/>
    <w:tmpl w:val="71123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1289A"/>
    <w:multiLevelType w:val="hybridMultilevel"/>
    <w:tmpl w:val="43380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B270D"/>
    <w:multiLevelType w:val="hybridMultilevel"/>
    <w:tmpl w:val="76BEE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2B6"/>
    <w:rsid w:val="0000430E"/>
    <w:rsid w:val="00032CA3"/>
    <w:rsid w:val="00034439"/>
    <w:rsid w:val="0006533A"/>
    <w:rsid w:val="00074A23"/>
    <w:rsid w:val="0008449E"/>
    <w:rsid w:val="00091898"/>
    <w:rsid w:val="000944FB"/>
    <w:rsid w:val="000B1BA0"/>
    <w:rsid w:val="000C54E7"/>
    <w:rsid w:val="000F4C01"/>
    <w:rsid w:val="000F5FA0"/>
    <w:rsid w:val="00101888"/>
    <w:rsid w:val="001628FA"/>
    <w:rsid w:val="00166B19"/>
    <w:rsid w:val="00183801"/>
    <w:rsid w:val="0018471F"/>
    <w:rsid w:val="001A6586"/>
    <w:rsid w:val="001B1D0C"/>
    <w:rsid w:val="001B3FF0"/>
    <w:rsid w:val="001C0C0B"/>
    <w:rsid w:val="001D232B"/>
    <w:rsid w:val="001D2E4D"/>
    <w:rsid w:val="001E3744"/>
    <w:rsid w:val="001F1C7B"/>
    <w:rsid w:val="001F6C0E"/>
    <w:rsid w:val="001F7626"/>
    <w:rsid w:val="002042DD"/>
    <w:rsid w:val="00225EE1"/>
    <w:rsid w:val="0023330F"/>
    <w:rsid w:val="00234060"/>
    <w:rsid w:val="002362E7"/>
    <w:rsid w:val="00242033"/>
    <w:rsid w:val="00246AEC"/>
    <w:rsid w:val="00247563"/>
    <w:rsid w:val="00282866"/>
    <w:rsid w:val="00282F4A"/>
    <w:rsid w:val="002B1A42"/>
    <w:rsid w:val="002B6C46"/>
    <w:rsid w:val="002C0E96"/>
    <w:rsid w:val="002C1395"/>
    <w:rsid w:val="002C369B"/>
    <w:rsid w:val="002C6F69"/>
    <w:rsid w:val="002E4C09"/>
    <w:rsid w:val="002E5B65"/>
    <w:rsid w:val="002F081B"/>
    <w:rsid w:val="00303D03"/>
    <w:rsid w:val="00321998"/>
    <w:rsid w:val="0032702D"/>
    <w:rsid w:val="00334D43"/>
    <w:rsid w:val="003622D1"/>
    <w:rsid w:val="00391E34"/>
    <w:rsid w:val="003A29A6"/>
    <w:rsid w:val="003A5FDF"/>
    <w:rsid w:val="003B48AB"/>
    <w:rsid w:val="003D3AFC"/>
    <w:rsid w:val="003F08DE"/>
    <w:rsid w:val="003F19DA"/>
    <w:rsid w:val="00402C5C"/>
    <w:rsid w:val="00405B6C"/>
    <w:rsid w:val="00413F62"/>
    <w:rsid w:val="00413FB1"/>
    <w:rsid w:val="0042032E"/>
    <w:rsid w:val="004611CA"/>
    <w:rsid w:val="00470BDA"/>
    <w:rsid w:val="004738DB"/>
    <w:rsid w:val="00483F05"/>
    <w:rsid w:val="00491484"/>
    <w:rsid w:val="004B26F6"/>
    <w:rsid w:val="004C33F9"/>
    <w:rsid w:val="004C7B0A"/>
    <w:rsid w:val="004D62B6"/>
    <w:rsid w:val="004D6434"/>
    <w:rsid w:val="004E6D95"/>
    <w:rsid w:val="004F209D"/>
    <w:rsid w:val="004F7736"/>
    <w:rsid w:val="005304C6"/>
    <w:rsid w:val="005363D7"/>
    <w:rsid w:val="0054121C"/>
    <w:rsid w:val="00551FA3"/>
    <w:rsid w:val="00552136"/>
    <w:rsid w:val="00580500"/>
    <w:rsid w:val="005950FC"/>
    <w:rsid w:val="005A13B5"/>
    <w:rsid w:val="005C02D7"/>
    <w:rsid w:val="005D57D2"/>
    <w:rsid w:val="005F1C16"/>
    <w:rsid w:val="00610B26"/>
    <w:rsid w:val="006135D0"/>
    <w:rsid w:val="00621397"/>
    <w:rsid w:val="00624FC3"/>
    <w:rsid w:val="00633026"/>
    <w:rsid w:val="00645ABB"/>
    <w:rsid w:val="00656004"/>
    <w:rsid w:val="00674AC8"/>
    <w:rsid w:val="00681050"/>
    <w:rsid w:val="00682FF3"/>
    <w:rsid w:val="006C0E17"/>
    <w:rsid w:val="006C764A"/>
    <w:rsid w:val="00726949"/>
    <w:rsid w:val="0073418A"/>
    <w:rsid w:val="00750A36"/>
    <w:rsid w:val="00760A16"/>
    <w:rsid w:val="00796977"/>
    <w:rsid w:val="007A1AA8"/>
    <w:rsid w:val="007B6529"/>
    <w:rsid w:val="007C2DE5"/>
    <w:rsid w:val="007E5EEA"/>
    <w:rsid w:val="0081231C"/>
    <w:rsid w:val="0081489C"/>
    <w:rsid w:val="00821D1C"/>
    <w:rsid w:val="00823C25"/>
    <w:rsid w:val="008370DB"/>
    <w:rsid w:val="00843D80"/>
    <w:rsid w:val="008514AA"/>
    <w:rsid w:val="00857613"/>
    <w:rsid w:val="0086113E"/>
    <w:rsid w:val="008634CC"/>
    <w:rsid w:val="00871B0E"/>
    <w:rsid w:val="008743A6"/>
    <w:rsid w:val="008870B5"/>
    <w:rsid w:val="00893205"/>
    <w:rsid w:val="0089784C"/>
    <w:rsid w:val="008A21D5"/>
    <w:rsid w:val="008B4C2F"/>
    <w:rsid w:val="008C207E"/>
    <w:rsid w:val="008C3626"/>
    <w:rsid w:val="008D04CD"/>
    <w:rsid w:val="008D13B1"/>
    <w:rsid w:val="008F70C4"/>
    <w:rsid w:val="00902263"/>
    <w:rsid w:val="009134F2"/>
    <w:rsid w:val="009210D1"/>
    <w:rsid w:val="009248B4"/>
    <w:rsid w:val="009301E7"/>
    <w:rsid w:val="009370AD"/>
    <w:rsid w:val="009504FA"/>
    <w:rsid w:val="009565E9"/>
    <w:rsid w:val="009570C8"/>
    <w:rsid w:val="00985EC5"/>
    <w:rsid w:val="009A20B8"/>
    <w:rsid w:val="009A374D"/>
    <w:rsid w:val="009A6081"/>
    <w:rsid w:val="009C3AAD"/>
    <w:rsid w:val="009C5AC6"/>
    <w:rsid w:val="009C6750"/>
    <w:rsid w:val="009E66EA"/>
    <w:rsid w:val="009E6AFD"/>
    <w:rsid w:val="00A03C9A"/>
    <w:rsid w:val="00A254E1"/>
    <w:rsid w:val="00A318CD"/>
    <w:rsid w:val="00A56D70"/>
    <w:rsid w:val="00A6533A"/>
    <w:rsid w:val="00A70C14"/>
    <w:rsid w:val="00A83053"/>
    <w:rsid w:val="00A92F26"/>
    <w:rsid w:val="00AB5E50"/>
    <w:rsid w:val="00AB65D7"/>
    <w:rsid w:val="00AC72FB"/>
    <w:rsid w:val="00AD45EE"/>
    <w:rsid w:val="00AF61D2"/>
    <w:rsid w:val="00AF77F9"/>
    <w:rsid w:val="00B129BA"/>
    <w:rsid w:val="00B5587F"/>
    <w:rsid w:val="00B5620A"/>
    <w:rsid w:val="00B56E5C"/>
    <w:rsid w:val="00B704EA"/>
    <w:rsid w:val="00B938E6"/>
    <w:rsid w:val="00BA4019"/>
    <w:rsid w:val="00BA72D3"/>
    <w:rsid w:val="00BB0DAA"/>
    <w:rsid w:val="00BB6630"/>
    <w:rsid w:val="00BD29DB"/>
    <w:rsid w:val="00BD7741"/>
    <w:rsid w:val="00BE0CEB"/>
    <w:rsid w:val="00BF7408"/>
    <w:rsid w:val="00C06669"/>
    <w:rsid w:val="00C43A6A"/>
    <w:rsid w:val="00C539F6"/>
    <w:rsid w:val="00C775BC"/>
    <w:rsid w:val="00C816DB"/>
    <w:rsid w:val="00C852BA"/>
    <w:rsid w:val="00CB250D"/>
    <w:rsid w:val="00CC448E"/>
    <w:rsid w:val="00CC74F2"/>
    <w:rsid w:val="00CC7BC5"/>
    <w:rsid w:val="00CD71FF"/>
    <w:rsid w:val="00CE2C82"/>
    <w:rsid w:val="00CF18B2"/>
    <w:rsid w:val="00CF2107"/>
    <w:rsid w:val="00D0054E"/>
    <w:rsid w:val="00D33932"/>
    <w:rsid w:val="00D36633"/>
    <w:rsid w:val="00D47264"/>
    <w:rsid w:val="00D503BF"/>
    <w:rsid w:val="00D5660C"/>
    <w:rsid w:val="00D56B25"/>
    <w:rsid w:val="00D57139"/>
    <w:rsid w:val="00D57898"/>
    <w:rsid w:val="00D65F09"/>
    <w:rsid w:val="00D801AD"/>
    <w:rsid w:val="00D80D74"/>
    <w:rsid w:val="00D87679"/>
    <w:rsid w:val="00D9553C"/>
    <w:rsid w:val="00D9553D"/>
    <w:rsid w:val="00DA0A26"/>
    <w:rsid w:val="00DA5262"/>
    <w:rsid w:val="00DB09B2"/>
    <w:rsid w:val="00DB61D4"/>
    <w:rsid w:val="00DC3DAC"/>
    <w:rsid w:val="00DC78DC"/>
    <w:rsid w:val="00DE0061"/>
    <w:rsid w:val="00DE2647"/>
    <w:rsid w:val="00DE6A0E"/>
    <w:rsid w:val="00E10F50"/>
    <w:rsid w:val="00E172D1"/>
    <w:rsid w:val="00E176FA"/>
    <w:rsid w:val="00E266EB"/>
    <w:rsid w:val="00E355D9"/>
    <w:rsid w:val="00E7276E"/>
    <w:rsid w:val="00E83ACE"/>
    <w:rsid w:val="00EA3660"/>
    <w:rsid w:val="00EA461F"/>
    <w:rsid w:val="00ED4592"/>
    <w:rsid w:val="00EE3484"/>
    <w:rsid w:val="00EE6E75"/>
    <w:rsid w:val="00EF094D"/>
    <w:rsid w:val="00F24A7A"/>
    <w:rsid w:val="00F305F8"/>
    <w:rsid w:val="00F36A01"/>
    <w:rsid w:val="00F46DA2"/>
    <w:rsid w:val="00F47835"/>
    <w:rsid w:val="00F5282E"/>
    <w:rsid w:val="00F61366"/>
    <w:rsid w:val="00F61B31"/>
    <w:rsid w:val="00F814DC"/>
    <w:rsid w:val="00F83F6F"/>
    <w:rsid w:val="00F878D4"/>
    <w:rsid w:val="00F95F50"/>
    <w:rsid w:val="00FA20D3"/>
    <w:rsid w:val="00FA6C45"/>
    <w:rsid w:val="00FB6D26"/>
    <w:rsid w:val="00FC734F"/>
    <w:rsid w:val="00FE4BF8"/>
    <w:rsid w:val="00FF5ADD"/>
    <w:rsid w:val="00FF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83A7"/>
  <w15:chartTrackingRefBased/>
  <w15:docId w15:val="{85381189-6125-3D48-9E1C-88E247F1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62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533A"/>
    <w:pPr>
      <w:ind w:left="720"/>
      <w:contextualSpacing/>
    </w:pPr>
  </w:style>
  <w:style w:type="character" w:styleId="PlaceholderText">
    <w:name w:val="Placeholder Text"/>
    <w:basedOn w:val="DefaultParagraphFont"/>
    <w:uiPriority w:val="99"/>
    <w:semiHidden/>
    <w:rsid w:val="00D56B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Ruddiman, Claire Adoree Elaine (car9rp)</dc:creator>
  <cp:keywords/>
  <dc:description/>
  <cp:lastModifiedBy>Ruddiman, Claire Adoree Elaine (car9rp)</cp:lastModifiedBy>
  <cp:revision>2</cp:revision>
  <dcterms:created xsi:type="dcterms:W3CDTF">2022-07-03T16:41:00Z</dcterms:created>
  <dcterms:modified xsi:type="dcterms:W3CDTF">2022-07-03T16:41:00Z</dcterms:modified>
</cp:coreProperties>
</file>