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7FE1" w14:textId="77777777" w:rsidR="004557B9" w:rsidRDefault="004557B9" w:rsidP="004557B9">
      <w:r>
        <w:t>Deterrence Theory (Dr Justice Tankebe)</w:t>
      </w:r>
    </w:p>
    <w:p w14:paraId="2815A572" w14:textId="77777777" w:rsidR="004557B9" w:rsidRDefault="004557B9" w:rsidP="004557B9"/>
    <w:p w14:paraId="6178BD8F" w14:textId="77777777" w:rsidR="004557B9" w:rsidRDefault="004557B9" w:rsidP="004557B9">
      <w:r>
        <w:t>Essential Reading</w:t>
      </w:r>
    </w:p>
    <w:p w14:paraId="3F721988" w14:textId="77777777" w:rsidR="004557B9" w:rsidRDefault="004557B9" w:rsidP="004557B9">
      <w:r>
        <w:t>Bottoms, A. E., &amp; von Hirsch, A. (2012) ‘The crime-preventive impact of penal sanctions’. In P. Cane &amp; H.M. Kritzer (eds), Oxford Handbook of Empirical Legal Research. New York: Oxford University Press. p.96-124. S7</w:t>
      </w:r>
    </w:p>
    <w:p w14:paraId="19FDC6AA" w14:textId="77777777" w:rsidR="004557B9" w:rsidRDefault="004557B9" w:rsidP="004557B9">
      <w:r>
        <w:t>Nagin, D. S. (2013) ‘Deterrence in the 21st century: a review of the evidence’. Crime and Justice: an annual review of research, 42, p.1-85 EJOURNAL http://www.jstor.org/stable/10.1086/670398</w:t>
      </w:r>
    </w:p>
    <w:p w14:paraId="20ABD77D" w14:textId="77777777" w:rsidR="004557B9" w:rsidRDefault="004557B9" w:rsidP="004557B9">
      <w:r>
        <w:t>Paternoster, R. (2010) ‘How much do we really now about criminal deterrence? The Journal of Criminal Law and Criminology, 100(3), p.765-824 EJOURNAL https://www.jstor.org/stable/pdf/25766109.pdf</w:t>
      </w:r>
    </w:p>
    <w:p w14:paraId="7B769113" w14:textId="77777777" w:rsidR="004557B9" w:rsidRDefault="004557B9" w:rsidP="004557B9"/>
    <w:p w14:paraId="0EA88EBA" w14:textId="77777777" w:rsidR="004557B9" w:rsidRDefault="004557B9" w:rsidP="004557B9">
      <w:r>
        <w:t>Further Reading</w:t>
      </w:r>
    </w:p>
    <w:p w14:paraId="3F9DC753" w14:textId="3E7F71E6" w:rsidR="004557B9" w:rsidRDefault="004557B9" w:rsidP="004557B9">
      <w:r>
        <w:t>Sherman, L. W. (1990) ‘Police crackdowns: initial and residual deterrence’. Crime and Justice, 12, p.1- 48. ELECTRONIC or EJOURNAL https://heinonline.org/HOL/P?h=hein.journals/cjrr12&amp;i=9 Von Hirsch, A., Bottoms, A. E., Burney, E., &amp; Wikström, P-O. (1999) Criminal Deterrence and Sentence</w:t>
      </w:r>
      <w:r>
        <w:t xml:space="preserve"> </w:t>
      </w:r>
      <w:r>
        <w:t>Severity. Oxford: Hart Publishing. QPA</w:t>
      </w:r>
    </w:p>
    <w:p w14:paraId="2FF2174E" w14:textId="7C504591" w:rsidR="00FD0C9E" w:rsidRDefault="004557B9" w:rsidP="004557B9">
      <w:r>
        <w:t>Pratt, T. C., Cullen, F. T., Blevins, K. R., Daigle, L. E., &amp; Madensen, T. (2005) ‘The empirical status of deterrence theory: a meta-analysis’. In F.T. Cullen, J. P. Wright &amp; K. R. Blevins (eds.), Taking Stock: The Empirical Status of Criminological Theory, New Jersey: Transaction. QO7</w:t>
      </w:r>
    </w:p>
    <w:p w14:paraId="357B5233" w14:textId="77777777" w:rsidR="004557B9" w:rsidRDefault="004557B9" w:rsidP="004557B9">
      <w:r>
        <w:t>Coleman, J. S., &amp; Fararo, T. J. (eds.) (1992) Rational Choice Theory: Advocacy and critique, London: Sage. (Read introduction and chapters 9 and 10) QO7</w:t>
      </w:r>
    </w:p>
    <w:p w14:paraId="0D7ACE41" w14:textId="301A584D" w:rsidR="004557B9" w:rsidRDefault="004557B9" w:rsidP="004557B9">
      <w:r>
        <w:t>Nagin, D. S. (1998) ‘Criminal deterrence research at the outset of the twenty-first century’. In M. Tonry (ed.), Crime and Justice: A review of research, Vol. 23. Chicago: University of Chicago Press. ELECTRONIC or QO7 or EJOURNAL https://www.jstor.org/stable/1147539</w:t>
      </w:r>
    </w:p>
    <w:sectPr w:rsidR="0045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B1"/>
    <w:rsid w:val="004557B9"/>
    <w:rsid w:val="00731EB1"/>
    <w:rsid w:val="009B2F25"/>
    <w:rsid w:val="00C66C77"/>
    <w:rsid w:val="00FD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1DF0"/>
  <w15:chartTrackingRefBased/>
  <w15:docId w15:val="{EECE05BE-EDC1-4322-9174-73B605C4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C. Lanfear</dc:creator>
  <cp:keywords/>
  <dc:description/>
  <cp:lastModifiedBy>Charles C. Lanfear</cp:lastModifiedBy>
  <cp:revision>2</cp:revision>
  <dcterms:created xsi:type="dcterms:W3CDTF">2023-02-20T11:34:00Z</dcterms:created>
  <dcterms:modified xsi:type="dcterms:W3CDTF">2023-02-20T11:38:00Z</dcterms:modified>
</cp:coreProperties>
</file>