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Procedimiento de evaluación de desempeño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PRO-RH-005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2.3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2026-01-15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Ana Torres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pStyle w:val="Heading1"/>
      </w:pPr>
      <w:r>
        <w:t xml:space="preserve">Objetivo</w:t>
      </w:r>
    </w:p>
    <w:p>
      <w:pPr>
        <w:spacing w:after="120"/>
      </w:pPr>
      <w:r>
        <w:rPr>
          <w:b w:val="false"/>
          <w:bCs w:val="false"/>
        </w:rPr>
        <w:t xml:space="preserve">Evaluar de manera objetiva el cumplimiento de objetivos y competencias del personal, retroalimentar su desarrollo y sustentar las decisiones de bono, aumentos salariales y promociones.</w:t>
      </w:r>
    </w:p>
    <w:p>
      <w:pPr>
        <w:pStyle w:val="Heading1"/>
      </w:pPr>
      <w:r>
        <w:t xml:space="preserve">Alcance</w:t>
      </w:r>
    </w:p>
    <w:p>
      <w:pPr>
        <w:spacing w:after="120"/>
      </w:pPr>
      <w:r>
        <w:rPr>
          <w:b w:val="false"/>
          <w:bCs w:val="false"/>
        </w:rPr>
        <w:t xml:space="preserve">Aplica a todo el personal con más de 3 meses de antigüedad al 30 de septiembre del año evaluado. El personal que ingresó después de esa fecha se evalúa solo con su revisión de periodo de prueba.</w:t>
      </w:r>
    </w:p>
    <w:p>
      <w:pPr>
        <w:pStyle w:val="Heading1"/>
      </w:pPr>
      <w:r>
        <w:t xml:space="preserve">Ciclo anual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Mes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Definición de objetivos del año (3 a 5 objetivos medibles por persona)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Junio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semestral de avance con el jefe directo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Noviembre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Autoevaluación del colaborador en el portal Nexo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Noviembre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Evaluación del jefe directo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Diciembre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Sesiones de calibración por área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Entrega de resultados y plan de desarrollo individual</w:t>
            </w:r>
          </w:p>
        </w:tc>
      </w:tr>
    </w:tbl>
    <w:p/>
    <w:p>
      <w:pPr>
        <w:pStyle w:val="Heading1"/>
      </w:pPr>
      <w:r>
        <w:t xml:space="preserve">Escala de calificación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Calificación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Supera de forma sobresaliente las expectativas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Supera las expectativas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 las expectativas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 parcialmente; requiere plan de mejora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cumple las expectativas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La calificación final pondera los </w:t>
      </w:r>
      <w:r>
        <w:rPr>
          <w:b/>
          <w:bCs/>
        </w:rPr>
        <w:t xml:space="preserve">objetivos (70%)</w:t>
      </w:r>
      <w:r>
        <w:rPr>
          <w:b w:val="false"/>
          <w:bCs w:val="false"/>
        </w:rPr>
        <w:t xml:space="preserve"> y las </w:t>
      </w:r>
      <w:r>
        <w:rPr>
          <w:b/>
          <w:bCs/>
        </w:rPr>
        <w:t xml:space="preserve">competencias (30%)</w:t>
      </w:r>
      <w:r>
        <w:rPr>
          <w:b w:val="false"/>
          <w:bCs w:val="false"/>
        </w:rPr>
        <w:t xml:space="preserve">. Las competencias evaluadas son: seguridad, trabajo en equipo, orientación al cliente, mejora continua y comunicación.</w:t>
      </w:r>
    </w:p>
    <w:p>
      <w:pPr>
        <w:pStyle w:val="Heading1"/>
      </w:pPr>
      <w:r>
        <w:t xml:space="preserve">Calibración</w:t>
      </w:r>
    </w:p>
    <w:p>
      <w:pPr>
        <w:spacing w:after="120"/>
      </w:pPr>
      <w:r>
        <w:rPr>
          <w:b w:val="false"/>
          <w:bCs w:val="false"/>
        </w:rPr>
        <w:t xml:space="preserve">En diciembre, cada gerente de área con sus jefes revisa las calificaciones para asegurar criterios consistentes. Como referencia, no más del 10% del personal de un área debería obtener calificación 5, y no más del 30% calificación 4 o superior en conjunto con la 5.</w:t>
      </w:r>
    </w:p>
    <w:p>
      <w:pPr>
        <w:pStyle w:val="Heading1"/>
      </w:pPr>
      <w:r>
        <w:t xml:space="preserve">Relación con el bono por desempeño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Calificación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Pago del bono (porcentaje del bono objetivo)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130%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o 1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El bono objetivo depende del nivel del puesto y se establece en la carta de oferta o en la última carta de ajuste salarial.</w:t>
      </w:r>
    </w:p>
    <w:p>
      <w:pPr>
        <w:pStyle w:val="Heading1"/>
      </w:pPr>
      <w:r>
        <w:t xml:space="preserve">Plan de mejora</w:t>
      </w:r>
    </w:p>
    <w:p>
      <w:pPr>
        <w:spacing w:after="120"/>
      </w:pPr>
      <w:r>
        <w:rPr>
          <w:b w:val="false"/>
          <w:bCs w:val="false"/>
        </w:rPr>
        <w:t xml:space="preserve">Una calificación de 2 o 1 genera un </w:t>
      </w:r>
      <w:r>
        <w:rPr>
          <w:b/>
          <w:bCs/>
        </w:rPr>
        <w:t xml:space="preserve">plan de mejora de desempeño</w:t>
      </w:r>
      <w:r>
        <w:rPr>
          <w:b w:val="false"/>
          <w:bCs w:val="false"/>
        </w:rPr>
        <w:t xml:space="preserve"> de 90 días con objetivos específicos y reuniones quincenales de seguimiento con el jefe directo y Recursos Humanos.</w:t>
      </w:r>
    </w:p>
    <w:p>
      <w:pPr>
        <w:pStyle w:val="Heading1"/>
      </w:pPr>
      <w:r>
        <w:t xml:space="preserve">Inconformidades</w:t>
      </w:r>
    </w:p>
    <w:p>
      <w:pPr>
        <w:spacing w:after="120"/>
      </w:pPr>
      <w:r>
        <w:rPr>
          <w:b w:val="false"/>
          <w:bCs w:val="false"/>
        </w:rPr>
        <w:t xml:space="preserve">El colaborador que no esté de acuerdo con su evaluación puede solicitar una revisión a Recursos Humanos en un plazo de 10 días hábiles después de recibir sus resultados. La revisión la realiza el jefe del evaluador junto con Recursos Humanos.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2.3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PRO-RH-005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evaluación de desempeño</dc:title>
  <dc:creator>Ana Torres</dc:creator>
  <dc:description>PRO-RH-005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