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LIGON, SEAN ASIEL DE GUIA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17 Little Baguio St. Miramonte Heights Brgy. 180 Caloocan 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No.: 09508042666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Add: seanligon1@gmail.com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PERSONAL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Date of Birth:                      January 16, 2004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Place of Birth:</w:t>
        <w:tab/>
        <w:t xml:space="preserve">               Quezon City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Civil Status:                        Single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Citizenship:                        Filipino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Religion:                            Born-again Christian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Height:                               5’6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Weight:                              85kgs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EDUCATIONAL BACKGROUND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Tertiary</w:t>
        <w:tab/>
        <w:tab/>
        <w:tab/>
        <w:t xml:space="preserve">National University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Fairview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SM City Fairview Complex, Quirino Highway, 1100 Quezon 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Manila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FFFFFF" w:val="clear"/>
        </w:rPr>
        <w:t xml:space="preserve">Bachelor of Science in Information Technology with specialization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FFFFFF" w:val="clear"/>
        </w:rPr>
        <w:t xml:space="preserve">                                                          Mobile and Internet 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July 2022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Secondary</w:t>
        <w:tab/>
        <w:tab/>
        <w:t xml:space="preserve">The Lord’s Wisdom Academy of Caloocan City Inc.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1162 Santol St., Corner Guyabano St., Brgy. 178, Area D, Camarin Caloocan City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      Senior High School Graduate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Elementary</w:t>
        <w:tab/>
        <w:t xml:space="preserve">             The Lord’s Wisdom Academy of Caloocan City Inc.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1162 Santol St., Corner Guyabano St., Brgy. 178, Area D, Camarin Caloocan City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     Elementary Graduate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spacing w:before="0" w:after="20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