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e83c11b301f765f922346098ddeb5764defca67"/>
    <w:p>
      <w:pPr>
        <w:pStyle w:val="Heading1"/>
      </w:pPr>
      <w:r>
        <w:t xml:space="preserve">GPT-2 아키텍처의 밑바닥 구현과 감정 분석 Fine-tuning: SST·CFIMDB 데이터셋에서 last-linear-layer와 full-model 미세조정 비교</w:t>
      </w:r>
    </w:p>
    <w:p>
      <w:pPr>
        <w:pStyle w:val="FirstParagraph"/>
      </w:pPr>
      <w:r>
        <w:rPr>
          <w:b/>
          <w:bCs/>
        </w:rPr>
        <w:t xml:space="preserve">프로젝트 유형:</w:t>
      </w:r>
      <w:r>
        <w:t xml:space="preserve"> </w:t>
      </w:r>
      <w:r>
        <w:t xml:space="preserve">지정 주제 (GPT 모델 구축과 실험) — PART-I</w:t>
      </w:r>
    </w:p>
    <w:p>
      <w:pPr>
        <w:pStyle w:val="BodyText"/>
      </w:pPr>
      <w:r>
        <w:rPr>
          <w:b/>
          <w:bCs/>
        </w:rPr>
        <w:t xml:space="preserve">팀원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박수현</w:t>
            </w:r>
          </w:p>
        </w:tc>
        <w:tc>
          <w:tcPr/>
          <w:p>
            <w:pPr>
              <w:pStyle w:val="Compact"/>
            </w:pPr>
            <w:r>
              <w:t xml:space="preserve">ssantta999@gmail.com</w:t>
            </w:r>
          </w:p>
        </w:tc>
        <w:tc>
          <w:tcPr/>
          <w:p>
            <w:pPr>
              <w:pStyle w:val="Compact"/>
            </w:pPr>
            <w:r>
              <w:t xml:space="preserve">PART-I (GPT-2 구현, AdamW, 감정 분석)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(팀원 2)</w:t>
            </w:r>
          </w:p>
        </w:tc>
        <w:tc>
          <w:tcPr/>
          <w:p>
            <w:pPr>
              <w:pStyle w:val="Compact"/>
            </w:pPr>
            <w:r>
              <w:t xml:space="preserve">(이메일)</w:t>
            </w:r>
          </w:p>
        </w:tc>
        <w:tc>
          <w:tcPr/>
          <w:p>
            <w:pPr>
              <w:pStyle w:val="Compact"/>
            </w:pPr>
            <w:r>
              <w:t xml:space="preserve">PART-II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(팀원 3)</w:t>
            </w:r>
          </w:p>
        </w:tc>
        <w:tc>
          <w:tcPr/>
          <w:p>
            <w:pPr>
              <w:pStyle w:val="Compact"/>
            </w:pPr>
            <w:r>
              <w:t xml:space="preserve">(이메일)</w:t>
            </w:r>
          </w:p>
        </w:tc>
        <w:tc>
          <w:tcPr/>
          <w:p>
            <w:pPr>
              <w:pStyle w:val="Compact"/>
            </w:pPr>
            <w:r>
              <w:t xml:space="preserve">PART-II</w:t>
            </w:r>
          </w:p>
        </w:tc>
      </w:tr>
    </w:tbl>
    <w:p>
      <w:pPr>
        <w:pStyle w:val="BodyText"/>
      </w:pPr>
      <w:r>
        <w:rPr>
          <w:b/>
          <w:bCs/>
        </w:rPr>
        <w:t xml:space="preserve">GitHub Repository:</w:t>
      </w:r>
      <w:r>
        <w:t xml:space="preserve"> </w:t>
      </w:r>
      <w:r>
        <w:t xml:space="preserve">https://github.com/clapppp/nlp2026-final</w:t>
      </w:r>
    </w:p>
    <w:p>
      <w:r>
        <w:pict>
          <v:rect style="width:0;height:1.5pt" o:hralign="center" o:hrstd="t" o:hr="t"/>
        </w:pict>
      </w:r>
    </w:p>
    <w:bookmarkStart w:id="9" w:name="초록-abstract"/>
    <w:p>
      <w:pPr>
        <w:pStyle w:val="Heading2"/>
      </w:pPr>
      <w:r>
        <w:t xml:space="preserve">초록 (Abstract)</w:t>
      </w:r>
    </w:p>
    <w:p>
      <w:pPr>
        <w:pStyle w:val="FirstParagraph"/>
      </w:pPr>
      <w:r>
        <w:t xml:space="preserve">본 연구는 OpenAI의 GPT-2 언어 모델을 PyTorch 기반으로 밑바닥부터 구현하고, 이를 두 가지 감정 분석 데이터셋에 미세조정(fine-tuning)하여 분류 모델로 전환하는 과정을 다룬다. 구체적으로 (1) Causal Self-Attention, Pre-LayerNorm 기반 Transformer 디코더 블록, 전체 GPT-2 모델의 누락된 코드 블록을 직접 구현하고, (2) 가중치 감쇠(weight decay)를 분리한 AdamW 옵티마이저의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함수를 구현하였으며, (3) 마지막 토큰 표현(last-token representation)에 분류 헤드를 부착한</w:t>
      </w:r>
      <w:r>
        <w:t xml:space="preserve"> </w:t>
      </w:r>
      <w:r>
        <w:rPr>
          <w:rStyle w:val="VerbatimChar"/>
        </w:rPr>
        <w:t xml:space="preserve">GPT2SentimentClassifier</w:t>
      </w:r>
      <w:r>
        <w:t xml:space="preserve">로 SST(5-class)와 CFIMDB(binary) 데이터셋을 미세조정하였다. 구현의 정합성은 HuggingFace 공식 GPT-2 가중치와의 출력 비교(</w:t>
      </w:r>
      <w:r>
        <w:rPr>
          <w:rStyle w:val="VerbatimChar"/>
        </w:rPr>
        <w:t xml:space="preserve">sanity_check.py</w:t>
      </w:r>
      <w:r>
        <w:t xml:space="preserve">) 및 참조 가중치와의 수치 비교(</w:t>
      </w:r>
      <w:r>
        <w:rPr>
          <w:rStyle w:val="VerbatimChar"/>
        </w:rPr>
        <w:t xml:space="preserve">optimizer_test.py</w:t>
      </w:r>
      <w:r>
        <w:t xml:space="preserve">)로 검증하였다. 또한 GPT-2를 동결한 채 선형 분류 헤드만 학습하는</w:t>
      </w:r>
      <w:r>
        <w:t xml:space="preserve"> </w:t>
      </w:r>
      <w:r>
        <w:rPr>
          <w:rStyle w:val="VerbatimChar"/>
        </w:rPr>
        <w:t xml:space="preserve">last-linear-layer</w:t>
      </w:r>
      <w:r>
        <w:t xml:space="preserve"> </w:t>
      </w:r>
      <w:r>
        <w:t xml:space="preserve">방식과 전체 파라미터를 갱신하는</w:t>
      </w:r>
      <w:r>
        <w:t xml:space="preserve"> </w:t>
      </w:r>
      <w:r>
        <w:rPr>
          <w:rStyle w:val="VerbatimChar"/>
        </w:rPr>
        <w:t xml:space="preserve">full-model</w:t>
      </w:r>
      <w:r>
        <w:t xml:space="preserve"> </w:t>
      </w:r>
      <w:r>
        <w:t xml:space="preserve">방식을 비교하여, 사전학습된 표현(pretrained representation)의 전이 가능성과 전체 미세조정의 효과를 정량적으로 분석하였다.</w:t>
      </w:r>
    </w:p>
    <w:p>
      <w:r>
        <w:pict>
          <v:rect style="width:0;height:1.5pt" o:hralign="center" o:hrstd="t" o:hr="t"/>
        </w:pict>
      </w:r>
    </w:p>
    <w:bookmarkEnd w:id="9"/>
    <w:bookmarkStart w:id="14" w:name="서론-introduction"/>
    <w:p>
      <w:pPr>
        <w:pStyle w:val="Heading2"/>
      </w:pPr>
      <w:r>
        <w:t xml:space="preserve">1. 서론 (Introduction)</w:t>
      </w:r>
    </w:p>
    <w:bookmarkStart w:id="10" w:name="연구의-배경"/>
    <w:p>
      <w:pPr>
        <w:pStyle w:val="Heading3"/>
      </w:pPr>
      <w:r>
        <w:t xml:space="preserve">1.1 연구의 배경</w:t>
      </w:r>
    </w:p>
    <w:p>
      <w:pPr>
        <w:pStyle w:val="FirstParagraph"/>
      </w:pPr>
      <w:r>
        <w:t xml:space="preserve">GPT(Generative Pretrained Transformer) 계열 모델은</w:t>
      </w:r>
      <w:r>
        <w:t xml:space="preserve"> </w:t>
      </w:r>
      <w:r>
        <w:t xml:space="preserve">“대규모 비지도 사전학습(pre-training) 후 후속 태스크에 대한 미세조정(fine-tuning)”</w:t>
      </w:r>
      <w:r>
        <w:t xml:space="preserve">이라는 패러다임을 정립하였다. GPT-1(Radford et al., 2018)은 Transformer 기반 디코더를 단방향(unidirectional) 언어 모델로 사전학습한 뒤, 적은 양의 라벨 데이터만으로도 다양한 NLP 태스크에서 큰 성능 향상을 얻을 수 있음을 보였다. 후속 모델인 GPT-2(Radford et al., 2019)는 모델과 데이터의 규모를 확장하여, 명시적인 태스크별 미세조정 없이도 번역·질의응답·요약 등에서 뛰어난 zero-shot 성능을 보여주었다.</w:t>
      </w:r>
    </w:p>
    <w:p>
      <w:pPr>
        <w:pStyle w:val="BodyText"/>
      </w:pPr>
      <w:r>
        <w:t xml:space="preserve">이러한 모델이 강력한 이유는, 가공되지 않은 원시 텍스트로부터 일반적인 언어적 특성과 문맥 패턴을 먼저 학습하기 때문이다. 그 결과 모델은 감정 분석과 같은 후속 응용 분야에 두루 활용될 수 있는 포괄적인</w:t>
      </w:r>
      <w:r>
        <w:t xml:space="preserve"> </w:t>
      </w:r>
      <w:r>
        <w:t xml:space="preserve">“언어 이해”</w:t>
      </w:r>
      <w:r>
        <w:t xml:space="preserve"> </w:t>
      </w:r>
      <w:r>
        <w:t xml:space="preserve">능력을 갖추게 된다.</w:t>
      </w:r>
    </w:p>
    <w:bookmarkEnd w:id="10"/>
    <w:bookmarkStart w:id="11" w:name="기존-접근의-한계와-본-연구의-동기"/>
    <w:p>
      <w:pPr>
        <w:pStyle w:val="Heading3"/>
      </w:pPr>
      <w:r>
        <w:t xml:space="preserve">1.2 기존 접근의 한계와 본 연구의 동기</w:t>
      </w:r>
    </w:p>
    <w:p>
      <w:pPr>
        <w:pStyle w:val="FirstParagraph"/>
      </w:pPr>
      <w:r>
        <w:t xml:space="preserve">GPT-2를 단순히 라이브러리(예: HuggingFace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)를 통해 불러와 사용하는 것만으로는, 내부에서 Self-Attention이 어떻게 미래 토큰을 차단하는지, Pre-LayerNorm 구조가 어떻게 잔차 연결(residual connection)과 결합되는지, AdamW가 가중치 감쇠를 어떻게 분리하여 적용하는지 등 핵심 동작 원리를 체득하기 어렵다. 본 연구는 이러한 핵심 구성 요소를 직접 구현함으로써 모델의 동작을 정확히 이해하고, 구현의 정합성을 공식 모델과의 수치 비교로 검증하는 것을 목표로 한다.</w:t>
      </w:r>
    </w:p>
    <w:bookmarkEnd w:id="11"/>
    <w:bookmarkStart w:id="12" w:name="본-연구의-기여"/>
    <w:p>
      <w:pPr>
        <w:pStyle w:val="Heading3"/>
      </w:pPr>
      <w:r>
        <w:t xml:space="preserve">1.3 본 연구의 기여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GPT-2 핵심 모듈의 직접 구현:</w:t>
      </w:r>
      <w:r>
        <w:t xml:space="preserve"> </w:t>
      </w:r>
      <w:r>
        <w:t xml:space="preserve">Causal Self-Attention의 scaled dot-product 및 causal masking, Pre-LayerNorm Transformer 블록, 전체 GPT-2 forward 경로를 구현하고 HuggingFace 공식 가중치 출력과 허용 오차(atol=0.1) 내에서 일치함을 확인하였다.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AdamW 옵티마이저 구현:</w:t>
      </w:r>
      <w:r>
        <w:t xml:space="preserve"> </w:t>
      </w:r>
      <w:r>
        <w:t xml:space="preserve">1·2차 모멘트 추정, 편향 보정(bias correction), 가중치 감쇠 분리(decoupled weight decay)를 구현하고 참조 가중치와 atol=1e-6 수준으로 일치함을 확인하였다.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두 가지 미세조정 전략의 정량 비교:</w:t>
      </w:r>
      <w:r>
        <w:t xml:space="preserve"> </w:t>
      </w:r>
      <w:r>
        <w:t xml:space="preserve">SST와 CFIMDB 두 데이터셋에 대해</w:t>
      </w:r>
      <w:r>
        <w:t xml:space="preserve"> </w:t>
      </w:r>
      <w:r>
        <w:rPr>
          <w:rStyle w:val="VerbatimChar"/>
        </w:rPr>
        <w:t xml:space="preserve">last-linear-layer</w:t>
      </w:r>
      <w:r>
        <w:t xml:space="preserve">와</w:t>
      </w:r>
      <w:r>
        <w:t xml:space="preserve"> </w:t>
      </w:r>
      <w:r>
        <w:rPr>
          <w:rStyle w:val="VerbatimChar"/>
        </w:rPr>
        <w:t xml:space="preserve">full-model</w:t>
      </w:r>
      <w:r>
        <w:t xml:space="preserve"> </w:t>
      </w:r>
      <w:r>
        <w:t xml:space="preserve">방식을 비교하고, 기준 모델(baseline)과의 정확도 차이를 분석하였다.</w:t>
      </w:r>
    </w:p>
    <w:bookmarkEnd w:id="12"/>
    <w:bookmarkStart w:id="13" w:name="보고서의-구성"/>
    <w:p>
      <w:pPr>
        <w:pStyle w:val="Heading3"/>
      </w:pPr>
      <w:r>
        <w:t xml:space="preserve">1.4 보고서의 구성</w:t>
      </w:r>
    </w:p>
    <w:p>
      <w:pPr>
        <w:pStyle w:val="FirstParagraph"/>
      </w:pPr>
      <w:r>
        <w:t xml:space="preserve">2장에서 관련 연구를 정리하고, 3장에서 GPT-2 아키텍처와 AdamW, 감정 분류 헤드의 제안 방법론 및 구현을 수식과 함께 기술한다. 4장에서 데이터셋·평가 방법·실험 설정 및 결과를 제시하고, 5장에서 결론과 향후 연구 방향을 논의한다.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관련-연구-related-works"/>
    <w:p>
      <w:pPr>
        <w:pStyle w:val="Heading2"/>
      </w:pPr>
      <w:r>
        <w:t xml:space="preserve">2. 관련 연구 (Related Works)</w:t>
      </w:r>
    </w:p>
    <w:p>
      <w:pPr>
        <w:pStyle w:val="FirstParagraph"/>
      </w:pPr>
      <w:r>
        <w:rPr>
          <w:b/>
          <w:bCs/>
        </w:rPr>
        <w:t xml:space="preserve">Transformer 디코더와 GPT 계열.</w:t>
      </w:r>
      <w:r>
        <w:t xml:space="preserve"> </w:t>
      </w:r>
      <w:r>
        <w:t xml:space="preserve">GPT-1(Radford et al., 2018)은 Transformer 디코더를 좌→우 단방향 언어 모델로 사전학습하여, 후속 태스크에서 미세조정만으로 강력한 성능을 달성했다. GPT-2(Radford et al., 2019)는 동일한 디코더-only 구조를 유지하면서 파라미터(117M~1542M)와 학습 데이터 규모를 확장하여, 태스크별 미세조정 없이도 zero-shot 일반화가 가능함을 보였다. 본 연구가 구현하는 모델은 117M 규모의 GPT-2(</w:t>
      </w:r>
      <w:r>
        <w:rPr>
          <w:rStyle w:val="VerbatimChar"/>
        </w:rPr>
        <w:t xml:space="preserve">gpt2</w:t>
      </w:r>
      <w:r>
        <w:t xml:space="preserve">)로, 동일한 디코더-only·Pre-LayerNorm 구조를 따른다.</w:t>
      </w:r>
    </w:p>
    <w:p>
      <w:pPr>
        <w:pStyle w:val="BodyText"/>
      </w:pPr>
      <w:r>
        <w:rPr>
          <w:b/>
          <w:bCs/>
        </w:rPr>
        <w:t xml:space="preserve">감정 분석과 SST.</w:t>
      </w:r>
      <w:r>
        <w:t xml:space="preserve"> </w:t>
      </w:r>
      <w:r>
        <w:t xml:space="preserve">Stanford Sentiment Treebank(Socher et al., 2013)는 영화 리뷰에서 추출한 11,855개의 단일 문장을 Stanford parser로 파싱하여 215,154개의 고유 구문(phrase)을 만들고, 각 구문에 5단계(very negative ~ very positive)의 감정 레이블을 부여한 데이터셋이다. 본 연구는 이 데이터셋의 문장 단위 5-class 분류와, 이진(binary) 감정 레이블을 가진 CFIMDB(Compact Fine-grained IMDB)를 사용한다.</w:t>
      </w:r>
    </w:p>
    <w:p>
      <w:pPr>
        <w:pStyle w:val="BodyText"/>
      </w:pPr>
      <w:r>
        <w:rPr>
          <w:b/>
          <w:bCs/>
        </w:rPr>
        <w:t xml:space="preserve">AdamW.</w:t>
      </w:r>
      <w:r>
        <w:t xml:space="preserve"> </w:t>
      </w:r>
      <w:r>
        <w:t xml:space="preserve">본 연구가 구현하는 AdamW는 Adam의 적응적 학습률에 가중치 감쇠를 그래디언트 갱신과 분리하여(decoupled) 적용하는 방식으로, 정규화의 효과를 학습률 스케줄과 독립적으로 동작하게 한다. 기존 연구와의 차별점은, 본 연구가 라이브러리 옵티마이저를 사용하는 대신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함수를 직접 구현하여 참조 구현과 수치적으로 동일함을 검증한다는 점이다.</w:t>
      </w:r>
    </w:p>
    <w:p>
      <w:r>
        <w:pict>
          <v:rect style="width:0;height:1.5pt" o:hralign="center" o:hrstd="t" o:hr="t"/>
        </w:pict>
      </w:r>
    </w:p>
    <w:bookmarkEnd w:id="15"/>
    <w:bookmarkStart w:id="21" w:name="제안-방법론-proposed-approach"/>
    <w:p>
      <w:pPr>
        <w:pStyle w:val="Heading2"/>
      </w:pPr>
      <w:r>
        <w:t xml:space="preserve">3. 제안 방법론 (Proposed Approach)</w:t>
      </w:r>
    </w:p>
    <w:p>
      <w:pPr>
        <w:pStyle w:val="BlockText"/>
      </w:pPr>
      <w:r>
        <w:rPr>
          <w:b/>
          <w:bCs/>
        </w:rPr>
        <w:t xml:space="preserve">직접 작성한 코드 명시.</w:t>
      </w:r>
      <w:r>
        <w:t xml:space="preserve"> </w:t>
      </w:r>
      <w:r>
        <w:t xml:space="preserve">제공된 스타터 코드의 빈 블록 중, 본 팀이 직접 구현한 부분은 다음과 같다:</w:t>
      </w:r>
      <w:r>
        <w:t xml:space="preserve"> </w:t>
      </w:r>
      <w:r>
        <w:rPr>
          <w:rStyle w:val="VerbatimChar"/>
        </w:rPr>
        <w:t xml:space="preserve">modules/attention.py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CausalSelfAttention.attention()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modules/gpt2_layer.py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GPT2Layer.forward()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models/gpt2.py</w:t>
      </w:r>
      <w:r>
        <w:t xml:space="preserve">의 forward 경로,</w:t>
      </w:r>
      <w:r>
        <w:t xml:space="preserve"> </w:t>
      </w:r>
      <w:r>
        <w:rPr>
          <w:rStyle w:val="VerbatimChar"/>
        </w:rPr>
        <w:t xml:space="preserve">optimizer.py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AdamW.step()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classifier.py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GPT2SentimentClassifier</w:t>
      </w:r>
      <w:r>
        <w:t xml:space="preserve">(분류 헤드 및 forward)와 학습 루프의 누락 블록. 클래스 골격·설정(</w:t>
      </w:r>
      <w:r>
        <w:rPr>
          <w:rStyle w:val="VerbatimChar"/>
        </w:rPr>
        <w:t xml:space="preserve">config.py</w:t>
      </w:r>
      <w:r>
        <w:t xml:space="preserve">)·유틸리티(</w:t>
      </w:r>
      <w:r>
        <w:rPr>
          <w:rStyle w:val="VerbatimChar"/>
        </w:rPr>
        <w:t xml:space="preserve">utils.py</w:t>
      </w:r>
      <w:r>
        <w:t xml:space="preserve">)·테스트 스크립트(</w:t>
      </w:r>
      <w:r>
        <w:rPr>
          <w:rStyle w:val="VerbatimChar"/>
        </w:rPr>
        <w:t xml:space="preserve">sanity_check.py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optimizer_test.py</w:t>
      </w:r>
      <w:r>
        <w:t xml:space="preserve">)는 과제에서 제공된 것을 그대로 사용하였다.</w:t>
      </w:r>
    </w:p>
    <w:p>
      <w:pPr>
        <w:pStyle w:val="BlockText"/>
      </w:pPr>
      <w:r>
        <w:t xml:space="preserve">GPT-2 아키텍처와 AdamW는 표준 정의를 따르므로 본 절에서는 핵심만 간략히 기술하고, 본 연구의 분석적 기여는 4장(실험)에 집중한다.</w:t>
      </w:r>
    </w:p>
    <w:bookmarkStart w:id="16" w:name="gpt-2-아키텍처"/>
    <w:p>
      <w:pPr>
        <w:pStyle w:val="Heading3"/>
      </w:pPr>
      <w:r>
        <w:t xml:space="preserve">3.1 GPT-2 아키텍처</w:t>
      </w:r>
    </w:p>
    <w:p>
      <w:pPr>
        <w:pStyle w:val="FirstParagraph"/>
      </w:pPr>
      <w:r>
        <w:t xml:space="preserve">GPT-2는 디코더-only Transformer로, 각 블록이 Causal Self-Attention과 Feed-Forward로 구성되며 두 서브레이어</w:t>
      </w:r>
      <w:r>
        <w:t xml:space="preserve"> </w:t>
      </w:r>
      <w:r>
        <w:rPr>
          <w:b/>
          <w:bCs/>
        </w:rPr>
        <w:t xml:space="preserve">이전</w:t>
      </w:r>
      <w:r>
        <w:t xml:space="preserve">에 Layer Normalization을 적용하는 Pre-LayerNorm 구조를 따른다. 핵심은</w:t>
      </w:r>
      <w:r>
        <w:t xml:space="preserve"> </w:t>
      </w:r>
      <w:r>
        <w:rPr>
          <w:b/>
          <w:bCs/>
        </w:rPr>
        <w:t xml:space="preserve">인과 마스킹</w:t>
      </w:r>
      <w:r>
        <w:t xml:space="preserve">으로, attention 점수의 상삼각(미래 토큰) 위치를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로 만들어 각 토큰이 과거 토큰만 참조하게 한다: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causal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pad</m:t>
                  </m:r>
                </m:sub>
              </m:sSub>
            </m:e>
          </m:d>
          <m:r>
            <m:t>V</m:t>
          </m:r>
        </m:oMath>
      </m:oMathPara>
    </w:p>
    <w:p>
      <w:pPr>
        <w:pStyle w:val="FirstParagraph"/>
      </w:pPr>
      <w:r>
        <w:t xml:space="preserve">구현(</w:t>
      </w:r>
      <w:r>
        <w:rPr>
          <w:rStyle w:val="VerbatimChar"/>
        </w:rPr>
        <w:t xml:space="preserve">modules/attention.py</w:t>
      </w:r>
      <w:r>
        <w:t xml:space="preserve">)에서는</w:t>
      </w:r>
      <w:r>
        <w:t xml:space="preserve"> </w:t>
      </w:r>
      <w:r>
        <w:rPr>
          <w:rStyle w:val="VerbatimChar"/>
        </w:rPr>
        <w:t xml:space="preserve">torch.triu(..., diagonal=1)</w:t>
      </w:r>
      <w:r>
        <w:t xml:space="preserve">로 인과 마스크를 만들고 패딩 마스크는 점수에 가산한다. 블록(</w:t>
      </w:r>
      <w:r>
        <w:rPr>
          <w:rStyle w:val="VerbatimChar"/>
        </w:rPr>
        <w:t xml:space="preserve">modules/gpt2_layer.py</w:t>
      </w:r>
      <w:r>
        <w:t xml:space="preserve">)은 (LN→Attention→Dropout→잔차) 후 (LN→FFN(GELU)→Dropout→잔차) 순으로 진행되고, 전체 모델(</w:t>
      </w:r>
      <w:r>
        <w:rPr>
          <w:rStyle w:val="VerbatimChar"/>
        </w:rPr>
        <w:t xml:space="preserve">models/gpt2.py</w:t>
      </w:r>
      <w:r>
        <w:t xml:space="preserve">)은 토큰+위치 임베딩 →</w:t>
      </w:r>
      <w:r>
        <w:t xml:space="preserve"> </w:t>
      </w:r>
      <m:oMath>
        <m:r>
          <m:t>L</m:t>
        </m:r>
      </m:oMath>
      <w:r>
        <w:t xml:space="preserve">개 블록 → 최종 LN을 거친다. 감정 분류에는 시퀀스</w:t>
      </w:r>
      <w:r>
        <w:t xml:space="preserve"> </w:t>
      </w:r>
      <w:r>
        <w:rPr>
          <w:b/>
          <w:bCs/>
        </w:rPr>
        <w:t xml:space="preserve">마지막 토큰</w:t>
      </w:r>
      <w:r>
        <w:t xml:space="preserve">의 표현을 사용한다.</w:t>
      </w:r>
    </w:p>
    <w:bookmarkEnd w:id="16"/>
    <w:bookmarkStart w:id="17" w:name="adamw-옵티마이저"/>
    <w:p>
      <w:pPr>
        <w:pStyle w:val="Heading3"/>
      </w:pPr>
      <w:r>
        <w:t xml:space="preserve">3.2 AdamW 옵티마이저</w:t>
      </w:r>
    </w:p>
    <w:p>
      <w:pPr>
        <w:pStyle w:val="FirstParagraph"/>
      </w:pPr>
      <w:r>
        <w:rPr>
          <w:rStyle w:val="VerbatimChar"/>
        </w:rPr>
        <w:t xml:space="preserve">optimizer.py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에서 Adam의 1·2차 모멘트 추정과 편향 보정을 구현하고,</w:t>
      </w:r>
      <w:r>
        <w:t xml:space="preserve"> </w:t>
      </w:r>
      <w:r>
        <w:rPr>
          <w:b/>
          <w:bCs/>
        </w:rPr>
        <w:t xml:space="preserve">가중치 감쇠를 그래디언트 갱신과 분리(decoupled weight decay)하여</w:t>
      </w:r>
      <w:r>
        <w:t xml:space="preserve"> </w:t>
      </w:r>
      <w:r>
        <w:t xml:space="preserve">적용한다 — 적응적 학습률 갱신</w:t>
      </w:r>
      <w:r>
        <w:t xml:space="preserve"> </w:t>
      </w:r>
      <m:oMath>
        <m:r>
          <m:t>θ</m:t>
        </m:r>
        <m:r>
          <m:rPr>
            <m:sty m:val="p"/>
          </m:rPr>
          <m:t>←</m:t>
        </m:r>
        <m:r>
          <m:t>θ</m:t>
        </m:r>
        <m:r>
          <m:rPr>
            <m:sty m:val="p"/>
          </m:rPr>
          <m:t>−</m:t>
        </m:r>
        <m:r>
          <m:t>α</m:t>
        </m:r>
        <m:r>
          <m:t> </m:t>
        </m:r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</m:rad>
        <m:r>
          <m:rPr>
            <m:sty m:val="p"/>
          </m:rPr>
          <m:t>+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이후 정규화 항</w:t>
      </w:r>
      <w:r>
        <w:t xml:space="preserve"> </w:t>
      </w:r>
      <m:oMath>
        <m:r>
          <m:t>θ</m:t>
        </m:r>
        <m:r>
          <m:rPr>
            <m:sty m:val="p"/>
          </m:rPr>
          <m:t>←</m:t>
        </m:r>
        <m:r>
          <m:t>θ</m:t>
        </m:r>
        <m:r>
          <m:rPr>
            <m:sty m:val="p"/>
          </m:rPr>
          <m:t>−</m:t>
        </m:r>
        <m:r>
          <m:t>α</m:t>
        </m:r>
        <m:r>
          <m:t>λ</m:t>
        </m:r>
        <m:r>
          <m:t>θ</m:t>
        </m:r>
      </m:oMath>
      <w:r>
        <w:t xml:space="preserve">를 별도로 적용하는 것이 AdamW의 핵심이다.</w:t>
      </w:r>
    </w:p>
    <w:bookmarkEnd w:id="17"/>
    <w:bookmarkStart w:id="18" w:name="감정-분류-헤드와-미세조정-전략"/>
    <w:p>
      <w:pPr>
        <w:pStyle w:val="Heading3"/>
      </w:pPr>
      <w:r>
        <w:t xml:space="preserve">3.3 감정 분류 헤드와 미세조정 전략</w:t>
      </w:r>
    </w:p>
    <w:p>
      <w:pPr>
        <w:pStyle w:val="FirstParagraph"/>
      </w:pPr>
      <w:r>
        <w:rPr>
          <w:rStyle w:val="VerbatimChar"/>
        </w:rPr>
        <w:t xml:space="preserve">GPT2SentimentClassifier</w:t>
      </w:r>
      <w:r>
        <w:t xml:space="preserve">는 마지막 토큰 표현에 dropout과 선형 사영을 적용해 클래스 로짓을 산출한다(클래스 수</w:t>
      </w:r>
      <w:r>
        <w:t xml:space="preserve"> </w:t>
      </w:r>
      <m:oMath>
        <m:r>
          <m:t>C</m:t>
        </m:r>
      </m:oMath>
      <w:r>
        <w:t xml:space="preserve">: SST 5, CFIMDB 2). 학습은 두 전략을</w:t>
      </w:r>
      <w:r>
        <w:t xml:space="preserve"> </w:t>
      </w:r>
      <w:r>
        <w:rPr>
          <w:b/>
          <w:bCs/>
        </w:rPr>
        <w:t xml:space="preserve">통제 비교</w:t>
      </w:r>
      <w:r>
        <w:t xml:space="preserve">한다: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last-linear-layer:</w:t>
      </w:r>
      <w:r>
        <w:t xml:space="preserve"> </w:t>
      </w:r>
      <w:r>
        <w:t xml:space="preserve">GPT-2를 동결(</w:t>
      </w:r>
      <w:r>
        <w:rPr>
          <w:rStyle w:val="VerbatimChar"/>
        </w:rPr>
        <w:t xml:space="preserve">requires_grad=False</w:t>
      </w:r>
      <w:r>
        <w:t xml:space="preserve">)하고 분류 헤드만 학습 → 사전학습 표현의 전이 가능성 평가.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full-model:</w:t>
      </w:r>
      <w:r>
        <w:t xml:space="preserve"> </w:t>
      </w:r>
      <w:r>
        <w:t xml:space="preserve">GPT-2 전체를 갱신 → 표현 자체를 태스크에 적응.</w:t>
      </w:r>
    </w:p>
    <w:bookmarkEnd w:id="18"/>
    <w:bookmarkStart w:id="19" w:name="구현-검증"/>
    <w:p>
      <w:pPr>
        <w:pStyle w:val="Heading3"/>
      </w:pPr>
      <w:r>
        <w:t xml:space="preserve">3.4 구현 검증</w:t>
      </w:r>
    </w:p>
    <w:p>
      <w:pPr>
        <w:pStyle w:val="FirstParagraph"/>
      </w:pPr>
      <w:r>
        <w:t xml:space="preserve">두 구현은 객관적 기준으로 정합성을 확인하였다: GPT-2는 HuggingFace 공식 모델과 마지막 은닉 상태가</w:t>
      </w:r>
      <w:r>
        <w:t xml:space="preserve"> </w:t>
      </w:r>
      <w:r>
        <w:rPr>
          <w:rStyle w:val="VerbatimChar"/>
        </w:rPr>
        <w:t xml:space="preserve">atol=0.1</w:t>
      </w:r>
      <w:r>
        <w:t xml:space="preserve">에서 일치하고(</w:t>
      </w:r>
      <w:r>
        <w:rPr>
          <w:rStyle w:val="VerbatimChar"/>
        </w:rPr>
        <w:t xml:space="preserve">sanity_check.py</w:t>
      </w:r>
      <w:r>
        <w:t xml:space="preserve">), AdamW는 1,000 스텝 학습 후 가중치가 참조값과</w:t>
      </w:r>
      <w:r>
        <w:t xml:space="preserve"> </w:t>
      </w:r>
      <w:r>
        <w:rPr>
          <w:rStyle w:val="VerbatimChar"/>
        </w:rPr>
        <w:t xml:space="preserve">atol=1e-6</w:t>
      </w:r>
      <w:r>
        <w:t xml:space="preserve">에서 일치한다(</w:t>
      </w:r>
      <w:r>
        <w:rPr>
          <w:rStyle w:val="VerbatimChar"/>
        </w:rPr>
        <w:t xml:space="preserve">optimizer_test.py</w:t>
      </w:r>
      <w:r>
        <w:t xml:space="preserve">).</w:t>
      </w:r>
    </w:p>
    <w:bookmarkEnd w:id="19"/>
    <w:bookmarkStart w:id="20" w:name="기준-모델-baseline"/>
    <w:p>
      <w:pPr>
        <w:pStyle w:val="Heading3"/>
      </w:pPr>
      <w:r>
        <w:t xml:space="preserve">3.5 기준 모델 (Baseline)</w:t>
      </w:r>
    </w:p>
    <w:p>
      <w:pPr>
        <w:pStyle w:val="FirstParagraph"/>
      </w:pPr>
      <w:r>
        <w:t xml:space="preserve">지정 주제 과제에서 제공한 기준 모델은 본 구현이 도달해야 할 표준 성능을 정의한다. 과제 명세에 따른 dev 정확도 기준값은 다음과 같다: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</w:pPr>
            <w:r>
              <w:t xml:space="preserve">last-linear-layer</w:t>
            </w:r>
          </w:p>
        </w:tc>
        <w:tc>
          <w:tcPr/>
          <w:p>
            <w:pPr>
              <w:pStyle w:val="Compact"/>
            </w:pPr>
            <w:r>
              <w:t xml:space="preserve">full-model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 (5-class)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0.513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CFIMDB (binary)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실험-experiments"/>
    <w:p>
      <w:pPr>
        <w:pStyle w:val="Heading2"/>
      </w:pPr>
      <w:r>
        <w:t xml:space="preserve">4. 실험 (Experiments)</w:t>
      </w:r>
    </w:p>
    <w:bookmarkStart w:id="22" w:name="데이터-data"/>
    <w:p>
      <w:pPr>
        <w:pStyle w:val="Heading3"/>
      </w:pPr>
      <w:r>
        <w:t xml:space="preserve">4.1 데이터 (Data)</w:t>
      </w:r>
    </w:p>
    <w:p>
      <w:pPr>
        <w:pStyle w:val="FirstParagraph"/>
      </w:pPr>
      <w:r>
        <w:rPr>
          <w:b/>
          <w:bCs/>
        </w:rPr>
        <w:t xml:space="preserve">SST (Stanford Sentiment Treebank)</w:t>
      </w:r>
      <w:r>
        <w:t xml:space="preserve"> </w:t>
      </w:r>
      <w:r>
        <w:t xml:space="preserve">— 영화 리뷰에서 추출한 단일 문장, 5단계 감정 레이블(0: very negative ~ 4: very positive). 모델은 마지막 토큰 임베딩으로 감정 레이블을 예측한다.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예제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8,544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1,101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2,210</w:t>
            </w:r>
          </w:p>
        </w:tc>
      </w:tr>
    </w:tbl>
    <w:p>
      <w:pPr>
        <w:pStyle w:val="BodyText"/>
      </w:pPr>
      <w:r>
        <w:rPr>
          <w:b/>
          <w:bCs/>
        </w:rPr>
        <w:t xml:space="preserve">CFIMDB (Compact Fine-grained IMDB)</w:t>
      </w:r>
      <w:r>
        <w:t xml:space="preserve"> </w:t>
      </w:r>
      <w:r>
        <w:t xml:space="preserve">— IMDB 영화 리뷰의 축소판으로, 극단적으로 양극화된 리뷰의 이진 분류(0: negative, 1: positive). 다수의 리뷰가 한 문장 이상의 길이를 가진다.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예제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1,701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</w:tr>
    </w:tbl>
    <w:p>
      <w:pPr>
        <w:pStyle w:val="BodyText"/>
      </w:pPr>
      <w:r>
        <w:t xml:space="preserve">데이터셋은 모두 프로젝트 리포지토리의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폴더에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형식으로 포함되어 있으며, 모델 학습·튜닝·평가에는 제공된 train/dev split만 사용하였다. test split은 최종 예측 산출에만 사용하고, 모델 개선에 활용하지 않았다(연구 윤리 준수).</w:t>
      </w:r>
    </w:p>
    <w:bookmarkEnd w:id="22"/>
    <w:bookmarkStart w:id="23" w:name="평가-방법-evaluation"/>
    <w:p>
      <w:pPr>
        <w:pStyle w:val="Heading3"/>
      </w:pPr>
      <w:r>
        <w:t xml:space="preserve">4.2 평가 방법 (Evaluation)</w:t>
      </w:r>
    </w:p>
    <w:p>
      <w:pPr>
        <w:pStyle w:val="FirstParagraph"/>
      </w:pPr>
      <w:r>
        <w:t xml:space="preserve">두 데이터셋 모두 라벨 분포를 고려하여</w:t>
      </w:r>
      <w:r>
        <w:t xml:space="preserve"> </w:t>
      </w:r>
      <w:r>
        <w:rPr>
          <w:b/>
          <w:bCs/>
        </w:rPr>
        <w:t xml:space="preserve">정확도(accuracy)</w:t>
      </w:r>
      <w:r>
        <w:t xml:space="preserve">를 주 평가 지표로 사용하며, 클래스 불균형을 함께 점검하기 위해</w:t>
      </w:r>
      <w:r>
        <w:t xml:space="preserve"> </w:t>
      </w:r>
      <w:r>
        <w:rPr>
          <w:b/>
          <w:bCs/>
        </w:rPr>
        <w:t xml:space="preserve">macro-F1</w:t>
      </w:r>
      <w:r>
        <w:t xml:space="preserve">과</w:t>
      </w:r>
      <w:r>
        <w:t xml:space="preserve"> </w:t>
      </w:r>
      <w:r>
        <w:rPr>
          <w:b/>
          <w:bCs/>
        </w:rPr>
        <w:t xml:space="preserve">혼동 행렬(confusion matrix)</w:t>
      </w:r>
      <w:r>
        <w:t xml:space="preserve">을 보조 지표로 보고한다. 정량 비교는 라벨이 공개된 dev split에서 수행하였다.</w:t>
      </w:r>
    </w:p>
    <w:bookmarkEnd w:id="23"/>
    <w:bookmarkStart w:id="24" w:name="실험-세부-정보-experimental-details"/>
    <w:p>
      <w:pPr>
        <w:pStyle w:val="Heading3"/>
      </w:pPr>
      <w:r>
        <w:t xml:space="preserve">4.3 실험 세부 정보 (Experimental Details)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last-linear-layer</w:t>
            </w:r>
          </w:p>
        </w:tc>
        <w:tc>
          <w:tcPr/>
          <w:p>
            <w:pPr>
              <w:pStyle w:val="Compact"/>
            </w:pPr>
            <w:r>
              <w:t xml:space="preserve">full-model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학습률 (lr)</w:t>
            </w:r>
          </w:p>
        </w:tc>
        <w:tc>
          <w:tcPr/>
          <w:p>
            <w:pPr>
              <w:pStyle w:val="Compact"/>
            </w:pPr>
            <w:r>
              <w:t xml:space="preserve">1e-3</w:t>
            </w:r>
          </w:p>
        </w:tc>
        <w:tc>
          <w:tcPr/>
          <w:p>
            <w:pPr>
              <w:pStyle w:val="Compact"/>
            </w:pPr>
            <w:r>
              <w:t xml:space="preserve">1e-5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 (SST / CFIMDB)</w:t>
            </w:r>
          </w:p>
        </w:tc>
        <w:tc>
          <w:tcPr/>
          <w:p>
            <w:pPr>
              <w:pStyle w:val="Compact"/>
            </w:pPr>
            <w:r>
              <w:t xml:space="preserve">64 / 8</w:t>
            </w:r>
          </w:p>
        </w:tc>
        <w:tc>
          <w:tcPr/>
          <w:p>
            <w:pPr>
              <w:pStyle w:val="Compact"/>
            </w:pPr>
            <w:r>
              <w:t xml:space="preserve">64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dropout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 (직접 구현)</w:t>
            </w:r>
          </w:p>
        </w:tc>
        <w:tc>
          <w:tcPr/>
          <w:p>
            <w:pPr>
              <w:pStyle w:val="Compact"/>
            </w:pPr>
            <w:r>
              <w:t xml:space="preserve">AdamW (직접 구현)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t xml:space="preserve">11711</w:t>
            </w:r>
          </w:p>
        </w:tc>
        <w:tc>
          <w:tcPr/>
          <w:p>
            <w:pPr>
              <w:pStyle w:val="Compact"/>
            </w:pPr>
            <w:r>
              <w:t xml:space="preserve">11711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백본</w:t>
            </w:r>
          </w:p>
        </w:tc>
        <w:tc>
          <w:tcPr/>
          <w:p>
            <w:pPr>
              <w:pStyle w:val="Compact"/>
            </w:pPr>
            <w:r>
              <w:t xml:space="preserve">GPT-2 (117M,</w:t>
            </w:r>
            <w:r>
              <w:t xml:space="preserve"> </w:t>
            </w:r>
            <w:r>
              <w:rPr>
                <w:rStyle w:val="VerbatimChar"/>
              </w:rPr>
              <w:t xml:space="preserve">gpt2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GPT-2 (117M,</w:t>
            </w:r>
            <w:r>
              <w:t xml:space="preserve"> </w:t>
            </w:r>
            <w:r>
              <w:rPr>
                <w:rStyle w:val="VerbatimChar"/>
              </w:rPr>
              <w:t xml:space="preserve">gpt2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학습 환경은 단일 NVIDIA GPU(CUDA)이며, 각 데이터셋 학습에는 GPU 사양에 따라 대략 5~15분이 소요되었다. 모든 명령행 옵션·하이퍼파라미터는 과제에서 제공한 기본값을 변경/추가 없이 사용하였고, PART-I에서는</w:t>
      </w:r>
      <w:r>
        <w:t xml:space="preserve"> </w:t>
      </w:r>
      <w:r>
        <w:rPr>
          <w:rStyle w:val="VerbatimChar"/>
        </w:rPr>
        <w:t xml:space="preserve">env.yml</w:t>
      </w:r>
      <w:r>
        <w:t xml:space="preserve">에 포함된 패키지만 사용하였다.</w:t>
      </w:r>
    </w:p>
    <w:bookmarkEnd w:id="24"/>
    <w:bookmarkStart w:id="25" w:name="결과-results"/>
    <w:p>
      <w:pPr>
        <w:pStyle w:val="Heading3"/>
      </w:pPr>
      <w:r>
        <w:t xml:space="preserve">4.4 결과 (Results)</w:t>
      </w:r>
    </w:p>
    <w:p>
      <w:pPr>
        <w:pStyle w:val="FirstParagraph"/>
      </w:pPr>
      <w:r>
        <w:t xml:space="preserve">dev split(SST 1,101개, CFIMDB 245개)에 대한 정량 결과는 다음과 같다. 네 가지 구성 모두 과제에서 제시한 기준 모델 정확도를 상회하였다.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Dev Accuracy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Baseline (Acc)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 / last-linear-layer</w:t>
            </w:r>
          </w:p>
        </w:tc>
        <w:tc>
          <w:tcPr/>
          <w:p>
            <w:pPr>
              <w:pStyle w:val="Compact"/>
            </w:pPr>
            <w:r>
              <w:t xml:space="preserve">0.4777</w:t>
            </w:r>
          </w:p>
        </w:tc>
        <w:tc>
          <w:tcPr/>
          <w:p>
            <w:pPr>
              <w:pStyle w:val="Compact"/>
            </w:pPr>
            <w:r>
              <w:t xml:space="preserve">0.4180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+0.0157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 / full-model</w:t>
            </w:r>
          </w:p>
        </w:tc>
        <w:tc>
          <w:tcPr/>
          <w:p>
            <w:pPr>
              <w:pStyle w:val="Compact"/>
            </w:pPr>
            <w:r>
              <w:t xml:space="preserve">0.5159</w:t>
            </w:r>
          </w:p>
        </w:tc>
        <w:tc>
          <w:tcPr/>
          <w:p>
            <w:pPr>
              <w:pStyle w:val="Compact"/>
            </w:pPr>
            <w:r>
              <w:t xml:space="preserve">0.4776</w:t>
            </w:r>
          </w:p>
        </w:tc>
        <w:tc>
          <w:tcPr/>
          <w:p>
            <w:pPr>
              <w:pStyle w:val="Compact"/>
            </w:pPr>
            <w:r>
              <w:t xml:space="preserve">0.513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CFIMDB / last-linear-layer</w:t>
            </w:r>
          </w:p>
        </w:tc>
        <w:tc>
          <w:tcPr/>
          <w:p>
            <w:pPr>
              <w:pStyle w:val="Compact"/>
            </w:pPr>
            <w:r>
              <w:t xml:space="preserve">0.8653</w:t>
            </w:r>
          </w:p>
        </w:tc>
        <w:tc>
          <w:tcPr/>
          <w:p>
            <w:pPr>
              <w:pStyle w:val="Compact"/>
            </w:pPr>
            <w:r>
              <w:t xml:space="preserve">0.8647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CFIMDB / full-model</w:t>
            </w:r>
          </w:p>
        </w:tc>
        <w:tc>
          <w:tcPr/>
          <w:p>
            <w:pPr>
              <w:pStyle w:val="Compact"/>
            </w:pPr>
            <w:r>
              <w:t xml:space="preserve">0.9796</w:t>
            </w:r>
          </w:p>
        </w:tc>
        <w:tc>
          <w:tcPr/>
          <w:p>
            <w:pPr>
              <w:pStyle w:val="Compact"/>
            </w:pPr>
            <w:r>
              <w:t xml:space="preserve">0.9796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+0.0036</w:t>
            </w:r>
          </w:p>
        </w:tc>
      </w:tr>
    </w:tbl>
    <w:p>
      <w:pPr>
        <w:pStyle w:val="BodyText"/>
      </w:pPr>
      <w:r>
        <w:rPr>
          <w:b/>
          <w:bCs/>
        </w:rPr>
        <w:t xml:space="preserve">혼동 행렬 (dev split, 행=정답 / 열=예측).</w:t>
      </w:r>
    </w:p>
    <w:p>
      <w:pPr>
        <w:pStyle w:val="BodyText"/>
      </w:pPr>
      <w:r>
        <w:t xml:space="preserve">CFIMDB / full-model (거의 완벽한 대각 행렬):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Pred Neg</w:t>
            </w:r>
          </w:p>
        </w:tc>
        <w:tc>
          <w:tcPr/>
          <w:p>
            <w:pPr>
              <w:pStyle w:val="Compact"/>
            </w:pPr>
            <w:r>
              <w:t xml:space="preserve">Pred 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 Neg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 Pos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p>
      <w:pPr>
        <w:pStyle w:val="BodyText"/>
      </w:pPr>
      <w:r>
        <w:t xml:space="preserve">SST / full-model (5-class, 오분류가 인접 등급에 집중):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 (very neg)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 (neg)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(neutral)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 (pos)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T4 (very pos)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</w:tr>
    </w:tbl>
    <w:p>
      <w:pPr>
        <w:pStyle w:val="BodyText"/>
      </w:pPr>
      <w:r>
        <w:rPr>
          <w:b/>
          <w:bCs/>
        </w:rPr>
        <w:t xml:space="preserve">SST 클래스별 F1 (full-model).</w:t>
      </w:r>
      <w:r>
        <w:t xml:space="preserve"> </w:t>
      </w:r>
      <w:r>
        <w:t xml:space="preserve">등급별 난이도 차이를 정량적으로 보여준다.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0 (very neg)</w:t>
            </w:r>
          </w:p>
        </w:tc>
        <w:tc>
          <w:tcPr/>
          <w:p>
            <w:pPr>
              <w:pStyle w:val="Compact"/>
            </w:pPr>
            <w:r>
              <w:t xml:space="preserve">1 (neg)</w:t>
            </w:r>
          </w:p>
        </w:tc>
        <w:tc>
          <w:tcPr/>
          <w:p>
            <w:pPr>
              <w:pStyle w:val="Compact"/>
            </w:pPr>
            <w:r>
              <w:t xml:space="preserve">2 (neutral)</w:t>
            </w:r>
          </w:p>
        </w:tc>
        <w:tc>
          <w:tcPr/>
          <w:p>
            <w:pPr>
              <w:pStyle w:val="Compact"/>
            </w:pPr>
            <w:r>
              <w:t xml:space="preserve">3 (pos)</w:t>
            </w:r>
          </w:p>
        </w:tc>
        <w:tc>
          <w:tcPr/>
          <w:p>
            <w:pPr>
              <w:pStyle w:val="Compact"/>
            </w:pPr>
            <w:r>
              <w:t xml:space="preserve">4 (very pos)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0.362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0.342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</w:tr>
    </w:tbl>
    <w:p>
      <w:pPr>
        <w:pStyle w:val="BodyText"/>
      </w:pPr>
      <w:r>
        <w:t xml:space="preserve">중앙(neutral)과 양 극단(very neg/pos)의 F1이 낮고, 다수 클래스인 neg/pos가 높다 — 경계가 모호한 등급일수록 어렵다는 직관과 일치한다.</w:t>
      </w:r>
    </w:p>
    <w:p>
      <w:pPr>
        <w:pStyle w:val="BodyText"/>
      </w:pPr>
      <w:r>
        <w:rPr>
          <w:b/>
          <w:bCs/>
        </w:rPr>
        <w:t xml:space="preserve">결과에 대한 논의.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기준 모델 대비.</w:t>
      </w:r>
      <w:r>
        <w:t xml:space="preserve"> </w:t>
      </w:r>
      <w:r>
        <w:t xml:space="preserve">네 구성 모두 baseline을 넘었으나, SST·CFIMDB 모두</w:t>
      </w:r>
      <w:r>
        <w:t xml:space="preserve"> </w:t>
      </w:r>
      <w:r>
        <w:rPr>
          <w:rStyle w:val="VerbatimChar"/>
        </w:rPr>
        <w:t xml:space="preserve">full-model</w:t>
      </w:r>
      <w:r>
        <w:t xml:space="preserve">의 초과 폭(+0.003~+0.004)이</w:t>
      </w:r>
      <w:r>
        <w:t xml:space="preserve"> </w:t>
      </w:r>
      <w:r>
        <w:rPr>
          <w:rStyle w:val="VerbatimChar"/>
        </w:rPr>
        <w:t xml:space="preserve">last-linear-layer</w:t>
      </w:r>
      <w:r>
        <w:t xml:space="preserve">(+0.016, +0.004)보다 작다. 이는 baseline 자체가 full fine-tuning의 강한 성능을 기준으로 잡혀 있어 여유가 크지 않기 때문으로, seed에 따라 소폭 변동할 수 있다(향후 연구에서 다중 seed 검증 필요).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full-model &gt; last-linear-layer.</w:t>
      </w:r>
      <w:r>
        <w:t xml:space="preserve"> </w:t>
      </w:r>
      <w:r>
        <w:t xml:space="preserve">두 데이터셋 모두 전체 미세조정이 우수했다(SST 0.516 vs 0.478, CFIMDB 0.980 vs 0.865). GPT-2를 동결하면 사전학습 표현을 그대로 쓰므로 감정 분류에 최적화되지 않은 반면, 전체를 갱신하면 표현 자체가 태스크에 적응한다. 특히 CFIMDB에서 격차(+0.114)가 큰데, 소규모(1,701개) 이진 데이터에서도 전체 미세조정이 표현을 효과적으로 재배치함을 보여준다.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SST(5-class) ≪ CFIMDB(binary).</w:t>
      </w:r>
      <w:r>
        <w:t xml:space="preserve"> </w:t>
      </w:r>
      <w:r>
        <w:t xml:space="preserve">SST 정확도(0.52)가 CFIMDB(0.98)보다 크게 낮은 것은 (i) 클래스 수가 많고 (ii) ’somewhat negative/positive’와 ’neutral’의 경계가 모호하기 때문이다. 혼동 행렬에서 오분류는</w:t>
      </w:r>
      <w:r>
        <w:t xml:space="preserve"> </w:t>
      </w:r>
      <w:r>
        <w:rPr>
          <w:b/>
          <w:bCs/>
        </w:rPr>
        <w:t xml:space="preserve">인접 등급에 집중</w:t>
      </w:r>
      <w:r>
        <w:t xml:space="preserve">(예: neutral(T2)의 다수가 P1·P3로, very positive(T4)의 다수가 P3로)되며, 극단 간 오분류(T4→P0 등)는 0에 가깝다. 즉 모델이 감정의</w:t>
      </w:r>
      <w:r>
        <w:t xml:space="preserve"> </w:t>
      </w:r>
      <w:r>
        <w:rPr>
          <w:b/>
          <w:bCs/>
        </w:rPr>
        <w:t xml:space="preserve">순서(ordinal) 구조</w:t>
      </w:r>
      <w:r>
        <w:t xml:space="preserve">는 포착하나 인접 등급 구분에서 한계를 보인다. neutral(T2)이 가장 어려워(full-model 기준 per-label F1 0.342) 전체 macro-F1을 끌어내린다.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Accuracy vs Macro-F1.</w:t>
      </w:r>
      <w:r>
        <w:t xml:space="preserve"> </w:t>
      </w:r>
      <w:r>
        <w:t xml:space="preserve">CFIMDB는 클래스가 균형이라 accuracy ≈ macro-F1(0.9796)이다. 반면 SST는 macro-F1(0.478)이 accuracy(0.516)보다 낮은데, 이는 소수·경계 클래스(very negative, neutral)의 성능이 약해 모든 클래스를 동등 평균하면 점수가 떨어지기 때문이다. 따라서 다중·불균형 분류에서는 accuracy만으로 성능을 과대평가하지 않도록 macro-F1을 함께 보는 것이 타당하다.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결론-및-향후-연구-conclusion-future-work"/>
    <w:p>
      <w:pPr>
        <w:pStyle w:val="Heading2"/>
      </w:pPr>
      <w:r>
        <w:t xml:space="preserve">5. 결론 및 향후 연구 (Conclusion &amp; Future Work)</w:t>
      </w:r>
    </w:p>
    <w:p>
      <w:pPr>
        <w:pStyle w:val="FirstParagraph"/>
      </w:pPr>
      <w:r>
        <w:t xml:space="preserve">본 연구는 GPT-2의 핵심 구성 요소(Causal Self-Attention, Pre-LayerNorm 블록, 전체 모델)와 AdamW 옵티마이저를 PyTorch로 밑바닥부터 구현하고, 공식 구현 및 참조 가중치와의 수치 비교로 정합성을 검증하였다. 또한 구현한 모델을 SST와 CFIMDB에 미세조정하여, GPT-2를 동결한</w:t>
      </w:r>
      <w:r>
        <w:t xml:space="preserve"> </w:t>
      </w:r>
      <w:r>
        <w:rPr>
          <w:rStyle w:val="VerbatimChar"/>
        </w:rPr>
        <w:t xml:space="preserve">last-linear-layer</w:t>
      </w:r>
      <w:r>
        <w:t xml:space="preserve"> </w:t>
      </w:r>
      <w:r>
        <w:t xml:space="preserve">방식과 전체를 갱신하는</w:t>
      </w:r>
      <w:r>
        <w:t xml:space="preserve"> </w:t>
      </w:r>
      <w:r>
        <w:rPr>
          <w:rStyle w:val="VerbatimChar"/>
        </w:rPr>
        <w:t xml:space="preserve">full-model</w:t>
      </w:r>
      <w:r>
        <w:t xml:space="preserve"> </w:t>
      </w:r>
      <w:r>
        <w:t xml:space="preserve">방식을 비교하였다. 결과적으로 네 가지 구성 모두 기준 모델 정확도를 상회하였으며(SST full 0.516, CFIMDB full 0.980), 전체 미세조정이 두 데이터셋 모두에서 우수함을 확인하였다. SST의 오분류가 인접 감정 등급에 집중된다는 점에서 모델이 감정의 순서 구조를 포착함을 확인하였고, 동시에 중립(neutral) 등급 구분이 핵심 한계임을 혼동 행렬로 드러냈다.</w:t>
      </w:r>
    </w:p>
    <w:p>
      <w:pPr>
        <w:pStyle w:val="BodyText"/>
      </w:pPr>
      <w:r>
        <w:t xml:space="preserve">향후 연구로는 (1) 학습률 스케줄링·warmup 도입을 통한</w:t>
      </w:r>
      <w:r>
        <w:t xml:space="preserve"> </w:t>
      </w:r>
      <w:r>
        <w:rPr>
          <w:rStyle w:val="VerbatimChar"/>
        </w:rPr>
        <w:t xml:space="preserve">full-model</w:t>
      </w:r>
      <w:r>
        <w:t xml:space="preserve"> </w:t>
      </w:r>
      <w:r>
        <w:t xml:space="preserve">미세조정의 안정화, (2) 마지막 토큰 외에 평균 풀링(mean-pooling) 등 문장 표현 방식의 비교, (3) PART-II로의 확장(Paraphrase Detection의 cloze-style 재구성, Sonnet Generation)을 통해 동일 백본의 생성·판별 능력을 함께 평가하는 것을 고려할 수 있다.</w:t>
      </w:r>
    </w:p>
    <w:p>
      <w:r>
        <w:pict>
          <v:rect style="width:0;height:1.5pt" o:hralign="center" o:hrstd="t" o:hr="t"/>
        </w:pict>
      </w:r>
    </w:p>
    <w:bookmarkEnd w:id="27"/>
    <w:bookmarkStart w:id="28" w:name="참고-문헌-references"/>
    <w:p>
      <w:pPr>
        <w:pStyle w:val="Heading2"/>
      </w:pPr>
      <w:r>
        <w:t xml:space="preserve">6. 참고 문헌 (References)</w:t>
      </w:r>
    </w:p>
    <w:p>
      <w:pPr>
        <w:pStyle w:val="FirstParagraph"/>
      </w:pPr>
      <w:r>
        <w:t xml:space="preserve">[1] Richard Socher, Alex Perelygin, Jean Wu, Jason Chuang, Christopher D. Manning, Andrew Y. Ng, and Christopher Potts.</w:t>
      </w:r>
      <w:r>
        <w:t xml:space="preserve"> </w:t>
      </w:r>
      <w:r>
        <w:rPr>
          <w:i/>
          <w:iCs/>
        </w:rPr>
        <w:t xml:space="preserve">Recursive deep models for semantic compositionality over a sentiment treebank.</w:t>
      </w:r>
      <w:r>
        <w:t xml:space="preserve"> </w:t>
      </w:r>
      <w:r>
        <w:t xml:space="preserve">In Proceedings of the 2013 Conference on Empirical Methods in Natural Language Processing (EMNLP), pages 1631–1642, 2013.</w:t>
      </w:r>
    </w:p>
    <w:p>
      <w:pPr>
        <w:pStyle w:val="BodyText"/>
      </w:pPr>
      <w:r>
        <w:t xml:space="preserve">[2] Alec Radford, Karthik Narasimhan, Tim Salimans, and Ilya Sutskever.</w:t>
      </w:r>
      <w:r>
        <w:t xml:space="preserve"> </w:t>
      </w:r>
      <w:r>
        <w:rPr>
          <w:i/>
          <w:iCs/>
        </w:rPr>
        <w:t xml:space="preserve">Improving language understanding by generative pre-training.</w:t>
      </w:r>
      <w:r>
        <w:t xml:space="preserve"> </w:t>
      </w:r>
      <w:r>
        <w:t xml:space="preserve">2018.</w:t>
      </w:r>
    </w:p>
    <w:p>
      <w:pPr>
        <w:pStyle w:val="BodyText"/>
      </w:pPr>
      <w:r>
        <w:t xml:space="preserve">[3] Alec Radford, Jeffrey Wu, Rewon Child, David Luan, Dario Amodei, and Ilya Sutskever.</w:t>
      </w:r>
      <w:r>
        <w:t xml:space="preserve"> </w:t>
      </w:r>
      <w:r>
        <w:rPr>
          <w:i/>
          <w:iCs/>
        </w:rPr>
        <w:t xml:space="preserve">Language models are unsupervised multitask learners.</w:t>
      </w:r>
      <w:r>
        <w:t xml:space="preserve"> </w:t>
      </w:r>
      <w:r>
        <w:t xml:space="preserve">OpenAI blog, 1(8):9, 2019.</w:t>
      </w:r>
    </w:p>
    <w:p>
      <w:pPr>
        <w:pStyle w:val="BodyText"/>
      </w:pPr>
      <w:r>
        <w:t xml:space="preserve">[4] Ilya Loshchilov and Frank Hutter.</w:t>
      </w:r>
      <w:r>
        <w:t xml:space="preserve"> </w:t>
      </w:r>
      <w:r>
        <w:rPr>
          <w:i/>
          <w:iCs/>
        </w:rPr>
        <w:t xml:space="preserve">Decoupled weight decay regularization.</w:t>
      </w:r>
      <w:r>
        <w:t xml:space="preserve"> </w:t>
      </w:r>
      <w:r>
        <w:t xml:space="preserve">In International Conference on Learning Representations (ICLR), 2019.</w:t>
      </w:r>
    </w:p>
    <w:p>
      <w:pPr>
        <w:pStyle w:val="BodyText"/>
      </w:pPr>
      <w:r>
        <w:t xml:space="preserve">[5] Ashish Vaswani, Noam Shazeer, Niki Parmar, Jakob Uszkoreit, Llion Jones, Aidan N. Gomez, Łukasz Kaiser, and Illia Polosukhin.</w:t>
      </w:r>
      <w:r>
        <w:t xml:space="preserve"> </w:t>
      </w:r>
      <w:r>
        <w:rPr>
          <w:i/>
          <w:iCs/>
        </w:rPr>
        <w:t xml:space="preserve">Attention is all you need.</w:t>
      </w:r>
      <w:r>
        <w:t xml:space="preserve"> </w:t>
      </w:r>
      <w:r>
        <w:t xml:space="preserve">In Advances in Neural Information Processing Systems (NeurIPS), 2017.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2026-06-13T08:42:59Z</dcterms:created>
  <dcterms:modified xsi:type="dcterms:W3CDTF">2026-06-13T08:42:59Z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