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76C06" w14:textId="1A18F267"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Microclimate regulates seed germination phenology in Temperate and Mediterranean alpine 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 list</w:t>
      </w:r>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Pr>
          <w:rFonts w:eastAsia="Times New Roman" w:cstheme="minorHAnsi"/>
          <w:bCs/>
          <w:color w:val="000000"/>
          <w:u w:val="single"/>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4353F9"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r w:rsidR="00693DCE" w:rsidRPr="004353F9">
        <w:rPr>
          <w:rFonts w:eastAsia="Times New Roman" w:cstheme="minorHAnsi"/>
          <w:color w:val="000000"/>
          <w:lang w:val="es-ES" w:eastAsia="ca-ES"/>
        </w:rPr>
        <w:t xml:space="preserve">Biodiversity Research Institute, IMIB (Univ. Oviedo-CSIC-Princ. Asturias), 33600 Mieres, Spain. </w:t>
      </w:r>
    </w:p>
    <w:p w14:paraId="1C96CA3B" w14:textId="7B484813" w:rsidR="00246A06" w:rsidRPr="00586F7D" w:rsidRDefault="00246A06" w:rsidP="00246A06">
      <w:pPr>
        <w:pStyle w:val="FirstParagraph"/>
        <w:spacing w:before="120" w:after="0"/>
        <w:rPr>
          <w:rFonts w:asciiTheme="minorHAnsi" w:hAnsiTheme="minorHAnsi" w:cstheme="minorHAnsi"/>
          <w:sz w:val="22"/>
          <w:szCs w:val="22"/>
          <w:lang w:val="es-ES"/>
        </w:rPr>
      </w:pPr>
      <w:r w:rsidRPr="00FD7B90">
        <w:rPr>
          <w:rFonts w:asciiTheme="minorHAnsi" w:hAnsiTheme="minorHAnsi" w:cstheme="minorHAnsi"/>
          <w:sz w:val="22"/>
          <w:szCs w:val="22"/>
          <w:lang w:val="es-ES"/>
        </w:rPr>
        <w:t>Eduardo Fernández-Pascual</w:t>
      </w:r>
      <w:r w:rsidR="00693DCE" w:rsidRPr="00FD7B90">
        <w:rPr>
          <w:rFonts w:asciiTheme="minorHAnsi" w:hAnsiTheme="minorHAnsi" w:cstheme="minorHAnsi"/>
          <w:sz w:val="22"/>
          <w:szCs w:val="22"/>
          <w:lang w:val="es-ES"/>
        </w:rPr>
        <w:t xml:space="preserve">. </w:t>
      </w:r>
      <w:r w:rsidR="00693DCE" w:rsidRPr="00586F7D">
        <w:rPr>
          <w:rFonts w:asciiTheme="minorHAnsi" w:eastAsia="Times New Roman" w:hAnsiTheme="minorHAnsi" w:cstheme="minorHAnsi"/>
          <w:color w:val="000000"/>
          <w:sz w:val="22"/>
          <w:szCs w:val="22"/>
          <w:lang w:val="es-ES" w:eastAsia="ca-ES"/>
        </w:rPr>
        <w:t xml:space="preserve">Biodiversity Research Institute, IMIB (Univ. Oviedo-CSIC-Princ. Asturias), 33600 Mieres, Spain. </w:t>
      </w:r>
      <w:r w:rsidRPr="00586F7D">
        <w:rPr>
          <w:rFonts w:asciiTheme="minorHAnsi" w:hAnsiTheme="minorHAnsi" w:cstheme="minorHAnsi"/>
          <w:sz w:val="22"/>
          <w:szCs w:val="22"/>
          <w:lang w:val="es-ES"/>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586F7D">
        <w:rPr>
          <w:rFonts w:asciiTheme="minorHAnsi" w:hAnsiTheme="minorHAnsi" w:cstheme="minorHAnsi"/>
          <w:sz w:val="22"/>
          <w:szCs w:val="22"/>
          <w:lang w:val="es-ES"/>
        </w:rPr>
        <w:t>Borja Jiménez-Alfaro</w:t>
      </w:r>
      <w:r w:rsidR="00693DCE" w:rsidRPr="00586F7D">
        <w:rPr>
          <w:rFonts w:asciiTheme="minorHAnsi" w:hAnsiTheme="minorHAnsi" w:cstheme="minorHAnsi"/>
          <w:sz w:val="22"/>
          <w:szCs w:val="22"/>
          <w:lang w:val="es-ES"/>
        </w:rPr>
        <w:t xml:space="preserve">. </w:t>
      </w:r>
      <w:r w:rsidR="00693DCE" w:rsidRPr="00586F7D">
        <w:rPr>
          <w:rFonts w:asciiTheme="minorHAnsi" w:eastAsia="Times New Roman" w:hAnsiTheme="minorHAnsi" w:cstheme="minorHAnsi"/>
          <w:color w:val="000000"/>
          <w:sz w:val="22"/>
          <w:szCs w:val="22"/>
          <w:lang w:val="es-ES" w:eastAsia="ca-ES"/>
        </w:rPr>
        <w:t xml:space="preserve">Biodiversity Research Institute, IMIB (Univ. Oviedo-CSIC-Princ. </w:t>
      </w:r>
      <w:r w:rsidR="00693DCE" w:rsidRPr="002A1D44">
        <w:rPr>
          <w:rFonts w:asciiTheme="minorHAnsi" w:eastAsia="Times New Roman" w:hAnsiTheme="minorHAnsi" w:cstheme="minorHAnsi"/>
          <w:color w:val="000000"/>
          <w:sz w:val="22"/>
          <w:szCs w:val="22"/>
          <w:lang w:val="es-ES" w:eastAsia="ca-ES"/>
        </w:rPr>
        <w:t xml:space="preserve">Asturias), 33600 Mieres, Spain. </w:t>
      </w:r>
    </w:p>
    <w:p w14:paraId="1514C2E0" w14:textId="5C993B09" w:rsidR="002D07DE" w:rsidRDefault="00223310" w:rsidP="00223310">
      <w:pPr>
        <w:pStyle w:val="Textoindependiente"/>
        <w:rPr>
          <w:lang w:val="es-ES" w:eastAsia="ca-ES"/>
        </w:rPr>
      </w:pPr>
      <w:r w:rsidRPr="002D07DE">
        <w:rPr>
          <w:b/>
          <w:bCs/>
          <w:lang w:val="es-ES" w:eastAsia="ca-ES"/>
        </w:rPr>
        <w:t>Correspondence author</w:t>
      </w:r>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hyperlink r:id="rId9" w:history="1">
        <w:r w:rsidRPr="001A1BE4">
          <w:rPr>
            <w:rStyle w:val="Hipervnculo"/>
            <w:rFonts w:cstheme="minorHAnsi"/>
            <w:lang w:val="es-ES"/>
          </w:rPr>
          <w:t>https://orcid.org/0000-0001-6601-9597</w:t>
        </w:r>
      </w:hyperlink>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BD74D82"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1873</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6C2A0B2E"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 xml:space="preserve">748 </w:t>
      </w:r>
      <w:r w:rsidR="003B184D">
        <w:rPr>
          <w:rFonts w:eastAsia="Times New Roman" w:cstheme="minorHAnsi"/>
          <w:color w:val="000000"/>
          <w:lang w:eastAsia="ca-ES"/>
        </w:rPr>
        <w:t>words</w:t>
      </w:r>
    </w:p>
    <w:p w14:paraId="4DFE478A" w14:textId="7A08E0AC"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Discussion (30% of the total count): </w:t>
      </w:r>
      <w:r w:rsidR="00700995" w:rsidRPr="008F4339">
        <w:rPr>
          <w:rFonts w:eastAsia="Times New Roman" w:cstheme="minorHAnsi"/>
          <w:color w:val="000000"/>
          <w:lang w:eastAsia="ca-ES"/>
        </w:rPr>
        <w:t>1</w:t>
      </w:r>
      <w:r w:rsidR="009E6ED4">
        <w:rPr>
          <w:rFonts w:eastAsia="Times New Roman" w:cstheme="minorHAnsi"/>
          <w:color w:val="000000"/>
          <w:lang w:eastAsia="ca-ES"/>
        </w:rPr>
        <w:t xml:space="preserve">423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icate which figures in color): 5</w:t>
      </w:r>
      <w:r w:rsidRPr="00F95F23">
        <w:rPr>
          <w:rFonts w:eastAsia="Times New Roman" w:cstheme="minorHAnsi"/>
          <w:color w:val="000000"/>
          <w:lang w:eastAsia="ca-ES"/>
        </w:rPr>
        <w:t xml:space="preserve"> (all in color)</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12A9BCBC" w:rsidR="00B663AD" w:rsidRPr="002D07DE" w:rsidRDefault="009E6ED4" w:rsidP="009E6ED4">
      <w:pPr>
        <w:spacing w:after="0" w:line="360" w:lineRule="auto"/>
        <w:textAlignment w:val="baseline"/>
        <w:rPr>
          <w:rFonts w:eastAsia="Times New Roman" w:cstheme="minorHAnsi"/>
          <w:color w:val="000000"/>
          <w:lang w:eastAsia="ca-ES"/>
        </w:rPr>
      </w:pPr>
      <w:r w:rsidRPr="009E6ED4">
        <w:rPr>
          <w:rFonts w:eastAsia="Times New Roman"/>
          <w:bdr w:val="none" w:sz="0" w:space="0" w:color="auto" w:frame="1"/>
          <w:lang w:eastAsia="ca-ES"/>
        </w:rPr>
        <w:t>Methods S1 R code with comments</w:t>
      </w:r>
      <w:r w:rsidR="00B663AD">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5BB583E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important to predict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 xml:space="preserve">responses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B442BE">
        <w:rPr>
          <w:rFonts w:eastAsia="Times New Roman" w:cstheme="minorHAnsi"/>
          <w:color w:val="000000" w:themeColor="text1"/>
          <w:lang w:eastAsia="ca-ES"/>
        </w:rPr>
        <w:t>,</w:t>
      </w:r>
      <w:r w:rsidRPr="00B461B9">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but very</w:t>
      </w:r>
      <w:r w:rsidR="000A33F1"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little </w:t>
      </w:r>
      <w:r w:rsidR="005863D0" w:rsidRPr="00B461B9">
        <w:rPr>
          <w:rFonts w:eastAsia="Times New Roman" w:cstheme="minorHAnsi"/>
          <w:color w:val="000000" w:themeColor="text1"/>
          <w:lang w:eastAsia="ca-ES"/>
        </w:rPr>
        <w:t xml:space="preserve">is known </w:t>
      </w:r>
      <w:r w:rsidRPr="00B461B9">
        <w:rPr>
          <w:rFonts w:eastAsia="Times New Roman" w:cstheme="minorHAnsi"/>
          <w:color w:val="000000" w:themeColor="text1"/>
          <w:lang w:eastAsia="ca-ES"/>
        </w:rPr>
        <w:t>about the influence of microclimat</w:t>
      </w:r>
      <w:r w:rsidR="00B75760" w:rsidRPr="00B461B9">
        <w:rPr>
          <w:rFonts w:eastAsia="Times New Roman" w:cstheme="minorHAnsi"/>
          <w:color w:val="000000" w:themeColor="text1"/>
          <w:lang w:eastAsia="ca-ES"/>
        </w:rPr>
        <w:t>ic conditions</w:t>
      </w:r>
      <w:r w:rsidRPr="00B461B9">
        <w:rPr>
          <w:rFonts w:eastAsia="Times New Roman" w:cstheme="minorHAnsi"/>
          <w:color w:val="000000" w:themeColor="text1"/>
          <w:lang w:eastAsia="ca-ES"/>
        </w:rPr>
        <w:t xml:space="preserve"> </w:t>
      </w:r>
      <w:r w:rsidR="005A3E2F" w:rsidRPr="00B461B9">
        <w:rPr>
          <w:rFonts w:eastAsia="Times New Roman" w:cstheme="minorHAnsi"/>
          <w:color w:val="000000" w:themeColor="text1"/>
          <w:lang w:eastAsia="ca-ES"/>
        </w:rPr>
        <w:t xml:space="preserve">on </w:t>
      </w:r>
      <w:r w:rsidR="004D277B">
        <w:rPr>
          <w:rFonts w:eastAsia="Times New Roman" w:cstheme="minorHAnsi"/>
          <w:color w:val="000000" w:themeColor="text1"/>
          <w:lang w:eastAsia="ca-ES"/>
        </w:rPr>
        <w:t>germination timing</w:t>
      </w:r>
      <w:r w:rsidR="004D277B" w:rsidRPr="00B461B9">
        <w:rPr>
          <w:rFonts w:eastAsia="Times New Roman" w:cstheme="minorHAnsi"/>
          <w:color w:val="000000" w:themeColor="text1"/>
          <w:lang w:eastAsia="ca-ES"/>
        </w:rPr>
        <w:t xml:space="preserve"> </w:t>
      </w:r>
      <w:r w:rsidR="004D277B">
        <w:rPr>
          <w:rFonts w:eastAsia="Times New Roman" w:cstheme="minorHAnsi"/>
          <w:color w:val="000000" w:themeColor="text1"/>
          <w:lang w:eastAsia="ca-ES"/>
        </w:rPr>
        <w:t>in</w:t>
      </w:r>
      <w:r w:rsidR="004D277B" w:rsidRPr="00B461B9">
        <w:rPr>
          <w:rFonts w:eastAsia="Times New Roman" w:cstheme="minorHAnsi"/>
          <w:color w:val="000000" w:themeColor="text1"/>
          <w:lang w:eastAsia="ca-ES"/>
        </w:rPr>
        <w:t xml:space="preserve"> </w:t>
      </w:r>
      <w:r w:rsidR="00B126DA">
        <w:rPr>
          <w:rFonts w:eastAsia="Times New Roman" w:cstheme="minorHAnsi"/>
          <w:color w:val="000000" w:themeColor="text1"/>
          <w:lang w:eastAsia="ca-ES"/>
        </w:rPr>
        <w:t xml:space="preserve">seasonal </w:t>
      </w:r>
      <w:r w:rsidR="002F605B" w:rsidRPr="00B461B9">
        <w:rPr>
          <w:rFonts w:eastAsia="Times New Roman" w:cstheme="minorHAnsi"/>
          <w:color w:val="000000" w:themeColor="text1"/>
          <w:lang w:eastAsia="ca-ES"/>
        </w:rPr>
        <w:t>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4045EEAA"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 xml:space="preserve">e conducted a continuous seasonal experiment with fresh seeds to investigate </w:t>
      </w:r>
      <w:r w:rsidR="009A3121" w:rsidRPr="0010571B">
        <w:rPr>
          <w:rFonts w:eastAsia="Times New Roman" w:cstheme="minorHAnsi"/>
          <w:color w:val="000000" w:themeColor="text1"/>
          <w:lang w:eastAsia="ca-ES"/>
        </w:rPr>
        <w:t xml:space="preserve">the </w:t>
      </w:r>
      <w:r w:rsidR="004603D3" w:rsidRPr="0010571B">
        <w:rPr>
          <w:rFonts w:eastAsia="Times New Roman" w:cstheme="minorHAnsi"/>
          <w:color w:val="000000" w:themeColor="text1"/>
          <w:lang w:eastAsia="ca-ES"/>
        </w:rPr>
        <w:t>germination phenology</w:t>
      </w:r>
      <w:r w:rsidR="00591AB8"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of 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515FAC" w:rsidRPr="0010571B">
        <w:rPr>
          <w:rFonts w:eastAsia="Times New Roman" w:cstheme="minorHAnsi"/>
          <w:color w:val="000000" w:themeColor="text1"/>
          <w:lang w:eastAsia="ca-ES"/>
        </w:rPr>
        <w:t xml:space="preserve">in two alpine </w:t>
      </w:r>
      <w:r w:rsidR="006E2D3D" w:rsidRPr="0010571B">
        <w:rPr>
          <w:rFonts w:eastAsia="Times New Roman" w:cstheme="minorHAnsi"/>
          <w:color w:val="000000" w:themeColor="text1"/>
          <w:lang w:eastAsia="ca-ES"/>
        </w:rPr>
        <w:t>systems</w:t>
      </w:r>
      <w:r w:rsidR="00732C58" w:rsidRPr="0010571B">
        <w:rPr>
          <w:rFonts w:eastAsia="Times New Roman" w:cstheme="minorHAnsi"/>
          <w:color w:val="000000" w:themeColor="text1"/>
          <w:lang w:eastAsia="ca-ES"/>
        </w:rPr>
        <w:t xml:space="preserve"> </w:t>
      </w:r>
      <w:r w:rsidR="005F70F5">
        <w:rPr>
          <w:rFonts w:eastAsia="Times New Roman" w:cstheme="minorHAnsi"/>
          <w:color w:val="000000" w:themeColor="text1"/>
          <w:lang w:eastAsia="ca-ES"/>
        </w:rPr>
        <w:t>under</w:t>
      </w:r>
      <w:r w:rsidR="00732C58" w:rsidRPr="0010571B">
        <w:rPr>
          <w:rFonts w:eastAsia="Times New Roman" w:cstheme="minorHAnsi"/>
          <w:color w:val="000000" w:themeColor="text1"/>
          <w:lang w:eastAsia="ca-ES"/>
        </w:rPr>
        <w:t xml:space="preserve"> </w:t>
      </w:r>
      <w:r w:rsidR="000A7145" w:rsidRPr="0010571B">
        <w:rPr>
          <w:rFonts w:eastAsia="Times New Roman" w:cstheme="minorHAnsi"/>
          <w:color w:val="000000" w:themeColor="text1"/>
          <w:lang w:eastAsia="ca-ES"/>
        </w:rPr>
        <w:t>t</w:t>
      </w:r>
      <w:r w:rsidR="00732C58" w:rsidRPr="0010571B">
        <w:rPr>
          <w:rFonts w:eastAsia="Times New Roman" w:cstheme="minorHAnsi"/>
          <w:color w:val="000000" w:themeColor="text1"/>
          <w:lang w:eastAsia="ca-ES"/>
        </w:rPr>
        <w:t xml:space="preserve">emperate and </w:t>
      </w:r>
      <w:r w:rsidR="008D1E78">
        <w:rPr>
          <w:rFonts w:eastAsia="Times New Roman" w:cstheme="minorHAnsi"/>
          <w:color w:val="000000" w:themeColor="text1"/>
          <w:lang w:eastAsia="ca-ES"/>
        </w:rPr>
        <w:t>Mediterranean</w:t>
      </w:r>
      <w:r w:rsidR="00732C58" w:rsidRPr="0010571B">
        <w:rPr>
          <w:rFonts w:eastAsia="Times New Roman" w:cstheme="minorHAnsi"/>
          <w:color w:val="000000" w:themeColor="text1"/>
          <w:lang w:eastAsia="ca-ES"/>
        </w:rPr>
        <w:t xml:space="preserve"> climates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0A4D8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 xml:space="preserve">with </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0A4D8B">
        <w:rPr>
          <w:rFonts w:eastAsia="Times New Roman" w:cstheme="minorHAnsi"/>
          <w:color w:val="000000" w:themeColor="text1"/>
          <w:lang w:eastAsia="ca-ES"/>
        </w:rPr>
        <w:t xml:space="preserve">conditions </w:t>
      </w:r>
      <w:r w:rsidR="00B75760" w:rsidRPr="0010571B">
        <w:rPr>
          <w:rFonts w:eastAsia="Times New Roman" w:cstheme="minorHAnsi"/>
          <w:color w:val="000000" w:themeColor="text1"/>
          <w:lang w:eastAsia="ca-ES"/>
        </w:rPr>
        <w:t>with</w:t>
      </w:r>
      <w:r w:rsidR="004603D3" w:rsidRPr="0010571B">
        <w:rPr>
          <w:rFonts w:eastAsia="Times New Roman" w:cstheme="minorHAnsi"/>
          <w:color w:val="000000" w:themeColor="text1"/>
          <w:lang w:eastAsia="ca-ES"/>
        </w:rPr>
        <w:t xml:space="preserve"> </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germination phenology recorded in field sowing experiments. </w:t>
      </w:r>
    </w:p>
    <w:p w14:paraId="0A416F6F" w14:textId="5430ADC7" w:rsidR="00B82E23" w:rsidRPr="00C132D1" w:rsidRDefault="008F4A44"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In the two systems, </w:t>
      </w:r>
      <w:r w:rsidRPr="00C132D1">
        <w:rPr>
          <w:rFonts w:eastAsia="Times New Roman" w:cstheme="minorHAnsi"/>
          <w:color w:val="000000" w:themeColor="text1"/>
          <w:lang w:eastAsia="ca-ES"/>
        </w:rPr>
        <w:t xml:space="preserve">germination phenology traits showed similar responses under </w:t>
      </w:r>
      <w:r>
        <w:rPr>
          <w:rFonts w:eastAsia="Times New Roman" w:cstheme="minorHAnsi"/>
          <w:color w:val="000000" w:themeColor="text1"/>
          <w:lang w:eastAsia="ca-ES"/>
        </w:rPr>
        <w:t>both</w:t>
      </w:r>
      <w:r w:rsidR="001A1BE4">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microclimatic scenarios</w:t>
      </w:r>
      <w:r w:rsidR="001A1BE4">
        <w:rPr>
          <w:rFonts w:eastAsia="Times New Roman" w:cstheme="minorHAnsi"/>
          <w:color w:val="000000" w:themeColor="text1"/>
          <w:lang w:eastAsia="ca-ES"/>
        </w:rPr>
        <w:t>.</w:t>
      </w:r>
      <w:r w:rsidR="009F1A07">
        <w:rPr>
          <w:rFonts w:eastAsia="Times New Roman" w:cstheme="minorHAnsi"/>
          <w:color w:val="000000" w:themeColor="text1"/>
          <w:lang w:eastAsia="ca-ES"/>
        </w:rPr>
        <w:t xml:space="preserve"> We </w:t>
      </w:r>
      <w:r>
        <w:rPr>
          <w:rFonts w:eastAsia="Times New Roman" w:cstheme="minorHAnsi"/>
          <w:color w:val="000000" w:themeColor="text1"/>
          <w:lang w:eastAsia="ca-ES"/>
        </w:rPr>
        <w:t>f</w:t>
      </w:r>
      <w:r w:rsidR="009F1A07">
        <w:rPr>
          <w:rFonts w:eastAsia="Times New Roman" w:cstheme="minorHAnsi"/>
          <w:color w:val="000000" w:themeColor="text1"/>
          <w:lang w:eastAsia="ca-ES"/>
        </w:rPr>
        <w:t>ound</w:t>
      </w:r>
      <w:r w:rsidR="002009CD" w:rsidRPr="00C132D1">
        <w:rPr>
          <w:rFonts w:eastAsia="Times New Roman" w:cstheme="minorHAnsi"/>
          <w:color w:val="000000" w:themeColor="text1"/>
          <w:lang w:eastAsia="ca-ES"/>
        </w:rPr>
        <w:t xml:space="preserve"> a </w:t>
      </w:r>
      <w:r>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2009CD" w:rsidRPr="00C132D1">
        <w:rPr>
          <w:rFonts w:eastAsia="Times New Roman" w:cstheme="minorHAnsi"/>
          <w:color w:val="000000" w:themeColor="text1"/>
          <w:lang w:eastAsia="ca-ES"/>
        </w:rPr>
        <w:t xml:space="preserve"> </w:t>
      </w:r>
      <w:r w:rsidR="009F1A07">
        <w:rPr>
          <w:rFonts w:eastAsia="Times New Roman" w:cstheme="minorHAnsi"/>
          <w:color w:val="000000" w:themeColor="text1"/>
          <w:lang w:eastAsia="ca-ES"/>
        </w:rPr>
        <w:t>despite</w:t>
      </w:r>
      <w:r w:rsidR="000D7049" w:rsidRPr="00C132D1">
        <w:rPr>
          <w:rFonts w:eastAsia="Times New Roman" w:cstheme="minorHAnsi"/>
          <w:color w:val="000000" w:themeColor="text1"/>
          <w:lang w:eastAsia="ca-ES"/>
        </w:rPr>
        <w:t xml:space="preserve"> macroecological effects</w:t>
      </w:r>
      <w:r w:rsidR="00800A1E" w:rsidRPr="00C132D1">
        <w:rPr>
          <w:rFonts w:eastAsia="Times New Roman" w:cstheme="minorHAnsi"/>
          <w:color w:val="000000" w:themeColor="text1"/>
          <w:lang w:eastAsia="ca-ES"/>
        </w:rPr>
        <w:t>,</w:t>
      </w:r>
      <w:r w:rsidR="000D7049" w:rsidRPr="00C132D1">
        <w:rPr>
          <w:rFonts w:eastAsia="Times New Roman" w:cstheme="minorHAnsi"/>
          <w:color w:val="000000" w:themeColor="text1"/>
          <w:lang w:eastAsia="ca-ES"/>
        </w:rPr>
        <w:t xml:space="preserve"> </w:t>
      </w:r>
      <w:r w:rsidR="003E37CC">
        <w:rPr>
          <w:rFonts w:eastAsia="Times New Roman" w:cstheme="minorHAnsi"/>
          <w:color w:val="000000" w:themeColor="text1"/>
          <w:lang w:eastAsia="ca-ES"/>
        </w:rPr>
        <w:t>i.e.</w:t>
      </w:r>
      <w:r w:rsidR="000D7049" w:rsidRPr="00C132D1">
        <w:rPr>
          <w:rFonts w:eastAsia="Times New Roman" w:cstheme="minorHAnsi"/>
          <w:color w:val="000000" w:themeColor="text1"/>
          <w:lang w:eastAsia="ca-ES"/>
        </w:rPr>
        <w:t xml:space="preserve"> lower dormancy and higher autumn germination in the Mediterrane</w:t>
      </w:r>
      <w:r>
        <w:rPr>
          <w:rFonts w:eastAsia="Times New Roman" w:cstheme="minorHAnsi"/>
          <w:color w:val="000000" w:themeColor="text1"/>
          <w:lang w:eastAsia="ca-ES"/>
        </w:rPr>
        <w:t>an than in the temperate system</w:t>
      </w:r>
      <w:r w:rsidR="00EB4CBB" w:rsidRPr="00C132D1">
        <w:rPr>
          <w:rFonts w:eastAsia="Times New Roman" w:cstheme="minorHAnsi"/>
          <w:color w:val="000000" w:themeColor="text1"/>
          <w:lang w:eastAsia="ca-ES"/>
        </w:rPr>
        <w:t xml:space="preserve">. </w:t>
      </w:r>
    </w:p>
    <w:p w14:paraId="5092C4CF" w14:textId="43DBF777"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quantifiable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 and higher temperatures</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8245EC">
        <w:rPr>
          <w:rFonts w:eastAsia="Times New Roman" w:cstheme="minorHAnsi"/>
          <w:color w:val="000000" w:themeColor="text1"/>
          <w:lang w:eastAsia="ca-ES"/>
        </w:rPr>
        <w:t>cold-adapted</w:t>
      </w:r>
      <w:r w:rsidR="00EF2980">
        <w:rPr>
          <w:rFonts w:eastAsia="Times New Roman" w:cstheme="minorHAnsi"/>
          <w:color w:val="000000" w:themeColor="text1"/>
          <w:lang w:eastAsia="ca-ES"/>
        </w:rPr>
        <w:t xml:space="preserve"> species</w:t>
      </w:r>
      <w:r w:rsidR="005861AC" w:rsidRPr="00C132D1">
        <w:rPr>
          <w:rFonts w:eastAsia="Times New Roman" w:cstheme="minorHAnsi"/>
          <w:color w:val="000000" w:themeColor="text1"/>
          <w:lang w:eastAsia="ca-ES"/>
        </w:rPr>
        <w:t>.</w:t>
      </w:r>
    </w:p>
    <w:p w14:paraId="3CB9CC56" w14:textId="77777777"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microclimatic conditions,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43FFDE08" w:rsidR="00271C8A" w:rsidRPr="00F95F23" w:rsidRDefault="00171B80"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1. </w:t>
      </w:r>
      <w:r w:rsidR="00B17E5D" w:rsidRPr="00F95F23">
        <w:rPr>
          <w:rFonts w:eastAsia="Times New Roman"/>
          <w:bdr w:val="none" w:sz="0" w:space="0" w:color="auto" w:frame="1"/>
          <w:lang w:eastAsia="ca-ES"/>
        </w:rPr>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39912358"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732E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 Alfaro, Fernandez-Pascual and Espinosa Del Alba, ClaraMarcenó, 2024)","plainTextFormattedCitation":"(Scherrer and Körner, 2011; Jiménez- Alfaro, Fernandez-Pascual and Espinosa Del Alba, ClaraMarcenó,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732E6" w:rsidRPr="00E732E6">
        <w:rPr>
          <w:rFonts w:eastAsia="Times New Roman" w:cstheme="minorHAnsi"/>
          <w:noProof/>
          <w:color w:val="000000"/>
          <w:lang w:eastAsia="ca-ES"/>
        </w:rPr>
        <w:t>(Scherrer and Körner, 2011; Jiménez- Alfaro, Fernandez-Pascual and Espinosa Del Alba, ClaraMarcenó,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e.g., ecological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by the </w:t>
      </w:r>
      <w:r w:rsidR="00D23661">
        <w:rPr>
          <w:rFonts w:eastAsia="Times New Roman" w:cstheme="minorHAnsi"/>
          <w:color w:val="000000"/>
          <w:lang w:eastAsia="ca-ES"/>
        </w:rPr>
        <w:t>use of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1976A5DE"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species </w:t>
      </w:r>
      <w:r w:rsidR="007771BE">
        <w:rPr>
          <w:rFonts w:eastAsia="Times New Roman" w:cstheme="minorHAnsi"/>
          <w:color w:val="000000"/>
          <w:lang w:eastAsia="ca-ES"/>
        </w:rPr>
        <w:t xml:space="preserve">in </w:t>
      </w:r>
      <w:r w:rsidR="00CD0E5E">
        <w:rPr>
          <w:rFonts w:eastAsia="Times New Roman" w:cstheme="minorHAnsi"/>
          <w:color w:val="000000"/>
          <w:lang w:eastAsia="ca-ES"/>
        </w:rPr>
        <w:t xml:space="preserve">two </w:t>
      </w:r>
      <w:r w:rsidR="00144F95">
        <w:rPr>
          <w:rFonts w:eastAsia="Times New Roman" w:cstheme="minorHAnsi"/>
          <w:color w:val="000000"/>
          <w:lang w:eastAsia="ca-ES"/>
        </w:rPr>
        <w:t>alpine systems</w:t>
      </w:r>
      <w:r w:rsidR="006D0392">
        <w:rPr>
          <w:rFonts w:eastAsia="Times New Roman" w:cstheme="minorHAnsi"/>
          <w:color w:val="000000"/>
          <w:lang w:eastAsia="ca-ES"/>
        </w:rPr>
        <w:t xml:space="preserve"> influenced by Temperate and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with lower total germination, later 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0EE220E4" w:rsidR="00CD1A5A"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 </w:t>
      </w:r>
      <w:r w:rsidR="005017FA" w:rsidRPr="00F95F23">
        <w:rPr>
          <w:rFonts w:eastAsia="Times New Roman"/>
          <w:bdr w:val="none" w:sz="0" w:space="0" w:color="auto" w:frame="1"/>
          <w:lang w:eastAsia="ca-ES"/>
        </w:rPr>
        <w:t xml:space="preserve">Material and </w:t>
      </w:r>
      <w:r w:rsidRPr="00F95F23">
        <w:rPr>
          <w:rFonts w:eastAsia="Times New Roman"/>
          <w:bdr w:val="none" w:sz="0" w:space="0" w:color="auto" w:frame="1"/>
          <w:lang w:eastAsia="ca-ES"/>
        </w:rPr>
        <w:t>Methods</w:t>
      </w:r>
    </w:p>
    <w:p w14:paraId="3D1EC986" w14:textId="1D4D7AED"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2.1 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783EEDCC"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moslt</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5F1CCF43" w:rsidR="004A01BC" w:rsidRPr="004A01BC" w:rsidRDefault="004A01BC" w:rsidP="00CF67B3">
      <w:pPr>
        <w:pStyle w:val="Sinespaciado"/>
        <w:spacing w:line="360" w:lineRule="auto"/>
        <w:jc w:val="both"/>
      </w:pPr>
      <w:r w:rsidRPr="004A01BC">
        <w:rPr>
          <w:b/>
        </w:rPr>
        <w:t>Fig. 1</w:t>
      </w:r>
      <w:r w:rsidR="008245EC">
        <w:t xml:space="preserve"> </w:t>
      </w:r>
      <w:r w:rsidR="00CF67B3" w:rsidRPr="00CF67B3">
        <w:t>Study system description. (a) Map of the study sites in northwest Spain, within the Cantabrian Mountain and the location of our two systems: Mediterranean (yellow) and Temperate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scenarios in laboratory incubators. Both incubators were configured based on real field data showed in C.</w:t>
      </w:r>
    </w:p>
    <w:p w14:paraId="4138C40D" w14:textId="32798D90" w:rsidR="00502072" w:rsidRPr="00F95F23" w:rsidRDefault="00502072" w:rsidP="00502072">
      <w:pPr>
        <w:pStyle w:val="Ttulo2"/>
        <w:rPr>
          <w:rFonts w:eastAsia="Times New Roman"/>
          <w:lang w:eastAsia="ca-ES"/>
        </w:rPr>
      </w:pPr>
      <w:r w:rsidRPr="00F95F23">
        <w:rPr>
          <w:rFonts w:eastAsia="Times New Roman"/>
          <w:lang w:eastAsia="ca-ES"/>
        </w:rPr>
        <w:lastRenderedPageBreak/>
        <w:t xml:space="preserve">2.2 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66B7D41C" w:rsidR="00795794" w:rsidRPr="00F95F23" w:rsidRDefault="00795794" w:rsidP="00795794">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3</w:t>
      </w:r>
      <w:r w:rsidRPr="00F95F23">
        <w:rPr>
          <w:rFonts w:eastAsia="Times New Roman"/>
          <w:bdr w:val="none" w:sz="0" w:space="0" w:color="auto" w:frame="1"/>
          <w:lang w:eastAsia="ca-ES"/>
        </w:rPr>
        <w:t xml:space="preserve"> </w:t>
      </w:r>
      <w:r>
        <w:rPr>
          <w:rFonts w:eastAsia="Times New Roman"/>
          <w:bdr w:val="none" w:sz="0" w:space="0" w:color="auto" w:frame="1"/>
          <w:lang w:eastAsia="ca-ES"/>
        </w:rPr>
        <w:t>Experimental setting</w:t>
      </w:r>
    </w:p>
    <w:p w14:paraId="6D233B59" w14:textId="39AD8DFC"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GeoPrecision, Ettlingen,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xml:space="preserve">. The chambers were </w:t>
      </w:r>
      <w:r w:rsidRPr="500F0B95">
        <w:lastRenderedPageBreak/>
        <w:t>programmed with daily temperature ramps between the Tmax and Tmin</w:t>
      </w:r>
      <w:r w:rsidR="6E6D57BB" w:rsidRPr="500F0B95">
        <w:t xml:space="preserve"> observed in the field</w:t>
      </w:r>
      <w:r w:rsidRPr="500F0B95">
        <w:t xml:space="preserve">. 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9F719C7"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germinable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35915FF1"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8E51AA">
        <w:rPr>
          <w:rFonts w:eastAsia="Times New Roman"/>
          <w:bdr w:val="none" w:sz="0" w:space="0" w:color="auto" w:frame="1"/>
          <w:lang w:eastAsia="ca-ES"/>
        </w:rPr>
        <w:t>4</w:t>
      </w:r>
      <w:r w:rsidR="008E51AA" w:rsidRPr="00F95F23">
        <w:rPr>
          <w:rFonts w:eastAsia="Times New Roman"/>
          <w:bdr w:val="none" w:sz="0" w:space="0" w:color="auto" w:frame="1"/>
          <w:lang w:eastAsia="ca-ES"/>
        </w:rPr>
        <w:t xml:space="preserve"> </w:t>
      </w:r>
      <w:r w:rsidR="00C229F9"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xml:space="preserve">, and </w:t>
      </w:r>
      <w:r w:rsidR="00594823">
        <w:rPr>
          <w:rFonts w:eastAsia="Times New Roman" w:cstheme="minorHAnsi"/>
          <w:color w:val="000000"/>
          <w:lang w:eastAsia="ca-ES"/>
        </w:rPr>
        <w:lastRenderedPageBreak/>
        <w:t>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 xml:space="preserve">Time to reach 50% germination. Species under 50% germination </w:t>
            </w:r>
            <w:r w:rsidRPr="00F95F23">
              <w:lastRenderedPageBreak/>
              <w:t>were excluded from analysis (N = 68 seed lots).</w:t>
            </w:r>
          </w:p>
        </w:tc>
        <w:tc>
          <w:tcPr>
            <w:tcW w:w="3669" w:type="dxa"/>
          </w:tcPr>
          <w:p w14:paraId="35B417AC" w14:textId="77777777" w:rsidR="009E6ED4" w:rsidRPr="00F95F23" w:rsidRDefault="009E6ED4" w:rsidP="006F5EF5">
            <w:pPr>
              <w:jc w:val="both"/>
            </w:pPr>
            <w:r w:rsidRPr="00F95F23">
              <w:lastRenderedPageBreak/>
              <w:t xml:space="preserve">Precocious vs. delayed germination along the year. Higher values indicate </w:t>
            </w:r>
            <w:r w:rsidRPr="00F95F23">
              <w:lastRenderedPageBreak/>
              <w:t>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t>Environmental heat sum (EHS)</w:t>
            </w:r>
          </w:p>
        </w:tc>
        <w:tc>
          <w:tcPr>
            <w:tcW w:w="3119" w:type="dxa"/>
          </w:tcPr>
          <w:p w14:paraId="04FD5A2C" w14:textId="77777777" w:rsidR="009E6ED4" w:rsidRPr="00F95F23" w:rsidRDefault="009E6ED4" w:rsidP="006F5EF5">
            <w:pPr>
              <w:jc w:val="both"/>
            </w:pPr>
            <w:r w:rsidRPr="00F95F23">
              <w:t>Sum of degrees (T mean) needed to reach T50. Species under 50% germination were excluded from analysis (N = 68 seed lots).</w:t>
            </w:r>
          </w:p>
        </w:tc>
        <w:tc>
          <w:tcPr>
            <w:tcW w:w="3669" w:type="dxa"/>
          </w:tcPr>
          <w:p w14:paraId="067901F6" w14:textId="77777777" w:rsidR="009E6ED4" w:rsidRPr="00F95F23" w:rsidRDefault="009E6ED4" w:rsidP="006F5EF5">
            <w:pPr>
              <w:jc w:val="both"/>
            </w:pPr>
            <w:r w:rsidRPr="00F95F23">
              <w:t>Physiological threshold to accumulate heat before germination. A species and 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481FA1EC" w:rsidR="004E7B31" w:rsidRPr="00F95F23" w:rsidRDefault="004E7B31" w:rsidP="004E7B31">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5</w:t>
      </w:r>
      <w:r w:rsidRPr="00F95F23">
        <w:rPr>
          <w:rFonts w:eastAsia="Times New Roman"/>
          <w:bdr w:val="none" w:sz="0" w:space="0" w:color="auto" w:frame="1"/>
          <w:lang w:eastAsia="ca-ES"/>
        </w:rPr>
        <w:t xml:space="preserve"> </w:t>
      </w: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1D4B80C4" w:rsidR="00A32193" w:rsidRPr="00F95F23" w:rsidRDefault="00684B63"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4E7B31">
        <w:rPr>
          <w:rFonts w:eastAsia="Times New Roman"/>
          <w:bdr w:val="none" w:sz="0" w:space="0" w:color="auto" w:frame="1"/>
          <w:lang w:eastAsia="ca-ES"/>
        </w:rPr>
        <w:t>6</w:t>
      </w:r>
      <w:r w:rsidR="008E51AA" w:rsidRPr="00F95F23">
        <w:rPr>
          <w:rFonts w:eastAsia="Times New Roman"/>
          <w:bdr w:val="none" w:sz="0" w:space="0" w:color="auto" w:frame="1"/>
          <w:lang w:eastAsia="ca-ES"/>
        </w:rPr>
        <w:t xml:space="preserve"> </w:t>
      </w:r>
      <w:r w:rsidR="005144CE" w:rsidRPr="00F95F23">
        <w:rPr>
          <w:rFonts w:eastAsia="Times New Roman"/>
          <w:bdr w:val="none" w:sz="0" w:space="0" w:color="auto" w:frame="1"/>
          <w:lang w:eastAsia="ca-ES"/>
        </w:rPr>
        <w:t>Statistical</w:t>
      </w:r>
      <w:r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FB11AC" w:rsidRPr="00F95F23">
        <w:rPr>
          <w:rFonts w:eastAsia="Times New Roman" w:cstheme="minorHAnsi"/>
          <w:color w:val="000000"/>
          <w:lang w:eastAsia="ca-ES"/>
        </w:rPr>
        <w:t xml:space="preserve">analyzed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75414D" w:rsidRPr="00F95F23">
        <w:rPr>
          <w:rFonts w:eastAsia="Times New Roman" w:cstheme="minorHAnsi"/>
          <w:color w:val="000000"/>
          <w:lang w:eastAsia="ca-ES"/>
        </w:rPr>
        <w:t xml:space="preserve">analyzed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r w:rsidR="005144CE" w:rsidRPr="00F95F23">
        <w:rPr>
          <w:rFonts w:eastAsia="Times New Roman" w:cstheme="minorHAnsi"/>
          <w:color w:val="000000"/>
          <w:lang w:eastAsia="ca-ES"/>
        </w:rPr>
        <w:t>MCMCglmm</w:t>
      </w:r>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lastRenderedPageBreak/>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analyzed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56EC9C6"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3.</w:t>
      </w:r>
      <w:r w:rsidR="003D6011" w:rsidRPr="00F95F23">
        <w:rPr>
          <w:rFonts w:eastAsia="Times New Roman"/>
          <w:bdr w:val="none" w:sz="0" w:space="0" w:color="auto" w:frame="1"/>
          <w:lang w:eastAsia="ca-ES"/>
        </w:rPr>
        <w:t xml:space="preserve"> </w:t>
      </w:r>
      <w:r w:rsidRPr="00F95F23">
        <w:rPr>
          <w:rFonts w:eastAsia="Times New Roman"/>
          <w:bdr w:val="none" w:sz="0" w:space="0" w:color="auto" w:frame="1"/>
          <w:lang w:eastAsia="ca-ES"/>
        </w:rPr>
        <w:t>Results</w:t>
      </w:r>
    </w:p>
    <w:p w14:paraId="7A15BC9F" w14:textId="07E4C72B" w:rsidR="00BC2BF2" w:rsidRPr="00F95F23" w:rsidRDefault="00BC2BF2"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3.1 </w:t>
      </w:r>
      <w:r w:rsidR="008712B7">
        <w:rPr>
          <w:rFonts w:eastAsia="Times New Roman"/>
          <w:bdr w:val="none" w:sz="0" w:space="0" w:color="auto" w:frame="1"/>
          <w:lang w:eastAsia="ca-ES"/>
        </w:rPr>
        <w:t>Phenological patterns</w:t>
      </w:r>
    </w:p>
    <w:p w14:paraId="10067C22" w14:textId="4ECE9B9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77777777"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curve represents germination proportion in fellfield scenario and blue curve snowbed scenario.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714B3FA1" w:rsidR="00225392" w:rsidRPr="008B7ED9" w:rsidRDefault="00225392" w:rsidP="008B7ED9">
      <w:pPr>
        <w:pStyle w:val="Ttulo2"/>
        <w:spacing w:after="160"/>
        <w:rPr>
          <w:rFonts w:eastAsia="Times New Roman"/>
          <w:bdr w:val="none" w:sz="0" w:space="0" w:color="auto" w:frame="1"/>
          <w:lang w:eastAsia="ca-ES"/>
        </w:rPr>
      </w:pPr>
      <w:r w:rsidRPr="008B7ED9">
        <w:rPr>
          <w:rFonts w:eastAsia="Times New Roman"/>
          <w:bdr w:val="none" w:sz="0" w:space="0" w:color="auto" w:frame="1"/>
          <w:lang w:eastAsia="ca-ES"/>
        </w:rPr>
        <w:t>3.</w:t>
      </w:r>
      <w:r w:rsidR="00CE72E7" w:rsidRPr="008B7ED9">
        <w:rPr>
          <w:rFonts w:eastAsia="Times New Roman"/>
          <w:bdr w:val="none" w:sz="0" w:space="0" w:color="auto" w:frame="1"/>
          <w:lang w:eastAsia="ca-ES"/>
        </w:rPr>
        <w:t>2</w:t>
      </w:r>
      <w:r w:rsidRPr="008B7ED9">
        <w:rPr>
          <w:rFonts w:eastAsia="Times New Roman"/>
          <w:bdr w:val="none" w:sz="0" w:space="0" w:color="auto" w:frame="1"/>
          <w:lang w:eastAsia="ca-ES"/>
        </w:rPr>
        <w:t xml:space="preserve">. </w:t>
      </w:r>
      <w:r w:rsidR="008712B7">
        <w:rPr>
          <w:rFonts w:eastAsia="Times New Roman"/>
          <w:bdr w:val="none" w:sz="0" w:space="0" w:color="auto" w:frame="1"/>
          <w:lang w:eastAsia="ca-ES"/>
        </w:rPr>
        <w:t>Phenological</w:t>
      </w:r>
      <w:r w:rsidR="008712B7"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0C0D14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7C5D90F5" w:rsidRPr="500F0B95">
        <w:t>scenarios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E9C4681"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summer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3FA914E2" w:rsidR="008E51AA" w:rsidRPr="00805747" w:rsidRDefault="008E51AA" w:rsidP="00CC7B1A">
      <w:pPr>
        <w:pStyle w:val="Ttulo2"/>
        <w:spacing w:after="160"/>
        <w:rPr>
          <w:rFonts w:eastAsia="Times New Roman"/>
          <w:bdr w:val="none" w:sz="0" w:space="0" w:color="auto" w:frame="1"/>
          <w:lang w:eastAsia="ca-ES"/>
        </w:rPr>
      </w:pPr>
      <w:r w:rsidRPr="00805747">
        <w:rPr>
          <w:rFonts w:eastAsia="Times New Roman"/>
          <w:bdr w:val="none" w:sz="0" w:space="0" w:color="auto" w:frame="1"/>
          <w:lang w:eastAsia="ca-ES"/>
        </w:rPr>
        <w:t xml:space="preserve">3.3. </w:t>
      </w:r>
      <w:r w:rsidR="003F1494"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Phyteuma 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rmeira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4450616F"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4. Discussion</w:t>
      </w:r>
    </w:p>
    <w:p w14:paraId="3550A80A" w14:textId="73A3EAC0" w:rsidR="00990709" w:rsidRPr="00F95F23" w:rsidRDefault="00990709" w:rsidP="00990709">
      <w:pPr>
        <w:pStyle w:val="Ttulo2"/>
        <w:spacing w:after="160"/>
      </w:pPr>
      <w:r w:rsidRPr="00F95F23">
        <w:rPr>
          <w:rFonts w:eastAsia="Times New Roman"/>
          <w:bdr w:val="none" w:sz="0" w:space="0" w:color="auto" w:frame="1"/>
          <w:lang w:eastAsia="ca-ES"/>
        </w:rPr>
        <w:t xml:space="preserve">4.1 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3F9B9CA4"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0FE208D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77C7390B"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4.2 </w:t>
      </w:r>
      <w:r w:rsidR="00866D7E"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1F023D1E"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r w:rsidR="00193766" w:rsidRPr="00F95F23">
        <w:rPr>
          <w:rFonts w:eastAsia="Times New Roman" w:cstheme="minorHAnsi"/>
          <w:color w:val="000000"/>
          <w:lang w:eastAsia="ca-ES"/>
        </w:rPr>
        <w:lastRenderedPageBreak/>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7E00E403"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700144">
        <w:rPr>
          <w:rFonts w:eastAsia="Times New Roman" w:cstheme="minorHAnsi"/>
          <w:color w:val="000000"/>
          <w:lang w:eastAsia="ca-ES"/>
        </w:rPr>
        <w:t>scenarios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more 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46B8EAFA" w14:textId="71BE751D" w:rsidR="00D16D46" w:rsidRPr="00E47AD6" w:rsidRDefault="00EE7E28" w:rsidP="008C691B">
      <w:pPr>
        <w:spacing w:line="360" w:lineRule="auto"/>
        <w:ind w:firstLine="709"/>
        <w:jc w:val="both"/>
        <w:rPr>
          <w:rFonts w:eastAsia="Times New Roman" w:cstheme="majorBidi"/>
          <w:color w:val="2F5496" w:themeColor="accent1" w:themeShade="BF"/>
          <w:bdr w:val="none" w:sz="0" w:space="0" w:color="auto" w:frame="1"/>
          <w:lang w:eastAsia="ca-ES"/>
        </w:rPr>
      </w:pPr>
      <w:r w:rsidRPr="00EE7E28">
        <w:rPr>
          <w:lang w:eastAsia="ca-ES"/>
        </w:rPr>
        <w:t xml:space="preserve">Our germination phenology </w:t>
      </w:r>
      <w:r w:rsidR="003E6ABC">
        <w:rPr>
          <w:lang w:eastAsia="ca-ES"/>
        </w:rPr>
        <w:t xml:space="preserve">study </w:t>
      </w:r>
      <w:r w:rsidRPr="00EE7E28">
        <w:rPr>
          <w:lang w:eastAsia="ca-ES"/>
        </w:rPr>
        <w:t xml:space="preserve">presents a novel assessment </w:t>
      </w:r>
      <w:r w:rsidR="005B6F58">
        <w:rPr>
          <w:lang w:eastAsia="ca-ES"/>
        </w:rPr>
        <w:t>of seed germination traits for</w:t>
      </w:r>
      <w:r w:rsidRPr="00EE7E28">
        <w:rPr>
          <w:lang w:eastAsia="ca-ES"/>
        </w:rPr>
        <w:t xml:space="preserve"> </w:t>
      </w:r>
      <w:r w:rsidR="005B6F58" w:rsidRPr="00EE7E28">
        <w:rPr>
          <w:lang w:eastAsia="ca-ES"/>
        </w:rPr>
        <w:t>two alpine systems</w:t>
      </w:r>
      <w:r w:rsidR="005B6F58">
        <w:rPr>
          <w:lang w:eastAsia="ca-ES"/>
        </w:rPr>
        <w:t>,</w:t>
      </w:r>
      <w:r w:rsidR="005B6F58" w:rsidRPr="00EE7E28">
        <w:rPr>
          <w:lang w:eastAsia="ca-ES"/>
        </w:rPr>
        <w:t xml:space="preserve"> from the same biogeographical area</w:t>
      </w:r>
      <w:r w:rsidR="005B6F58">
        <w:rPr>
          <w:lang w:eastAsia="ca-ES"/>
        </w:rPr>
        <w:t>,</w:t>
      </w:r>
      <w:r w:rsidR="005B6F58" w:rsidRPr="00EE7E28">
        <w:rPr>
          <w:lang w:eastAsia="ca-ES"/>
        </w:rPr>
        <w:t xml:space="preserve"> </w:t>
      </w:r>
      <w:r w:rsidRPr="00EE7E28">
        <w:rPr>
          <w:lang w:eastAsia="ca-ES"/>
        </w:rPr>
        <w:t xml:space="preserve">across a </w:t>
      </w:r>
      <w:r w:rsidR="005B6F58">
        <w:rPr>
          <w:lang w:eastAsia="ca-ES"/>
        </w:rPr>
        <w:t>whole</w:t>
      </w:r>
      <w:r w:rsidRPr="00EE7E28">
        <w:rPr>
          <w:lang w:eastAsia="ca-ES"/>
        </w:rPr>
        <w:t xml:space="preserve"> year. </w:t>
      </w:r>
      <w:r w:rsidR="00346346">
        <w:rPr>
          <w:lang w:eastAsia="ca-ES"/>
        </w:rPr>
        <w:t>The</w:t>
      </w:r>
      <w:r w:rsidRPr="00EE7E28">
        <w:rPr>
          <w:lang w:eastAsia="ca-ES"/>
        </w:rPr>
        <w:t xml:space="preserve"> approach mimicked real in-situ soil temperatures from contras</w:t>
      </w:r>
      <w:r w:rsidR="005B6F58">
        <w:rPr>
          <w:lang w:eastAsia="ca-ES"/>
        </w:rPr>
        <w:t>ting microclimatic conditions</w:t>
      </w:r>
      <w:r w:rsidRPr="00EE7E28">
        <w:rPr>
          <w:lang w:eastAsia="ca-ES"/>
        </w:rPr>
        <w:t xml:space="preserve">. Our results suggest a generalizable and quantifiable phenological shift in the germination of alpine plants along microclimatic gradients. </w:t>
      </w:r>
      <w:r w:rsidR="00346346">
        <w:rPr>
          <w:lang w:eastAsia="ca-ES"/>
        </w:rPr>
        <w:t>Thus, germination phenology</w:t>
      </w:r>
      <w:r w:rsidR="00346346" w:rsidRPr="00F95F23">
        <w:rPr>
          <w:lang w:eastAsia="ca-ES"/>
        </w:rPr>
        <w:t xml:space="preserve"> </w:t>
      </w:r>
      <w:r w:rsidR="00346346">
        <w:rPr>
          <w:lang w:eastAsia="ca-ES"/>
        </w:rPr>
        <w:t xml:space="preserve">is a plastic </w:t>
      </w:r>
      <w:r w:rsidR="003E6ABC">
        <w:rPr>
          <w:lang w:eastAsia="ca-ES"/>
        </w:rPr>
        <w:t>trait</w:t>
      </w:r>
      <w:r w:rsidR="005B6F58">
        <w:rPr>
          <w:lang w:eastAsia="ca-ES"/>
        </w:rPr>
        <w:t xml:space="preserve"> of great importance</w:t>
      </w:r>
      <w:r w:rsidR="00346346">
        <w:rPr>
          <w:lang w:eastAsia="ca-ES"/>
        </w:rPr>
        <w:t xml:space="preserve">, which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until </w:t>
      </w:r>
      <w:r w:rsidR="00346346" w:rsidRPr="00F95F23">
        <w:rPr>
          <w:lang w:eastAsia="ca-ES"/>
        </w:rPr>
        <w:t xml:space="preserve">species </w:t>
      </w:r>
      <w:r w:rsidR="00346346">
        <w:rPr>
          <w:lang w:eastAsia="ca-ES"/>
        </w:rPr>
        <w:t xml:space="preserve">germination </w:t>
      </w:r>
      <w:r w:rsidR="00346346" w:rsidRPr="00F95F23">
        <w:rPr>
          <w:lang w:eastAsia="ca-ES"/>
        </w:rPr>
        <w:t>requirements</w:t>
      </w:r>
      <w:r w:rsidR="00346346">
        <w:rPr>
          <w:lang w:eastAsia="ca-ES"/>
        </w:rPr>
        <w:t xml:space="preserve"> are met</w:t>
      </w:r>
      <w:r w:rsidR="00F0308C">
        <w:rPr>
          <w:lang w:eastAsia="ca-ES"/>
        </w:rPr>
        <w:t>,</w:t>
      </w:r>
      <w:r w:rsidR="00346346">
        <w:rPr>
          <w:lang w:eastAsia="ca-ES"/>
        </w:rPr>
        <w:t xml:space="preserve"> and its </w:t>
      </w:r>
      <w:r w:rsidR="00346346" w:rsidRPr="00F95F23">
        <w:rPr>
          <w:lang w:eastAsia="ca-ES"/>
        </w:rPr>
        <w:t xml:space="preserve">alterations could have major </w:t>
      </w:r>
      <w:r w:rsidR="00346346">
        <w:rPr>
          <w:lang w:eastAsia="ca-ES"/>
        </w:rPr>
        <w:t xml:space="preserve">regeneration </w:t>
      </w:r>
      <w:r w:rsidR="00346346" w:rsidRPr="00F95F23">
        <w:rPr>
          <w:lang w:eastAsia="ca-ES"/>
        </w:rPr>
        <w:t xml:space="preserve">implications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F0308C">
        <w:rPr>
          <w:lang w:eastAsia="ca-ES"/>
        </w:rPr>
        <w:t xml:space="preserve">The threats </w:t>
      </w:r>
      <w:r w:rsidR="00F17CD1">
        <w:rPr>
          <w:lang w:eastAsia="ca-ES"/>
        </w:rPr>
        <w:t xml:space="preserve">will </w:t>
      </w:r>
      <w:r w:rsidR="00F0308C">
        <w:rPr>
          <w:lang w:eastAsia="ca-ES"/>
        </w:rPr>
        <w:t xml:space="preserve">become </w:t>
      </w:r>
      <w:r w:rsidR="002D0E80">
        <w:rPr>
          <w:lang w:eastAsia="ca-ES"/>
        </w:rPr>
        <w:t>greater</w:t>
      </w:r>
      <w:r w:rsidR="00F0308C">
        <w:rPr>
          <w:lang w:eastAsia="ca-ES"/>
        </w:rPr>
        <w:t xml:space="preserve"> in </w:t>
      </w:r>
      <w:r w:rsidR="00F0308C" w:rsidRPr="00F95F23">
        <w:rPr>
          <w:lang w:eastAsia="ca-ES"/>
        </w:rPr>
        <w:t xml:space="preserve">future climate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F0308C">
        <w:rPr>
          <w:lang w:eastAsia="ca-ES"/>
        </w:rPr>
        <w:t xml:space="preserve">. </w:t>
      </w:r>
      <w:r w:rsidRPr="00EE7E28">
        <w:rPr>
          <w:lang w:eastAsia="ca-ES"/>
        </w:rPr>
        <w:t>In a warming scenario</w:t>
      </w:r>
      <w:r w:rsidR="00F0308C">
        <w:rPr>
          <w:lang w:eastAsia="ca-ES"/>
        </w:rPr>
        <w:t>,</w:t>
      </w:r>
      <w:r w:rsidRPr="00EE7E28">
        <w:rPr>
          <w:lang w:eastAsia="ca-ES"/>
        </w:rPr>
        <w:t xml:space="preserve"> with reduced snow cover and higher temperatures, alpine species are expected to anticipate germination between 60 and 45 days on average, with disrupting </w:t>
      </w:r>
      <w:r>
        <w:rPr>
          <w:lang w:eastAsia="ca-ES"/>
        </w:rPr>
        <w:t xml:space="preserve">effects on </w:t>
      </w:r>
      <w:r w:rsidR="00F17CD1">
        <w:rPr>
          <w:lang w:eastAsia="ca-ES"/>
        </w:rPr>
        <w:t>cold-adapted</w:t>
      </w:r>
      <w:r>
        <w:rPr>
          <w:lang w:eastAsia="ca-ES"/>
        </w:rPr>
        <w:t xml:space="preserve"> species</w:t>
      </w:r>
      <w:r w:rsidR="00346346">
        <w:rPr>
          <w:lang w:eastAsia="ca-ES"/>
        </w:rPr>
        <w:t xml:space="preserve"> due to the</w:t>
      </w:r>
      <w:r w:rsidR="00346346" w:rsidRPr="00F95F23">
        <w:rPr>
          <w:lang w:eastAsia="ca-ES"/>
        </w:rPr>
        <w:t xml:space="preserve"> stricter </w:t>
      </w:r>
      <w:r w:rsidR="00346346">
        <w:rPr>
          <w:lang w:eastAsia="ca-ES"/>
        </w:rPr>
        <w:t xml:space="preserve">cold/wet stratification requirement for germination, especially from the temperate system. </w:t>
      </w:r>
      <w:r w:rsidR="004706C9">
        <w:t xml:space="preserve">Nevertheless, present </w:t>
      </w:r>
      <w:r w:rsidR="004706C9">
        <w:lastRenderedPageBreak/>
        <w:t xml:space="preserve">germination requirements are not a guarantee of future germination requirements given the plasticity of seed responses to temperature and water availability </w:t>
      </w:r>
      <w:r w:rsidR="001C17CE">
        <w:fldChar w:fldCharType="begin" w:fldLock="1"/>
      </w:r>
      <w:r w:rsidR="00E732E6">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traits","type":"article-journal","volume":"94"},"uris":["http://www.mendeley.com/documents/?uuid=1c9d8cd0-a89c-4af0-8275-65d6562b7a9d"]}],"mendeley":{"formattedCitation":"(Fernández-Pascual, Mattana and Pritchard, 2019)","plainTextFormattedCitation":"(Fernández-Pascual, Mattana and Pritchard, 2019)","previouslyFormattedCitation":"(Fernández-Pascual, Mattana and Pritchard, 2019)"},"properties":{"noteIndex":0},"schema":"https://github.com/citation-style-language/schema/raw/master/csl-citation.json"}</w:instrText>
      </w:r>
      <w:r w:rsidR="001C17CE">
        <w:fldChar w:fldCharType="separate"/>
      </w:r>
      <w:r w:rsidR="001C17CE" w:rsidRPr="001C17CE">
        <w:rPr>
          <w:noProof/>
        </w:rPr>
        <w:t>(Fernández-Pascual, Mattana and Pritchard, 2019)</w:t>
      </w:r>
      <w:r w:rsidR="001C17CE">
        <w:fldChar w:fldCharType="end"/>
      </w:r>
      <w:r w:rsidR="004706C9">
        <w:t xml:space="preserve">. </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2C1C46A5"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 Ayudas para Contratos Predoctorales para la Formación de Doctores - F</w:t>
      </w:r>
      <w:r w:rsidR="00446AD9" w:rsidRPr="001A6F33">
        <w:t>ormación</w:t>
      </w:r>
      <w:r w:rsidR="00173C0F" w:rsidRPr="001A6F33">
        <w:t xml:space="preserve"> P</w:t>
      </w:r>
      <w:r w:rsidR="00446AD9" w:rsidRPr="001A6F33">
        <w:t>ersonal</w:t>
      </w:r>
      <w:r w:rsidR="00173C0F" w:rsidRPr="001A6F33">
        <w:t xml:space="preserve"> I</w:t>
      </w:r>
      <w:r w:rsidR="00446AD9" w:rsidRPr="001A6F33">
        <w:t>nvestigador</w:t>
      </w:r>
      <w:r w:rsidR="00173C0F" w:rsidRPr="001A6F33">
        <w:t xml:space="preserve"> - FPI - del Ministerio de Ciencia e Innovación -</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591E37F1" w:rsidR="007C43D2" w:rsidRPr="00F95F23" w:rsidRDefault="005E2C9A" w:rsidP="00023986">
      <w:pPr>
        <w:spacing w:line="360" w:lineRule="auto"/>
        <w:rPr>
          <w:lang w:eastAsia="ca-ES"/>
        </w:rPr>
      </w:pPr>
      <w:r>
        <w:rPr>
          <w:lang w:eastAsia="ca-ES"/>
        </w:rPr>
        <w:t>BJA designed the</w:t>
      </w:r>
      <w:r w:rsidR="0039436C">
        <w:rPr>
          <w:lang w:eastAsia="ca-ES"/>
        </w:rPr>
        <w:t xml:space="preserve"> </w:t>
      </w:r>
      <w:r>
        <w:rPr>
          <w:lang w:eastAsia="ca-ES"/>
        </w:rPr>
        <w:t>research</w:t>
      </w:r>
      <w:r w:rsidR="007E085C">
        <w:rPr>
          <w:lang w:eastAsia="ca-ES"/>
        </w:rPr>
        <w:t xml:space="preserve"> </w:t>
      </w:r>
      <w:r w:rsidR="0039436C">
        <w:rPr>
          <w:lang w:eastAsia="ca-ES"/>
        </w:rPr>
        <w:t>project</w:t>
      </w:r>
      <w:r>
        <w:rPr>
          <w:lang w:eastAsia="ca-ES"/>
        </w:rPr>
        <w:t xml:space="preserve">. </w:t>
      </w:r>
      <w:r w:rsidR="00F05034">
        <w:rPr>
          <w:lang w:eastAsia="ca-ES"/>
        </w:rPr>
        <w:t xml:space="preserve">CEA, BJA and EFP </w:t>
      </w:r>
      <w:r w:rsidR="00B816CD">
        <w:rPr>
          <w:lang w:eastAsia="ca-ES"/>
        </w:rPr>
        <w:t>did</w:t>
      </w:r>
      <w:r w:rsidR="00F05034">
        <w:rPr>
          <w:lang w:eastAsia="ca-ES"/>
        </w:rPr>
        <w:t xml:space="preserve"> the fieldwork. </w:t>
      </w:r>
      <w:r>
        <w:rPr>
          <w:lang w:eastAsia="ca-ES"/>
        </w:rPr>
        <w:t xml:space="preserve">CEA </w:t>
      </w:r>
      <w:r w:rsidR="00B816CD">
        <w:rPr>
          <w:lang w:eastAsia="ca-ES"/>
        </w:rPr>
        <w:t xml:space="preserve">conducted the germination </w:t>
      </w:r>
      <w:r w:rsidR="000A335C">
        <w:rPr>
          <w:lang w:eastAsia="ca-ES"/>
        </w:rPr>
        <w:t xml:space="preserve">experiments in the laboratory and </w:t>
      </w:r>
      <w:r w:rsidR="001A1BE5">
        <w:rPr>
          <w:lang w:eastAsia="ca-ES"/>
        </w:rPr>
        <w:t xml:space="preserve">in </w:t>
      </w:r>
      <w:r w:rsidR="000A335C">
        <w:rPr>
          <w:lang w:eastAsia="ca-ES"/>
        </w:rPr>
        <w:t>the field</w:t>
      </w:r>
      <w:r w:rsidR="007B52A8">
        <w:rPr>
          <w:lang w:eastAsia="ca-ES"/>
        </w:rPr>
        <w:t>. CEA and EFP analysed the data. CEA</w:t>
      </w:r>
      <w:r w:rsidR="00BE7BB3">
        <w:rPr>
          <w:lang w:eastAsia="ca-ES"/>
        </w:rPr>
        <w:t xml:space="preserve"> wrote the first draft of the manuscript</w:t>
      </w:r>
      <w:r w:rsidR="00F4077B">
        <w:rPr>
          <w:lang w:eastAsia="ca-ES"/>
        </w:rPr>
        <w:t>.</w:t>
      </w:r>
      <w:r w:rsidR="005E3A13">
        <w:rPr>
          <w:lang w:eastAsia="ca-ES"/>
        </w:rPr>
        <w:t xml:space="preserve"> </w:t>
      </w:r>
      <w:r w:rsidR="00BE7BB3">
        <w:rPr>
          <w:lang w:eastAsia="ca-ES"/>
        </w:rPr>
        <w:t>All authors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4699F0D3" w:rsidR="007C43D2" w:rsidRPr="00F95F23" w:rsidRDefault="007C43D2" w:rsidP="00023986">
      <w:pPr>
        <w:spacing w:line="360" w:lineRule="auto"/>
        <w:rPr>
          <w:lang w:eastAsia="ca-ES"/>
        </w:rPr>
      </w:pPr>
      <w:r>
        <w:rPr>
          <w:lang w:eastAsia="ca-ES"/>
        </w:rPr>
        <w:t>The data that support the findings of this study is available in the Supporting Informat</w:t>
      </w:r>
      <w:r w:rsidR="009E6ED4">
        <w:rPr>
          <w:lang w:eastAsia="ca-ES"/>
        </w:rPr>
        <w:t>ion of this article and GitHub repository will be published in Zenodo t</w:t>
      </w:r>
      <w:r>
        <w:rPr>
          <w:lang w:eastAsia="ca-ES"/>
        </w:rPr>
        <w:t>ogether with R scripts.</w:t>
      </w:r>
    </w:p>
    <w:p w14:paraId="300FF191" w14:textId="2A6EDF80" w:rsidR="007E6974" w:rsidRDefault="007E6974" w:rsidP="00023986">
      <w:pPr>
        <w:pStyle w:val="Ttulo2"/>
        <w:spacing w:line="360" w:lineRule="auto"/>
        <w:rPr>
          <w:lang w:eastAsia="ca-ES"/>
        </w:rPr>
      </w:pPr>
      <w:r w:rsidRPr="00F95F23">
        <w:rPr>
          <w:lang w:eastAsia="ca-ES"/>
        </w:rPr>
        <w:t>References</w:t>
      </w:r>
    </w:p>
    <w:p w14:paraId="77F114CF" w14:textId="3033DF3F" w:rsidR="00E732E6" w:rsidRPr="00E732E6" w:rsidRDefault="00A0468A" w:rsidP="00E732E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732E6" w:rsidRPr="00E732E6">
        <w:rPr>
          <w:rFonts w:ascii="Calibri" w:hAnsi="Calibri" w:cs="Calibri"/>
          <w:noProof/>
        </w:rPr>
        <w:t xml:space="preserve">Agrawal, A. A., Conner, J. K. and Stinchcombe, J. R. (2004) ‘Evolution of plant resistance and tolerance to frost damage’, </w:t>
      </w:r>
      <w:r w:rsidR="00E732E6" w:rsidRPr="00E732E6">
        <w:rPr>
          <w:rFonts w:ascii="Calibri" w:hAnsi="Calibri" w:cs="Calibri"/>
          <w:i/>
          <w:iCs/>
          <w:noProof/>
        </w:rPr>
        <w:t>Ecology Letters</w:t>
      </w:r>
      <w:r w:rsidR="00E732E6" w:rsidRPr="00E732E6">
        <w:rPr>
          <w:rFonts w:ascii="Calibri" w:hAnsi="Calibri" w:cs="Calibri"/>
          <w:noProof/>
        </w:rPr>
        <w:t>, 7(12), pp. 1199–1208. doi: 10.1111/j.1461-0248.2004.00680.x.</w:t>
      </w:r>
    </w:p>
    <w:p w14:paraId="76B82F0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Baskin, C. C. and Baskin, J. M. (2014) </w:t>
      </w:r>
      <w:r w:rsidRPr="00E732E6">
        <w:rPr>
          <w:rFonts w:ascii="Calibri" w:hAnsi="Calibri" w:cs="Calibri"/>
          <w:i/>
          <w:iCs/>
          <w:noProof/>
        </w:rPr>
        <w:t>Seeds. Ecology, Biogeography and Evolution of Dormancy and Germination</w:t>
      </w:r>
      <w:r w:rsidRPr="00E732E6">
        <w:rPr>
          <w:rFonts w:ascii="Calibri" w:hAnsi="Calibri" w:cs="Calibri"/>
          <w:noProof/>
        </w:rPr>
        <w:t xml:space="preserve">. 2nd Editio, </w:t>
      </w:r>
      <w:r w:rsidRPr="00E732E6">
        <w:rPr>
          <w:rFonts w:ascii="Calibri" w:hAnsi="Calibri" w:cs="Calibri"/>
          <w:i/>
          <w:iCs/>
          <w:noProof/>
        </w:rPr>
        <w:t>Seeds</w:t>
      </w:r>
      <w:r w:rsidRPr="00E732E6">
        <w:rPr>
          <w:rFonts w:ascii="Calibri" w:hAnsi="Calibri" w:cs="Calibri"/>
          <w:noProof/>
        </w:rPr>
        <w:t>. 2nd Editio. San Diego, CA, USA: Academic Press. doi: 10.1016/B978-0-12-416677-6.00001-9.</w:t>
      </w:r>
    </w:p>
    <w:p w14:paraId="12F0F3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Billings, W. D. and Mooney, H. A. (1968) ‘The ecology of arctic and alpine plants’, </w:t>
      </w:r>
      <w:r w:rsidRPr="00E732E6">
        <w:rPr>
          <w:rFonts w:ascii="Calibri" w:hAnsi="Calibri" w:cs="Calibri"/>
          <w:i/>
          <w:iCs/>
          <w:noProof/>
        </w:rPr>
        <w:t>Biological Reviews</w:t>
      </w:r>
      <w:r w:rsidRPr="00E732E6">
        <w:rPr>
          <w:rFonts w:ascii="Calibri" w:hAnsi="Calibri" w:cs="Calibri"/>
          <w:noProof/>
        </w:rPr>
        <w:t>, 43(4), pp. 481–529. doi: 10.1111/j.1469-185X.1968.tb00968.x.</w:t>
      </w:r>
    </w:p>
    <w:p w14:paraId="40C1802D"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ten Brink, H., Gremer, J. R. and Kokko, H. (2020) ‘Optimal germination timing in unpredictable </w:t>
      </w:r>
      <w:r w:rsidRPr="00E732E6">
        <w:rPr>
          <w:rFonts w:ascii="Calibri" w:hAnsi="Calibri" w:cs="Calibri"/>
          <w:noProof/>
        </w:rPr>
        <w:lastRenderedPageBreak/>
        <w:t xml:space="preserve">environments: the importance of dormancy for both among- and within-season variation’, </w:t>
      </w:r>
      <w:r w:rsidRPr="00E732E6">
        <w:rPr>
          <w:rFonts w:ascii="Calibri" w:hAnsi="Calibri" w:cs="Calibri"/>
          <w:i/>
          <w:iCs/>
          <w:noProof/>
        </w:rPr>
        <w:t>Ecology Letters</w:t>
      </w:r>
      <w:r w:rsidRPr="00E732E6">
        <w:rPr>
          <w:rFonts w:ascii="Calibri" w:hAnsi="Calibri" w:cs="Calibri"/>
          <w:noProof/>
        </w:rPr>
        <w:t>, 23(4), pp. 620–630. doi: 10.1111/ele.13461.</w:t>
      </w:r>
    </w:p>
    <w:p w14:paraId="5A5F250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732E6">
        <w:rPr>
          <w:rFonts w:ascii="Calibri" w:hAnsi="Calibri" w:cs="Calibri"/>
          <w:i/>
          <w:iCs/>
          <w:noProof/>
        </w:rPr>
        <w:t>Plant Ecology</w:t>
      </w:r>
      <w:r w:rsidRPr="00E732E6">
        <w:rPr>
          <w:rFonts w:ascii="Calibri" w:hAnsi="Calibri" w:cs="Calibri"/>
          <w:noProof/>
        </w:rPr>
        <w:t>, 149(1), pp. 1–8. doi: 10.1023/A:1009802806674.</w:t>
      </w:r>
    </w:p>
    <w:p w14:paraId="0F1B44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Decker, K. L. M. </w:t>
      </w:r>
      <w:r w:rsidRPr="00E732E6">
        <w:rPr>
          <w:rFonts w:ascii="Calibri" w:hAnsi="Calibri" w:cs="Calibri"/>
          <w:i/>
          <w:iCs/>
          <w:noProof/>
        </w:rPr>
        <w:t>et al.</w:t>
      </w:r>
      <w:r w:rsidRPr="00E732E6">
        <w:rPr>
          <w:rFonts w:ascii="Calibri" w:hAnsi="Calibri" w:cs="Calibri"/>
          <w:noProof/>
        </w:rPr>
        <w:t xml:space="preserve"> (2003) ‘Snow Removal and Ambient Air Temperature Effects of Forest Soil Temperatures in Northern Vermont’, </w:t>
      </w:r>
      <w:r w:rsidRPr="00E732E6">
        <w:rPr>
          <w:rFonts w:ascii="Calibri" w:hAnsi="Calibri" w:cs="Calibri"/>
          <w:i/>
          <w:iCs/>
          <w:noProof/>
        </w:rPr>
        <w:t>Soil Science Society of America Journal</w:t>
      </w:r>
      <w:r w:rsidRPr="00E732E6">
        <w:rPr>
          <w:rFonts w:ascii="Calibri" w:hAnsi="Calibri" w:cs="Calibri"/>
          <w:noProof/>
        </w:rPr>
        <w:t>, 67(5), pp. 1629–1629. doi: 10.2136/sssaj2003.1629.</w:t>
      </w:r>
    </w:p>
    <w:p w14:paraId="2432B5D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(2002) ‘Germination Timing Influences Natural Selection on Life-History Characters in Arabidopsis thaliana’, </w:t>
      </w:r>
      <w:r w:rsidRPr="00E732E6">
        <w:rPr>
          <w:rFonts w:ascii="Calibri" w:hAnsi="Calibri" w:cs="Calibri"/>
          <w:i/>
          <w:iCs/>
          <w:noProof/>
        </w:rPr>
        <w:t>Ecology</w:t>
      </w:r>
      <w:r w:rsidRPr="00E732E6">
        <w:rPr>
          <w:rFonts w:ascii="Calibri" w:hAnsi="Calibri" w:cs="Calibri"/>
          <w:noProof/>
        </w:rPr>
        <w:t>, 83(4), pp. 1006–1016.</w:t>
      </w:r>
    </w:p>
    <w:p w14:paraId="4877C73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(2005) ‘Seeds and seasons: interpreting germination timing in the field’, </w:t>
      </w:r>
      <w:r w:rsidRPr="00E732E6">
        <w:rPr>
          <w:rFonts w:ascii="Calibri" w:hAnsi="Calibri" w:cs="Calibri"/>
          <w:i/>
          <w:iCs/>
          <w:noProof/>
        </w:rPr>
        <w:t>Seed Science Research</w:t>
      </w:r>
      <w:r w:rsidRPr="00E732E6">
        <w:rPr>
          <w:rFonts w:ascii="Calibri" w:hAnsi="Calibri" w:cs="Calibri"/>
          <w:noProof/>
        </w:rPr>
        <w:t>, 15(3), pp. 175–187. doi: 10.1079/ssr2005208.</w:t>
      </w:r>
    </w:p>
    <w:p w14:paraId="362239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w:t>
      </w:r>
      <w:r w:rsidRPr="00E732E6">
        <w:rPr>
          <w:rFonts w:ascii="Calibri" w:hAnsi="Calibri" w:cs="Calibri"/>
          <w:i/>
          <w:iCs/>
          <w:noProof/>
        </w:rPr>
        <w:t>et al.</w:t>
      </w:r>
      <w:r w:rsidRPr="00E732E6">
        <w:rPr>
          <w:rFonts w:ascii="Calibri" w:hAnsi="Calibri" w:cs="Calibri"/>
          <w:noProof/>
        </w:rPr>
        <w:t xml:space="preserve"> (2010) ‘Germination, postgermination adaptation, and species ecological ranges’, </w:t>
      </w:r>
      <w:r w:rsidRPr="00E732E6">
        <w:rPr>
          <w:rFonts w:ascii="Calibri" w:hAnsi="Calibri" w:cs="Calibri"/>
          <w:i/>
          <w:iCs/>
          <w:noProof/>
        </w:rPr>
        <w:t>Annual Review of Ecology, Evolution, and Systematics</w:t>
      </w:r>
      <w:r w:rsidRPr="00E732E6">
        <w:rPr>
          <w:rFonts w:ascii="Calibri" w:hAnsi="Calibri" w:cs="Calibri"/>
          <w:noProof/>
        </w:rPr>
        <w:t>, 41, pp. 293–319. doi: 10.1146/annurev-ecolsys-102209-144715.</w:t>
      </w:r>
    </w:p>
    <w:p w14:paraId="5A174A7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(2014) ‘Snow cover manipulations and passive warming affect post-winter seed germination: A case study of three cold-temperate tree species’, </w:t>
      </w:r>
      <w:r w:rsidRPr="00E732E6">
        <w:rPr>
          <w:rFonts w:ascii="Calibri" w:hAnsi="Calibri" w:cs="Calibri"/>
          <w:i/>
          <w:iCs/>
          <w:noProof/>
        </w:rPr>
        <w:t>Climate Research</w:t>
      </w:r>
      <w:r w:rsidRPr="00E732E6">
        <w:rPr>
          <w:rFonts w:ascii="Calibri" w:hAnsi="Calibri" w:cs="Calibri"/>
          <w:noProof/>
        </w:rPr>
        <w:t>, 60(3), pp. 175–186. doi: 10.3354/cr01237.</w:t>
      </w:r>
    </w:p>
    <w:p w14:paraId="4A8FBF5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and Thomas, S. C. (2013) ‘Snow cover manipulations alter survival of early life stages of cold-temperate tree species’, </w:t>
      </w:r>
      <w:r w:rsidRPr="00E732E6">
        <w:rPr>
          <w:rFonts w:ascii="Calibri" w:hAnsi="Calibri" w:cs="Calibri"/>
          <w:i/>
          <w:iCs/>
          <w:noProof/>
        </w:rPr>
        <w:t>Oikos</w:t>
      </w:r>
      <w:r w:rsidRPr="00E732E6">
        <w:rPr>
          <w:rFonts w:ascii="Calibri" w:hAnsi="Calibri" w:cs="Calibri"/>
          <w:noProof/>
        </w:rPr>
        <w:t>, 122(4), pp. 541–554. doi: 10.1111/j.1600-0706.2012.20642.x.</w:t>
      </w:r>
    </w:p>
    <w:p w14:paraId="07AC7B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w:t>
      </w:r>
      <w:r w:rsidRPr="00E732E6">
        <w:rPr>
          <w:rFonts w:ascii="Calibri" w:hAnsi="Calibri" w:cs="Calibri"/>
          <w:i/>
          <w:iCs/>
          <w:noProof/>
        </w:rPr>
        <w:t>et al.</w:t>
      </w:r>
      <w:r w:rsidRPr="00E732E6">
        <w:rPr>
          <w:rFonts w:ascii="Calibri" w:hAnsi="Calibri" w:cs="Calibri"/>
          <w:noProof/>
        </w:rPr>
        <w:t xml:space="preserve"> (2017) ‘Comparative seed germination traits in alpine and subalpine grasslands: higher elevations are associated with warmer germination temperatures’, </w:t>
      </w:r>
      <w:r w:rsidRPr="00E732E6">
        <w:rPr>
          <w:rFonts w:ascii="Calibri" w:hAnsi="Calibri" w:cs="Calibri"/>
          <w:i/>
          <w:iCs/>
          <w:noProof/>
        </w:rPr>
        <w:t>Plant Biology</w:t>
      </w:r>
      <w:r w:rsidRPr="00E732E6">
        <w:rPr>
          <w:rFonts w:ascii="Calibri" w:hAnsi="Calibri" w:cs="Calibri"/>
          <w:noProof/>
        </w:rPr>
        <w:t>, 19(1), pp. 32–40. doi: 10.1111/plb.12472.</w:t>
      </w:r>
    </w:p>
    <w:p w14:paraId="7EFEFA0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w:t>
      </w:r>
      <w:r w:rsidRPr="00E732E6">
        <w:rPr>
          <w:rFonts w:ascii="Calibri" w:hAnsi="Calibri" w:cs="Calibri"/>
          <w:i/>
          <w:iCs/>
          <w:noProof/>
        </w:rPr>
        <w:t>et al.</w:t>
      </w:r>
      <w:r w:rsidRPr="00E732E6">
        <w:rPr>
          <w:rFonts w:ascii="Calibri" w:hAnsi="Calibri" w:cs="Calibri"/>
          <w:noProof/>
        </w:rPr>
        <w:t xml:space="preserve"> (2021) ‘The seed germination spectrum of alpine plants: a global meta-analysis’, </w:t>
      </w:r>
      <w:r w:rsidRPr="00E732E6">
        <w:rPr>
          <w:rFonts w:ascii="Calibri" w:hAnsi="Calibri" w:cs="Calibri"/>
          <w:i/>
          <w:iCs/>
          <w:noProof/>
        </w:rPr>
        <w:t>New Phytologist</w:t>
      </w:r>
      <w:r w:rsidRPr="00E732E6">
        <w:rPr>
          <w:rFonts w:ascii="Calibri" w:hAnsi="Calibri" w:cs="Calibri"/>
          <w:noProof/>
        </w:rPr>
        <w:t>, 229(6), pp. 3573–3586. doi: 10.1111/nph.17086.</w:t>
      </w:r>
    </w:p>
    <w:p w14:paraId="16CB396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Mattana, E. and Pritchard, H. W. (2019) ‘Seeds of future past: climate change and the thermal memory of plant reproductive traits’, </w:t>
      </w:r>
      <w:r w:rsidRPr="00E732E6">
        <w:rPr>
          <w:rFonts w:ascii="Calibri" w:hAnsi="Calibri" w:cs="Calibri"/>
          <w:i/>
          <w:iCs/>
          <w:noProof/>
        </w:rPr>
        <w:t>Biological Reviews</w:t>
      </w:r>
      <w:r w:rsidRPr="00E732E6">
        <w:rPr>
          <w:rFonts w:ascii="Calibri" w:hAnsi="Calibri" w:cs="Calibri"/>
          <w:noProof/>
        </w:rPr>
        <w:t>, 94(2), pp. 439–456. doi: 10.1111/brv.12461.</w:t>
      </w:r>
    </w:p>
    <w:p w14:paraId="0D663AA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lastRenderedPageBreak/>
        <w:t xml:space="preserve">Frei, P. </w:t>
      </w:r>
      <w:r w:rsidRPr="00E732E6">
        <w:rPr>
          <w:rFonts w:ascii="Calibri" w:hAnsi="Calibri" w:cs="Calibri"/>
          <w:i/>
          <w:iCs/>
          <w:noProof/>
        </w:rPr>
        <w:t>et al.</w:t>
      </w:r>
      <w:r w:rsidRPr="00E732E6">
        <w:rPr>
          <w:rFonts w:ascii="Calibri" w:hAnsi="Calibri" w:cs="Calibri"/>
          <w:noProof/>
        </w:rPr>
        <w:t xml:space="preserve"> (2018) ‘Future snowfall in the Alps: Projections based on the EURO-CORDEX regional climate models’, </w:t>
      </w:r>
      <w:r w:rsidRPr="00E732E6">
        <w:rPr>
          <w:rFonts w:ascii="Calibri" w:hAnsi="Calibri" w:cs="Calibri"/>
          <w:i/>
          <w:iCs/>
          <w:noProof/>
        </w:rPr>
        <w:t>Cryosphere</w:t>
      </w:r>
      <w:r w:rsidRPr="00E732E6">
        <w:rPr>
          <w:rFonts w:ascii="Calibri" w:hAnsi="Calibri" w:cs="Calibri"/>
          <w:noProof/>
        </w:rPr>
        <w:t>, 12(1), pp. 1–24. doi: 10.5194/tc-12-1-2018.</w:t>
      </w:r>
    </w:p>
    <w:p w14:paraId="25E4D36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Gerdol, R. </w:t>
      </w:r>
      <w:r w:rsidRPr="00E732E6">
        <w:rPr>
          <w:rFonts w:ascii="Calibri" w:hAnsi="Calibri" w:cs="Calibri"/>
          <w:i/>
          <w:iCs/>
          <w:noProof/>
        </w:rPr>
        <w:t>et al.</w:t>
      </w:r>
      <w:r w:rsidRPr="00E732E6">
        <w:rPr>
          <w:rFonts w:ascii="Calibri" w:hAnsi="Calibri" w:cs="Calibri"/>
          <w:noProof/>
        </w:rPr>
        <w:t xml:space="preserve"> (2013) ‘Advanced snowmelt affects vegetative growth and sexual reproduction of Vaccinium myrtillus in a sub-alpine heath’, </w:t>
      </w:r>
      <w:r w:rsidRPr="00E732E6">
        <w:rPr>
          <w:rFonts w:ascii="Calibri" w:hAnsi="Calibri" w:cs="Calibri"/>
          <w:i/>
          <w:iCs/>
          <w:noProof/>
        </w:rPr>
        <w:t>Journal of Vegetation Science</w:t>
      </w:r>
      <w:r w:rsidRPr="00E732E6">
        <w:rPr>
          <w:rFonts w:ascii="Calibri" w:hAnsi="Calibri" w:cs="Calibri"/>
          <w:noProof/>
        </w:rPr>
        <w:t>, 24(3), pp. 569–579. doi: 10.1111/j.1654-1103.2012.01472.x.</w:t>
      </w:r>
    </w:p>
    <w:p w14:paraId="568F4C9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Giménez-Benavides, L. </w:t>
      </w:r>
      <w:r w:rsidRPr="00E732E6">
        <w:rPr>
          <w:rFonts w:ascii="Calibri" w:hAnsi="Calibri" w:cs="Calibri"/>
          <w:i/>
          <w:iCs/>
          <w:noProof/>
        </w:rPr>
        <w:t>et al.</w:t>
      </w:r>
      <w:r w:rsidRPr="00E732E6">
        <w:rPr>
          <w:rFonts w:ascii="Calibri" w:hAnsi="Calibri" w:cs="Calibri"/>
          <w:noProof/>
        </w:rPr>
        <w:t xml:space="preserve"> (2018) ‘How does climate change affect regeneration of Mediterranean high-mountain plants? An integration and synthesis of current knowledge’, </w:t>
      </w:r>
      <w:r w:rsidRPr="00E732E6">
        <w:rPr>
          <w:rFonts w:ascii="Calibri" w:hAnsi="Calibri" w:cs="Calibri"/>
          <w:i/>
          <w:iCs/>
          <w:noProof/>
        </w:rPr>
        <w:t>Plant Biology</w:t>
      </w:r>
      <w:r w:rsidRPr="00E732E6">
        <w:rPr>
          <w:rFonts w:ascii="Calibri" w:hAnsi="Calibri" w:cs="Calibri"/>
          <w:noProof/>
        </w:rPr>
        <w:t>, 20, pp. 50–62. doi: 10.1111/plb.12643.</w:t>
      </w:r>
    </w:p>
    <w:p w14:paraId="5279465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Giménez-Benavides, L., Escudero, A. and Pérez-García, F. (2005) ‘Seed germination of high mountain Mediterranean species: Altitudinal, interpopulation and interannual variability’, </w:t>
      </w:r>
      <w:r w:rsidRPr="00E732E6">
        <w:rPr>
          <w:rFonts w:ascii="Calibri" w:hAnsi="Calibri" w:cs="Calibri"/>
          <w:i/>
          <w:iCs/>
          <w:noProof/>
        </w:rPr>
        <w:t>Ecological Research</w:t>
      </w:r>
      <w:r w:rsidRPr="00E732E6">
        <w:rPr>
          <w:rFonts w:ascii="Calibri" w:hAnsi="Calibri" w:cs="Calibri"/>
          <w:noProof/>
        </w:rPr>
        <w:t>, 20(4), pp. 433–444. doi: 10.1007/s11284-005-0059-4.</w:t>
      </w:r>
    </w:p>
    <w:p w14:paraId="118B83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E. </w:t>
      </w:r>
      <w:r w:rsidRPr="00E732E6">
        <w:rPr>
          <w:rFonts w:ascii="Calibri" w:hAnsi="Calibri" w:cs="Calibri"/>
          <w:i/>
          <w:iCs/>
          <w:noProof/>
        </w:rPr>
        <w:t>et al.</w:t>
      </w:r>
      <w:r w:rsidRPr="00E732E6">
        <w:rPr>
          <w:rFonts w:ascii="Calibri" w:hAnsi="Calibri" w:cs="Calibri"/>
          <w:noProof/>
        </w:rPr>
        <w:t xml:space="preserve"> (2012) ‘Fine-scale patterns of soil and plant surface temperatures in an alpine fellfield habitat, white mountains, California’, </w:t>
      </w:r>
      <w:r w:rsidRPr="00E732E6">
        <w:rPr>
          <w:rFonts w:ascii="Calibri" w:hAnsi="Calibri" w:cs="Calibri"/>
          <w:i/>
          <w:iCs/>
          <w:noProof/>
        </w:rPr>
        <w:t>Arctic, Antarctic, and Alpine Research</w:t>
      </w:r>
      <w:r w:rsidRPr="00E732E6">
        <w:rPr>
          <w:rFonts w:ascii="Calibri" w:hAnsi="Calibri" w:cs="Calibri"/>
          <w:noProof/>
        </w:rPr>
        <w:t>, 44(3), pp. 288–295. doi: 10.1657/1938-4246-44.3.288.</w:t>
      </w:r>
    </w:p>
    <w:p w14:paraId="305376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J. K., Smith, M. L. and Simons, A. M. (2014) ‘Experimental evolution of bet hedging under manipulated environmental uncertainty in Neurospora Crassa’, </w:t>
      </w:r>
      <w:r w:rsidRPr="00E732E6">
        <w:rPr>
          <w:rFonts w:ascii="Calibri" w:hAnsi="Calibri" w:cs="Calibri"/>
          <w:i/>
          <w:iCs/>
          <w:noProof/>
        </w:rPr>
        <w:t>Proceedings of the Royal Society B: Biological Sciences</w:t>
      </w:r>
      <w:r w:rsidRPr="00E732E6">
        <w:rPr>
          <w:rFonts w:ascii="Calibri" w:hAnsi="Calibri" w:cs="Calibri"/>
          <w:noProof/>
        </w:rPr>
        <w:t>, 281(1787). doi: 10.1098/rspb.2014.0706.</w:t>
      </w:r>
    </w:p>
    <w:p w14:paraId="0CFD793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w:t>
      </w:r>
      <w:r w:rsidRPr="00E732E6">
        <w:rPr>
          <w:rFonts w:ascii="Calibri" w:hAnsi="Calibri" w:cs="Calibri"/>
          <w:i/>
          <w:iCs/>
          <w:noProof/>
        </w:rPr>
        <w:t>et al.</w:t>
      </w:r>
      <w:r w:rsidRPr="00E732E6">
        <w:rPr>
          <w:rFonts w:ascii="Calibri" w:hAnsi="Calibri" w:cs="Calibri"/>
          <w:noProof/>
        </w:rPr>
        <w:t xml:space="preserve"> (2020) ‘Variation in the seasonal germination niche across an elevational gradient: the role of germination cueing in current and future climates’, </w:t>
      </w:r>
      <w:r w:rsidRPr="00E732E6">
        <w:rPr>
          <w:rFonts w:ascii="Calibri" w:hAnsi="Calibri" w:cs="Calibri"/>
          <w:i/>
          <w:iCs/>
          <w:noProof/>
        </w:rPr>
        <w:t>American Journal of Botany</w:t>
      </w:r>
      <w:r w:rsidRPr="00E732E6">
        <w:rPr>
          <w:rFonts w:ascii="Calibri" w:hAnsi="Calibri" w:cs="Calibri"/>
          <w:noProof/>
        </w:rPr>
        <w:t>, 107(2), pp. 350–363. doi: 10.1002/ajb2.1425.</w:t>
      </w:r>
    </w:p>
    <w:p w14:paraId="731ED6D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and Venable, D. L. (2014) ‘Bet hedging in desert winter annual plants: Optimal germination strategies in a variable environment’, </w:t>
      </w:r>
      <w:r w:rsidRPr="00E732E6">
        <w:rPr>
          <w:rFonts w:ascii="Calibri" w:hAnsi="Calibri" w:cs="Calibri"/>
          <w:i/>
          <w:iCs/>
          <w:noProof/>
        </w:rPr>
        <w:t>Ecology Letters</w:t>
      </w:r>
      <w:r w:rsidRPr="00E732E6">
        <w:rPr>
          <w:rFonts w:ascii="Calibri" w:hAnsi="Calibri" w:cs="Calibri"/>
          <w:noProof/>
        </w:rPr>
        <w:t>, 17(3), pp. 380–387. doi: 10.1111/ele.12241.</w:t>
      </w:r>
    </w:p>
    <w:p w14:paraId="0124DC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Hadfield, J. D. (2010) ‘MCMCglmm: MCMC Methods for Multi-Response GLMMs in R’, </w:t>
      </w:r>
      <w:r w:rsidRPr="00E732E6">
        <w:rPr>
          <w:rFonts w:ascii="Calibri" w:hAnsi="Calibri" w:cs="Calibri"/>
          <w:i/>
          <w:iCs/>
          <w:noProof/>
        </w:rPr>
        <w:t>Journal of Statistical Software</w:t>
      </w:r>
      <w:r w:rsidRPr="00E732E6">
        <w:rPr>
          <w:rFonts w:ascii="Calibri" w:hAnsi="Calibri" w:cs="Calibri"/>
          <w:noProof/>
        </w:rPr>
        <w:t>, 33(2), pp. 1–22. Available at: http://www.jstatsoft.org/.</w:t>
      </w:r>
    </w:p>
    <w:p w14:paraId="7E3E722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Hopp, R. J. (1974) ‘Plant Phenology Observation Networks’, in Lieth, H. (ed.) </w:t>
      </w:r>
      <w:r w:rsidRPr="00E732E6">
        <w:rPr>
          <w:rFonts w:ascii="Calibri" w:hAnsi="Calibri" w:cs="Calibri"/>
          <w:i/>
          <w:iCs/>
          <w:noProof/>
        </w:rPr>
        <w:t>Phenology and Seasonality Modeling. Ecological Studies, vol 8.</w:t>
      </w:r>
      <w:r w:rsidRPr="00E732E6">
        <w:rPr>
          <w:rFonts w:ascii="Calibri" w:hAnsi="Calibri" w:cs="Calibri"/>
          <w:noProof/>
        </w:rPr>
        <w:t xml:space="preserve"> Berlin, Heidelberg: Springer. doi: https://doi.org/10.1007/978-3-642-51863-8_3.</w:t>
      </w:r>
    </w:p>
    <w:p w14:paraId="3CAE54B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Hoyle, G. L. </w:t>
      </w:r>
      <w:r w:rsidRPr="00E732E6">
        <w:rPr>
          <w:rFonts w:ascii="Calibri" w:hAnsi="Calibri" w:cs="Calibri"/>
          <w:i/>
          <w:iCs/>
          <w:noProof/>
        </w:rPr>
        <w:t>et al.</w:t>
      </w:r>
      <w:r w:rsidRPr="00E732E6">
        <w:rPr>
          <w:rFonts w:ascii="Calibri" w:hAnsi="Calibri" w:cs="Calibri"/>
          <w:noProof/>
        </w:rPr>
        <w:t xml:space="preserve"> (2015) ‘Seed germination strategies: An evolutionary trajectory independent of vegetative functional traits’, </w:t>
      </w:r>
      <w:r w:rsidRPr="00E732E6">
        <w:rPr>
          <w:rFonts w:ascii="Calibri" w:hAnsi="Calibri" w:cs="Calibri"/>
          <w:i/>
          <w:iCs/>
          <w:noProof/>
        </w:rPr>
        <w:t>Frontiers in Plant Science</w:t>
      </w:r>
      <w:r w:rsidRPr="00E732E6">
        <w:rPr>
          <w:rFonts w:ascii="Calibri" w:hAnsi="Calibri" w:cs="Calibri"/>
          <w:noProof/>
        </w:rPr>
        <w:t>, 6(OCTOBER), pp. 1–13. doi: 10.3389/fpls.2015.00731.</w:t>
      </w:r>
    </w:p>
    <w:p w14:paraId="06F5540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lastRenderedPageBreak/>
        <w:t xml:space="preserve">Huang, Z. </w:t>
      </w:r>
      <w:r w:rsidRPr="00E732E6">
        <w:rPr>
          <w:rFonts w:ascii="Calibri" w:hAnsi="Calibri" w:cs="Calibri"/>
          <w:i/>
          <w:iCs/>
          <w:noProof/>
        </w:rPr>
        <w:t>et al.</w:t>
      </w:r>
      <w:r w:rsidRPr="00E732E6">
        <w:rPr>
          <w:rFonts w:ascii="Calibri" w:hAnsi="Calibri" w:cs="Calibri"/>
          <w:noProof/>
        </w:rPr>
        <w:t xml:space="preserve"> (2016) ‘The contribution of germination functional traits to population dynamics of a desert plant community’, </w:t>
      </w:r>
      <w:r w:rsidRPr="00E732E6">
        <w:rPr>
          <w:rFonts w:ascii="Calibri" w:hAnsi="Calibri" w:cs="Calibri"/>
          <w:i/>
          <w:iCs/>
          <w:noProof/>
        </w:rPr>
        <w:t>Ecology</w:t>
      </w:r>
      <w:r w:rsidRPr="00E732E6">
        <w:rPr>
          <w:rFonts w:ascii="Calibri" w:hAnsi="Calibri" w:cs="Calibri"/>
          <w:noProof/>
        </w:rPr>
        <w:t>, 97(1), pp. 250–261. doi: 10.1890/15-0744.1.</w:t>
      </w:r>
    </w:p>
    <w:p w14:paraId="0CA5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Jiménez- Alfaro, B., Fernandez-Pascual, E. and Espinosa Del Alba, ClaraMarcenó, C. (2024) ‘Journal of Vegetation Science Spatiotemporal patterns of microclimatic buffering in relict alpine communities’, </w:t>
      </w:r>
      <w:r w:rsidRPr="00E732E6">
        <w:rPr>
          <w:rFonts w:ascii="Calibri" w:hAnsi="Calibri" w:cs="Calibri"/>
          <w:i/>
          <w:iCs/>
          <w:noProof/>
        </w:rPr>
        <w:t>Journal of Vegeta</w:t>
      </w:r>
      <w:r w:rsidRPr="00E732E6">
        <w:rPr>
          <w:rFonts w:ascii="Calibri" w:hAnsi="Calibri" w:cs="Calibri"/>
          <w:noProof/>
        </w:rPr>
        <w:t>, (July 2023). doi: 10.1111/jvs.13242.</w:t>
      </w:r>
    </w:p>
    <w:p w14:paraId="5020344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Jiménez-Alfaro, B. </w:t>
      </w:r>
      <w:r w:rsidRPr="00E732E6">
        <w:rPr>
          <w:rFonts w:ascii="Calibri" w:hAnsi="Calibri" w:cs="Calibri"/>
          <w:i/>
          <w:iCs/>
          <w:noProof/>
        </w:rPr>
        <w:t>et al.</w:t>
      </w:r>
      <w:r w:rsidRPr="00E732E6">
        <w:rPr>
          <w:rFonts w:ascii="Calibri" w:hAnsi="Calibri" w:cs="Calibri"/>
          <w:noProof/>
        </w:rPr>
        <w:t xml:space="preserve"> (2021) ‘Checklist of the vascular plants of the Cantabrian Mountains’, </w:t>
      </w:r>
      <w:r w:rsidRPr="00E732E6">
        <w:rPr>
          <w:rFonts w:ascii="Calibri" w:hAnsi="Calibri" w:cs="Calibri"/>
          <w:i/>
          <w:iCs/>
          <w:noProof/>
        </w:rPr>
        <w:t>Mediterranean Botany</w:t>
      </w:r>
      <w:r w:rsidRPr="00E732E6">
        <w:rPr>
          <w:rFonts w:ascii="Calibri" w:hAnsi="Calibri" w:cs="Calibri"/>
          <w:noProof/>
        </w:rPr>
        <w:t>, 42, pp. 1–60. doi: 10.5209/MBOT.74570.</w:t>
      </w:r>
    </w:p>
    <w:p w14:paraId="7E8313E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Jin, Y. and Qian, H. (2019) ‘V.PhyloMaker: an R package that can generate very large phylogenies for vascular plants’, </w:t>
      </w:r>
      <w:r w:rsidRPr="00E732E6">
        <w:rPr>
          <w:rFonts w:ascii="Calibri" w:hAnsi="Calibri" w:cs="Calibri"/>
          <w:i/>
          <w:iCs/>
          <w:noProof/>
        </w:rPr>
        <w:t>Ecography</w:t>
      </w:r>
      <w:r w:rsidRPr="00E732E6">
        <w:rPr>
          <w:rFonts w:ascii="Calibri" w:hAnsi="Calibri" w:cs="Calibri"/>
          <w:noProof/>
        </w:rPr>
        <w:t>, 42(8), pp. 1353–1359. doi: 10.1111/ecog.04434.</w:t>
      </w:r>
    </w:p>
    <w:p w14:paraId="059EC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Keck, F. </w:t>
      </w:r>
      <w:r w:rsidRPr="00E732E6">
        <w:rPr>
          <w:rFonts w:ascii="Calibri" w:hAnsi="Calibri" w:cs="Calibri"/>
          <w:i/>
          <w:iCs/>
          <w:noProof/>
        </w:rPr>
        <w:t>et al.</w:t>
      </w:r>
      <w:r w:rsidRPr="00E732E6">
        <w:rPr>
          <w:rFonts w:ascii="Calibri" w:hAnsi="Calibri" w:cs="Calibri"/>
          <w:noProof/>
        </w:rPr>
        <w:t xml:space="preserve"> (2016) ‘phylosignal: an R package to measure, test, and explore the phylogenetic signal’, </w:t>
      </w:r>
      <w:r w:rsidRPr="00E732E6">
        <w:rPr>
          <w:rFonts w:ascii="Calibri" w:hAnsi="Calibri" w:cs="Calibri"/>
          <w:i/>
          <w:iCs/>
          <w:noProof/>
        </w:rPr>
        <w:t>Ecology and Evolution</w:t>
      </w:r>
      <w:r w:rsidRPr="00E732E6">
        <w:rPr>
          <w:rFonts w:ascii="Calibri" w:hAnsi="Calibri" w:cs="Calibri"/>
          <w:noProof/>
        </w:rPr>
        <w:t>, 6(9), pp. 2774–2780. doi: 10.1002/ece3.2051.</w:t>
      </w:r>
    </w:p>
    <w:p w14:paraId="367FD90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Kimball, S. </w:t>
      </w:r>
      <w:r w:rsidRPr="00E732E6">
        <w:rPr>
          <w:rFonts w:ascii="Calibri" w:hAnsi="Calibri" w:cs="Calibri"/>
          <w:i/>
          <w:iCs/>
          <w:noProof/>
        </w:rPr>
        <w:t>et al.</w:t>
      </w:r>
      <w:r w:rsidRPr="00E732E6">
        <w:rPr>
          <w:rFonts w:ascii="Calibri" w:hAnsi="Calibri" w:cs="Calibri"/>
          <w:noProof/>
        </w:rPr>
        <w:t xml:space="preserve"> (2011) ‘Differences in the timing of germination and reproduction relate to growth physiology and population dynamics of sonoran desert winter annuals’, </w:t>
      </w:r>
      <w:r w:rsidRPr="00E732E6">
        <w:rPr>
          <w:rFonts w:ascii="Calibri" w:hAnsi="Calibri" w:cs="Calibri"/>
          <w:i/>
          <w:iCs/>
          <w:noProof/>
        </w:rPr>
        <w:t>American Journal of Botany</w:t>
      </w:r>
      <w:r w:rsidRPr="00E732E6">
        <w:rPr>
          <w:rFonts w:ascii="Calibri" w:hAnsi="Calibri" w:cs="Calibri"/>
          <w:noProof/>
        </w:rPr>
        <w:t>, 98(11), pp. 1773–1781. doi: 10.3732/ajb.1100034.</w:t>
      </w:r>
    </w:p>
    <w:p w14:paraId="61B5E60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Körner, C. (2021) </w:t>
      </w:r>
      <w:r w:rsidRPr="00E732E6">
        <w:rPr>
          <w:rFonts w:ascii="Calibri" w:hAnsi="Calibri" w:cs="Calibri"/>
          <w:i/>
          <w:iCs/>
          <w:noProof/>
        </w:rPr>
        <w:t>Alpine Plant Life</w:t>
      </w:r>
      <w:r w:rsidRPr="00E732E6">
        <w:rPr>
          <w:rFonts w:ascii="Calibri" w:hAnsi="Calibri" w:cs="Calibri"/>
          <w:noProof/>
        </w:rPr>
        <w:t>. 3rd edn. Edited by Springer Nature Switzerland AG 2021. Springer Cham. doi: 10.1007/978-3-030-59538-8.</w:t>
      </w:r>
    </w:p>
    <w:p w14:paraId="1A4606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Levine, J. M., Mceachern, A. K. and Cowan, C. (2011) ‘Seasonal timing of first rain storms affects rare plant population dynamics’, </w:t>
      </w:r>
      <w:r w:rsidRPr="00E732E6">
        <w:rPr>
          <w:rFonts w:ascii="Calibri" w:hAnsi="Calibri" w:cs="Calibri"/>
          <w:i/>
          <w:iCs/>
          <w:noProof/>
        </w:rPr>
        <w:t>Ecology</w:t>
      </w:r>
      <w:r w:rsidRPr="00E732E6">
        <w:rPr>
          <w:rFonts w:ascii="Calibri" w:hAnsi="Calibri" w:cs="Calibri"/>
          <w:noProof/>
        </w:rPr>
        <w:t>, 92(12), pp. 2236–2247.</w:t>
      </w:r>
    </w:p>
    <w:p w14:paraId="0B7B629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 Pagel (1999) ‘Inferring the historical patterns of biological evolution’, </w:t>
      </w:r>
      <w:r w:rsidRPr="00E732E6">
        <w:rPr>
          <w:rFonts w:ascii="Calibri" w:hAnsi="Calibri" w:cs="Calibri"/>
          <w:i/>
          <w:iCs/>
          <w:noProof/>
        </w:rPr>
        <w:t>Nature</w:t>
      </w:r>
      <w:r w:rsidRPr="00E732E6">
        <w:rPr>
          <w:rFonts w:ascii="Calibri" w:hAnsi="Calibri" w:cs="Calibri"/>
          <w:noProof/>
        </w:rPr>
        <w:t>, 401(October), pp. 877–884.</w:t>
      </w:r>
    </w:p>
    <w:p w14:paraId="1782B7E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Mattana, E. </w:t>
      </w:r>
      <w:r w:rsidRPr="00E732E6">
        <w:rPr>
          <w:rFonts w:ascii="Calibri" w:hAnsi="Calibri" w:cs="Calibri"/>
          <w:i/>
          <w:iCs/>
          <w:noProof/>
        </w:rPr>
        <w:t>et al.</w:t>
      </w:r>
      <w:r w:rsidRPr="00E732E6">
        <w:rPr>
          <w:rFonts w:ascii="Calibri" w:hAnsi="Calibri" w:cs="Calibri"/>
          <w:noProof/>
        </w:rPr>
        <w:t xml:space="preserve"> (2022) ‘Climate change and plant regeneration from seeds in Mediterranean regions of the Northern Hemisphere’, in </w:t>
      </w:r>
      <w:r w:rsidRPr="00E732E6">
        <w:rPr>
          <w:rFonts w:ascii="Calibri" w:hAnsi="Calibri" w:cs="Calibri"/>
          <w:i/>
          <w:iCs/>
          <w:noProof/>
        </w:rPr>
        <w:t>Plant Regeneration from Seeds A Global Warming Perspective</w:t>
      </w:r>
      <w:r w:rsidRPr="00E732E6">
        <w:rPr>
          <w:rFonts w:ascii="Calibri" w:hAnsi="Calibri" w:cs="Calibri"/>
          <w:noProof/>
        </w:rPr>
        <w:t>. Academic Press, pp. 101–114.</w:t>
      </w:r>
    </w:p>
    <w:p w14:paraId="0CD568A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(2009) ‘Germination requirements of the alpine endemic Silene elisabethae Jan: Effects of cold stratification, light and GA3’, </w:t>
      </w:r>
      <w:r w:rsidRPr="00E732E6">
        <w:rPr>
          <w:rFonts w:ascii="Calibri" w:hAnsi="Calibri" w:cs="Calibri"/>
          <w:i/>
          <w:iCs/>
          <w:noProof/>
        </w:rPr>
        <w:t>Seed Science and Technology</w:t>
      </w:r>
      <w:r w:rsidRPr="00E732E6">
        <w:rPr>
          <w:rFonts w:ascii="Calibri" w:hAnsi="Calibri" w:cs="Calibri"/>
          <w:noProof/>
        </w:rPr>
        <w:t>, 37(1), pp. 79–87. doi: 10.15258/sst.2009.37.1.10.</w:t>
      </w:r>
    </w:p>
    <w:p w14:paraId="721D1C7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(2012) ‘Climate warming could shift the timing of seed germination in alpine plants’, </w:t>
      </w:r>
      <w:r w:rsidRPr="00E732E6">
        <w:rPr>
          <w:rFonts w:ascii="Calibri" w:hAnsi="Calibri" w:cs="Calibri"/>
          <w:i/>
          <w:iCs/>
          <w:noProof/>
        </w:rPr>
        <w:t>Annals of Botany</w:t>
      </w:r>
      <w:r w:rsidRPr="00E732E6">
        <w:rPr>
          <w:rFonts w:ascii="Calibri" w:hAnsi="Calibri" w:cs="Calibri"/>
          <w:noProof/>
        </w:rPr>
        <w:t>, 110(1), pp. 155–164. doi: 10.1093/aob/mcs097.</w:t>
      </w:r>
    </w:p>
    <w:p w14:paraId="61DB0C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(2015) ‘Climate warming could increase recruitment success in glacier foreland plants’, </w:t>
      </w:r>
      <w:r w:rsidRPr="00E732E6">
        <w:rPr>
          <w:rFonts w:ascii="Calibri" w:hAnsi="Calibri" w:cs="Calibri"/>
          <w:i/>
          <w:iCs/>
          <w:noProof/>
        </w:rPr>
        <w:t>Annals of Botany</w:t>
      </w:r>
      <w:r w:rsidRPr="00E732E6">
        <w:rPr>
          <w:rFonts w:ascii="Calibri" w:hAnsi="Calibri" w:cs="Calibri"/>
          <w:noProof/>
        </w:rPr>
        <w:t>, 116(6), pp. 907–916. doi: 10.1093/aob/mcv101.</w:t>
      </w:r>
    </w:p>
    <w:p w14:paraId="2B8323D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lastRenderedPageBreak/>
        <w:t xml:space="preserve">Mondoni, A., Jiménez-Alfaro, B. and Cavieres, L. A. (2022) ‘Effect of climate change on plant regeneration from seeds in the arctic and alpine biome’, in </w:t>
      </w:r>
      <w:r w:rsidRPr="00E732E6">
        <w:rPr>
          <w:rFonts w:ascii="Calibri" w:hAnsi="Calibri" w:cs="Calibri"/>
          <w:i/>
          <w:iCs/>
          <w:noProof/>
        </w:rPr>
        <w:t>Plant Regeneration from Seeds</w:t>
      </w:r>
      <w:r w:rsidRPr="00E732E6">
        <w:rPr>
          <w:rFonts w:ascii="Calibri" w:hAnsi="Calibri" w:cs="Calibri"/>
          <w:noProof/>
        </w:rPr>
        <w:t>. Academic Press.</w:t>
      </w:r>
    </w:p>
    <w:p w14:paraId="6102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Poschlod, P. </w:t>
      </w:r>
      <w:r w:rsidRPr="00E732E6">
        <w:rPr>
          <w:rFonts w:ascii="Calibri" w:hAnsi="Calibri" w:cs="Calibri"/>
          <w:i/>
          <w:iCs/>
          <w:noProof/>
        </w:rPr>
        <w:t>et al.</w:t>
      </w:r>
      <w:r w:rsidRPr="00E732E6">
        <w:rPr>
          <w:rFonts w:ascii="Calibri" w:hAnsi="Calibri" w:cs="Calibri"/>
          <w:noProof/>
        </w:rPr>
        <w:t xml:space="preserve"> (2013) </w:t>
      </w:r>
      <w:r w:rsidRPr="00E732E6">
        <w:rPr>
          <w:rFonts w:ascii="Calibri" w:hAnsi="Calibri" w:cs="Calibri"/>
          <w:i/>
          <w:iCs/>
          <w:noProof/>
        </w:rPr>
        <w:t>Seed Ecology and Assembly Rules in Plant Communities</w:t>
      </w:r>
      <w:r w:rsidRPr="00E732E6">
        <w:rPr>
          <w:rFonts w:ascii="Calibri" w:hAnsi="Calibri" w:cs="Calibri"/>
          <w:noProof/>
        </w:rPr>
        <w:t xml:space="preserve">, </w:t>
      </w:r>
      <w:r w:rsidRPr="00E732E6">
        <w:rPr>
          <w:rFonts w:ascii="Calibri" w:hAnsi="Calibri" w:cs="Calibri"/>
          <w:i/>
          <w:iCs/>
          <w:noProof/>
        </w:rPr>
        <w:t>Vegetation Ecology: Second Edition</w:t>
      </w:r>
      <w:r w:rsidRPr="00E732E6">
        <w:rPr>
          <w:rFonts w:ascii="Calibri" w:hAnsi="Calibri" w:cs="Calibri"/>
          <w:noProof/>
        </w:rPr>
        <w:t>. doi: 10.1002/9781118452592.ch6.</w:t>
      </w:r>
    </w:p>
    <w:p w14:paraId="43E951D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R Hackathon et al. (2020) ‘phylobase: Base Package for Phylogenetic Structures and Comparative Data’. Available at: https://cran.r-project.org/package=phylobase.</w:t>
      </w:r>
    </w:p>
    <w:p w14:paraId="68F4A0E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w:t>
      </w:r>
      <w:r w:rsidRPr="00E732E6">
        <w:rPr>
          <w:rFonts w:ascii="Calibri" w:hAnsi="Calibri" w:cs="Calibri"/>
          <w:i/>
          <w:iCs/>
          <w:noProof/>
        </w:rPr>
        <w:t>et al.</w:t>
      </w:r>
      <w:r w:rsidRPr="00E732E6">
        <w:rPr>
          <w:rFonts w:ascii="Calibri" w:hAnsi="Calibri" w:cs="Calibri"/>
          <w:noProof/>
        </w:rPr>
        <w:t xml:space="preserve"> (2022) ‘Alpine plant communities differ in their seed germination requirements along a snowmelt gradient in the Caucasus’, </w:t>
      </w:r>
      <w:r w:rsidRPr="00E732E6">
        <w:rPr>
          <w:rFonts w:ascii="Calibri" w:hAnsi="Calibri" w:cs="Calibri"/>
          <w:i/>
          <w:iCs/>
          <w:noProof/>
        </w:rPr>
        <w:t>Alpine Botany</w:t>
      </w:r>
      <w:r w:rsidRPr="00E732E6">
        <w:rPr>
          <w:rFonts w:ascii="Calibri" w:hAnsi="Calibri" w:cs="Calibri"/>
          <w:noProof/>
        </w:rPr>
        <w:t>, 132(2), pp. 223–232. doi: 10.1007/s00035-022-00286-x.</w:t>
      </w:r>
    </w:p>
    <w:p w14:paraId="0BCEBAC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and Poschlod, P. (2015) ‘Initial temperature of seed germination as related to species occurrence along a temperature gradient’, </w:t>
      </w:r>
      <w:r w:rsidRPr="00E732E6">
        <w:rPr>
          <w:rFonts w:ascii="Calibri" w:hAnsi="Calibri" w:cs="Calibri"/>
          <w:i/>
          <w:iCs/>
          <w:noProof/>
        </w:rPr>
        <w:t>Functional Ecology</w:t>
      </w:r>
      <w:r w:rsidRPr="00E732E6">
        <w:rPr>
          <w:rFonts w:ascii="Calibri" w:hAnsi="Calibri" w:cs="Calibri"/>
          <w:noProof/>
        </w:rPr>
        <w:t>, 29(1), pp. 5–14. doi: 10.1111/1365-2435.12304.</w:t>
      </w:r>
    </w:p>
    <w:p w14:paraId="14E048D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Scherrer, D. and Körner, C. (2011) ‘Topographically controlled thermal-habitat differentiation buffers alpine plant diversity against climate warming’, </w:t>
      </w:r>
      <w:r w:rsidRPr="00E732E6">
        <w:rPr>
          <w:rFonts w:ascii="Calibri" w:hAnsi="Calibri" w:cs="Calibri"/>
          <w:i/>
          <w:iCs/>
          <w:noProof/>
        </w:rPr>
        <w:t>Journal of Biogeography</w:t>
      </w:r>
      <w:r w:rsidRPr="00E732E6">
        <w:rPr>
          <w:rFonts w:ascii="Calibri" w:hAnsi="Calibri" w:cs="Calibri"/>
          <w:noProof/>
        </w:rPr>
        <w:t>, 38, pp. 406–416. doi: https://doi.org/10.1111/j.1365-2699.2010.02407.x.</w:t>
      </w:r>
    </w:p>
    <w:p w14:paraId="7B577D8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(2011) ‘Seed dormancy in alpine species’, </w:t>
      </w:r>
      <w:r w:rsidRPr="00E732E6">
        <w:rPr>
          <w:rFonts w:ascii="Calibri" w:hAnsi="Calibri" w:cs="Calibri"/>
          <w:i/>
          <w:iCs/>
          <w:noProof/>
        </w:rPr>
        <w:t>Flora: Morphology, Distribution, Functional Ecology of Plants</w:t>
      </w:r>
      <w:r w:rsidRPr="00E732E6">
        <w:rPr>
          <w:rFonts w:ascii="Calibri" w:hAnsi="Calibri" w:cs="Calibri"/>
          <w:noProof/>
        </w:rPr>
        <w:t>, 206(10), pp. 845–856. doi: 10.1016/j.flora.2011.05.001.</w:t>
      </w:r>
    </w:p>
    <w:p w14:paraId="667795E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(2012) ‘Correspondence of seed traits with niche position in glacier foreland succession’, </w:t>
      </w:r>
      <w:r w:rsidRPr="00E732E6">
        <w:rPr>
          <w:rFonts w:ascii="Calibri" w:hAnsi="Calibri" w:cs="Calibri"/>
          <w:i/>
          <w:iCs/>
          <w:noProof/>
        </w:rPr>
        <w:t>Plant Ecology</w:t>
      </w:r>
      <w:r w:rsidRPr="00E732E6">
        <w:rPr>
          <w:rFonts w:ascii="Calibri" w:hAnsi="Calibri" w:cs="Calibri"/>
          <w:noProof/>
        </w:rPr>
        <w:t>, 213(3), pp. 371–382. doi: 10.1007/s11258-011-9981-4.</w:t>
      </w:r>
    </w:p>
    <w:p w14:paraId="14BFCF4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Marcante, S. and Erschbamer, B. (2010) ‘Alpine species seed longevity in the soil in relation to seed size and shape - A 5-year burial experiment in the Central Alps’, </w:t>
      </w:r>
      <w:r w:rsidRPr="00E732E6">
        <w:rPr>
          <w:rFonts w:ascii="Calibri" w:hAnsi="Calibri" w:cs="Calibri"/>
          <w:i/>
          <w:iCs/>
          <w:noProof/>
        </w:rPr>
        <w:t>Flora: Morphology, Distribution, Functional Ecology of Plants</w:t>
      </w:r>
      <w:r w:rsidRPr="00E732E6">
        <w:rPr>
          <w:rFonts w:ascii="Calibri" w:hAnsi="Calibri" w:cs="Calibri"/>
          <w:noProof/>
        </w:rPr>
        <w:t>, 205(1), pp. 19–25. doi: 10.1016/j.flora.2008.10.007.</w:t>
      </w:r>
    </w:p>
    <w:p w14:paraId="1D7F043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Scranton, K. and Amarasekare, P. (2017) ‘Predicting phenological shifts in a changing climate’, </w:t>
      </w:r>
      <w:r w:rsidRPr="00E732E6">
        <w:rPr>
          <w:rFonts w:ascii="Calibri" w:hAnsi="Calibri" w:cs="Calibri"/>
          <w:i/>
          <w:iCs/>
          <w:noProof/>
        </w:rPr>
        <w:t>Proceedings of the National Academy of Sciences of the United States of America</w:t>
      </w:r>
      <w:r w:rsidRPr="00E732E6">
        <w:rPr>
          <w:rFonts w:ascii="Calibri" w:hAnsi="Calibri" w:cs="Calibri"/>
          <w:noProof/>
        </w:rPr>
        <w:t>, 114(50), pp. 13212–13217. doi: 10.1073/pnas.1711221114.</w:t>
      </w:r>
    </w:p>
    <w:p w14:paraId="2CD1D21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w:t>
      </w:r>
      <w:r w:rsidRPr="00E732E6">
        <w:rPr>
          <w:rFonts w:ascii="Calibri" w:hAnsi="Calibri" w:cs="Calibri"/>
          <w:i/>
          <w:iCs/>
          <w:noProof/>
        </w:rPr>
        <w:t>et al.</w:t>
      </w:r>
      <w:r w:rsidRPr="00E732E6">
        <w:rPr>
          <w:rFonts w:ascii="Calibri" w:hAnsi="Calibri" w:cs="Calibri"/>
          <w:noProof/>
        </w:rPr>
        <w:t xml:space="preserve"> (2018) ‘When is the best time to flower and disperse? A comparative analysis of plant reproductive phenology in the Mediterranean’, </w:t>
      </w:r>
      <w:r w:rsidRPr="00E732E6">
        <w:rPr>
          <w:rFonts w:ascii="Calibri" w:hAnsi="Calibri" w:cs="Calibri"/>
          <w:i/>
          <w:iCs/>
          <w:noProof/>
        </w:rPr>
        <w:t>Functional Ecology</w:t>
      </w:r>
      <w:r w:rsidRPr="00E732E6">
        <w:rPr>
          <w:rFonts w:ascii="Calibri" w:hAnsi="Calibri" w:cs="Calibri"/>
          <w:noProof/>
        </w:rPr>
        <w:t>, 32(7), pp. 1770–1783. doi: 10.1111/1365-2435.13098.</w:t>
      </w:r>
    </w:p>
    <w:p w14:paraId="08760FA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lastRenderedPageBreak/>
        <w:t xml:space="preserve">Segrestin, J., Navas, M. L. and Garnier, E. (2020) ‘Reproductive phenology as a dimension of the phenotypic space in 139 plant species from the Mediterranean’, </w:t>
      </w:r>
      <w:r w:rsidRPr="00E732E6">
        <w:rPr>
          <w:rFonts w:ascii="Calibri" w:hAnsi="Calibri" w:cs="Calibri"/>
          <w:i/>
          <w:iCs/>
          <w:noProof/>
        </w:rPr>
        <w:t>New Phytologist</w:t>
      </w:r>
      <w:r w:rsidRPr="00E732E6">
        <w:rPr>
          <w:rFonts w:ascii="Calibri" w:hAnsi="Calibri" w:cs="Calibri"/>
          <w:noProof/>
        </w:rPr>
        <w:t>, 225(2), pp. 740–753. doi: 10.1111/nph.16165.</w:t>
      </w:r>
    </w:p>
    <w:p w14:paraId="34435C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Shimono, Y. and Kudo, G. (2005) ‘Comparisons of germination traits of alpine plants between fellfield and snowbed habitats’, </w:t>
      </w:r>
      <w:r w:rsidRPr="00E732E6">
        <w:rPr>
          <w:rFonts w:ascii="Calibri" w:hAnsi="Calibri" w:cs="Calibri"/>
          <w:i/>
          <w:iCs/>
          <w:noProof/>
        </w:rPr>
        <w:t>Ecological Research</w:t>
      </w:r>
      <w:r w:rsidRPr="00E732E6">
        <w:rPr>
          <w:rFonts w:ascii="Calibri" w:hAnsi="Calibri" w:cs="Calibri"/>
          <w:noProof/>
        </w:rPr>
        <w:t>, 20(2), pp. 189–197. doi: 10.1007/s11284-004-0031-8.</w:t>
      </w:r>
    </w:p>
    <w:p w14:paraId="1734E4E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Simons, A. M. (2011) ‘Modes of response to environmental change and the elusive empirical evidence for bet hedging’, </w:t>
      </w:r>
      <w:r w:rsidRPr="00E732E6">
        <w:rPr>
          <w:rFonts w:ascii="Calibri" w:hAnsi="Calibri" w:cs="Calibri"/>
          <w:i/>
          <w:iCs/>
          <w:noProof/>
        </w:rPr>
        <w:t>Proceedings of the Royal Society B: Biological Sciences</w:t>
      </w:r>
      <w:r w:rsidRPr="00E732E6">
        <w:rPr>
          <w:rFonts w:ascii="Calibri" w:hAnsi="Calibri" w:cs="Calibri"/>
          <w:noProof/>
        </w:rPr>
        <w:t>, 278(1712), pp. 1601–1609. doi: 10.1098/rspb.2011.0176.</w:t>
      </w:r>
    </w:p>
    <w:p w14:paraId="633E134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Thomson, Di. M., King, R. A. and Schultz, E. L. (2017) ‘Between invaders and a risky place: Exotic grasses alter demographic tradeoffs of native forb germination timing’, </w:t>
      </w:r>
      <w:r w:rsidRPr="00E732E6">
        <w:rPr>
          <w:rFonts w:ascii="Calibri" w:hAnsi="Calibri" w:cs="Calibri"/>
          <w:i/>
          <w:iCs/>
          <w:noProof/>
        </w:rPr>
        <w:t>Ecosphere</w:t>
      </w:r>
      <w:r w:rsidRPr="00E732E6">
        <w:rPr>
          <w:rFonts w:ascii="Calibri" w:hAnsi="Calibri" w:cs="Calibri"/>
          <w:noProof/>
        </w:rPr>
        <w:t>, 8(10). doi: 10.1002/ecs2.1987.</w:t>
      </w:r>
    </w:p>
    <w:p w14:paraId="5F75C4A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Tudela-Isanta, M., Fernández-Pascual, E., </w:t>
      </w:r>
      <w:r w:rsidRPr="00E732E6">
        <w:rPr>
          <w:rFonts w:ascii="Calibri" w:hAnsi="Calibri" w:cs="Calibri"/>
          <w:i/>
          <w:iCs/>
          <w:noProof/>
        </w:rPr>
        <w:t>et al.</w:t>
      </w:r>
      <w:r w:rsidRPr="00E732E6">
        <w:rPr>
          <w:rFonts w:ascii="Calibri" w:hAnsi="Calibri" w:cs="Calibri"/>
          <w:noProof/>
        </w:rPr>
        <w:t xml:space="preserve"> (2018) ‘Habitat-related seed germination traits in alpine habitats’, </w:t>
      </w:r>
      <w:r w:rsidRPr="00E732E6">
        <w:rPr>
          <w:rFonts w:ascii="Calibri" w:hAnsi="Calibri" w:cs="Calibri"/>
          <w:i/>
          <w:iCs/>
          <w:noProof/>
        </w:rPr>
        <w:t>Ecology and Evolution</w:t>
      </w:r>
      <w:r w:rsidRPr="00E732E6">
        <w:rPr>
          <w:rFonts w:ascii="Calibri" w:hAnsi="Calibri" w:cs="Calibri"/>
          <w:noProof/>
        </w:rPr>
        <w:t>, 8(1), pp. 150–161. doi: 10.1002/ece3.3539.</w:t>
      </w:r>
    </w:p>
    <w:p w14:paraId="440660A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Tudela-Isanta, M., Ladouceur, E., </w:t>
      </w:r>
      <w:r w:rsidRPr="00E732E6">
        <w:rPr>
          <w:rFonts w:ascii="Calibri" w:hAnsi="Calibri" w:cs="Calibri"/>
          <w:i/>
          <w:iCs/>
          <w:noProof/>
        </w:rPr>
        <w:t>et al.</w:t>
      </w:r>
      <w:r w:rsidRPr="00E732E6">
        <w:rPr>
          <w:rFonts w:ascii="Calibri" w:hAnsi="Calibri" w:cs="Calibri"/>
          <w:noProof/>
        </w:rPr>
        <w:t xml:space="preserve"> (2018) ‘The seed germination niche limits the distribution of some plant species in calcareous or siliceous alpine bedrocks’, </w:t>
      </w:r>
      <w:r w:rsidRPr="00E732E6">
        <w:rPr>
          <w:rFonts w:ascii="Calibri" w:hAnsi="Calibri" w:cs="Calibri"/>
          <w:i/>
          <w:iCs/>
          <w:noProof/>
        </w:rPr>
        <w:t>Alpine Botany</w:t>
      </w:r>
      <w:r w:rsidRPr="00E732E6">
        <w:rPr>
          <w:rFonts w:ascii="Calibri" w:hAnsi="Calibri" w:cs="Calibri"/>
          <w:noProof/>
        </w:rPr>
        <w:t>, 128(1), pp. 83–95. doi: 10.1007/s00035-018-0199-0.</w:t>
      </w:r>
    </w:p>
    <w:p w14:paraId="43B60D8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Verdú, A. and Traveset, A. (2005) ‘EARLY EMERGENCE ENHANCES PLANT FITNESS: A PHYLOGENETICALLY CONTROLLED META-ANALYSIS’, </w:t>
      </w:r>
      <w:r w:rsidRPr="00E732E6">
        <w:rPr>
          <w:rFonts w:ascii="Calibri" w:hAnsi="Calibri" w:cs="Calibri"/>
          <w:i/>
          <w:iCs/>
          <w:noProof/>
        </w:rPr>
        <w:t>Ecology</w:t>
      </w:r>
      <w:r w:rsidRPr="00E732E6">
        <w:rPr>
          <w:rFonts w:ascii="Calibri" w:hAnsi="Calibri" w:cs="Calibri"/>
          <w:noProof/>
        </w:rPr>
        <w:t>, 86(6), pp. 1385–1394. doi: 10.1890/04-1647.</w:t>
      </w:r>
    </w:p>
    <w:p w14:paraId="3A30E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Wagner, I. and Simons, A. M. (2009) ‘Divergence in Germination Traits among Arctic and Alpinepopulations of Koenigia islandica: Light Requirements’, </w:t>
      </w:r>
      <w:r w:rsidRPr="00E732E6">
        <w:rPr>
          <w:rFonts w:ascii="Calibri" w:hAnsi="Calibri" w:cs="Calibri"/>
          <w:i/>
          <w:iCs/>
          <w:noProof/>
        </w:rPr>
        <w:t>Plant Ecology</w:t>
      </w:r>
      <w:r w:rsidRPr="00E732E6">
        <w:rPr>
          <w:rFonts w:ascii="Calibri" w:hAnsi="Calibri" w:cs="Calibri"/>
          <w:noProof/>
        </w:rPr>
        <w:t>, 204(1), pp. 145–153. doi: 10.1007/sl 1258-009-9578-3.</w:t>
      </w:r>
    </w:p>
    <w:p w14:paraId="0055802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Walck, J. L. </w:t>
      </w:r>
      <w:r w:rsidRPr="00E732E6">
        <w:rPr>
          <w:rFonts w:ascii="Calibri" w:hAnsi="Calibri" w:cs="Calibri"/>
          <w:i/>
          <w:iCs/>
          <w:noProof/>
        </w:rPr>
        <w:t>et al.</w:t>
      </w:r>
      <w:r w:rsidRPr="00E732E6">
        <w:rPr>
          <w:rFonts w:ascii="Calibri" w:hAnsi="Calibri" w:cs="Calibri"/>
          <w:noProof/>
        </w:rPr>
        <w:t xml:space="preserve"> (2011) ‘Climate change and plant regeneration from seed’, </w:t>
      </w:r>
      <w:r w:rsidRPr="00E732E6">
        <w:rPr>
          <w:rFonts w:ascii="Calibri" w:hAnsi="Calibri" w:cs="Calibri"/>
          <w:i/>
          <w:iCs/>
          <w:noProof/>
        </w:rPr>
        <w:t>Global Change Biology</w:t>
      </w:r>
      <w:r w:rsidRPr="00E732E6">
        <w:rPr>
          <w:rFonts w:ascii="Calibri" w:hAnsi="Calibri" w:cs="Calibri"/>
          <w:noProof/>
        </w:rPr>
        <w:t>, 17(6), pp. 2145–2161. doi: 10.1111/j.1365-2486.2010.02368.x.</w:t>
      </w:r>
    </w:p>
    <w:p w14:paraId="6B2219B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Zhang, Y. </w:t>
      </w:r>
      <w:r w:rsidRPr="00E732E6">
        <w:rPr>
          <w:rFonts w:ascii="Calibri" w:hAnsi="Calibri" w:cs="Calibri"/>
          <w:i/>
          <w:iCs/>
          <w:noProof/>
        </w:rPr>
        <w:t>et al.</w:t>
      </w:r>
      <w:r w:rsidRPr="00E732E6">
        <w:rPr>
          <w:rFonts w:ascii="Calibri" w:hAnsi="Calibri" w:cs="Calibri"/>
          <w:noProof/>
        </w:rPr>
        <w:t xml:space="preserve"> (2005) ‘Soil temperature in Canada during the twentieth century: Complex responses to atmospheric climate change’, </w:t>
      </w:r>
      <w:r w:rsidRPr="00E732E6">
        <w:rPr>
          <w:rFonts w:ascii="Calibri" w:hAnsi="Calibri" w:cs="Calibri"/>
          <w:i/>
          <w:iCs/>
          <w:noProof/>
        </w:rPr>
        <w:t>Journal of Geophysical Research D: Atmospheres</w:t>
      </w:r>
      <w:r w:rsidRPr="00E732E6">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ED0E23">
      <w:footerReference w:type="default" r:id="rId15"/>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D22A" w14:textId="77777777" w:rsidR="00ED0E23" w:rsidRDefault="00ED0E23" w:rsidP="008060D5">
      <w:pPr>
        <w:spacing w:after="0" w:line="240" w:lineRule="auto"/>
      </w:pPr>
      <w:r>
        <w:separator/>
      </w:r>
    </w:p>
  </w:endnote>
  <w:endnote w:type="continuationSeparator" w:id="0">
    <w:p w14:paraId="17A52646" w14:textId="77777777" w:rsidR="00ED0E23" w:rsidRDefault="00ED0E2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305E0" w14:textId="77777777" w:rsidR="00ED0E23" w:rsidRDefault="00ED0E23" w:rsidP="008060D5">
      <w:pPr>
        <w:spacing w:after="0" w:line="240" w:lineRule="auto"/>
      </w:pPr>
      <w:r>
        <w:separator/>
      </w:r>
    </w:p>
  </w:footnote>
  <w:footnote w:type="continuationSeparator" w:id="0">
    <w:p w14:paraId="2FABDFAE" w14:textId="77777777" w:rsidR="00ED0E23" w:rsidRDefault="00ED0E2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CAD"/>
    <w:rsid w:val="00005DD8"/>
    <w:rsid w:val="00006D5D"/>
    <w:rsid w:val="000072BD"/>
    <w:rsid w:val="00007BB3"/>
    <w:rsid w:val="000104DF"/>
    <w:rsid w:val="0001077F"/>
    <w:rsid w:val="00010DB7"/>
    <w:rsid w:val="00010DC7"/>
    <w:rsid w:val="00010FF4"/>
    <w:rsid w:val="00011784"/>
    <w:rsid w:val="00011B7A"/>
    <w:rsid w:val="00011EB4"/>
    <w:rsid w:val="00011F6B"/>
    <w:rsid w:val="0001298C"/>
    <w:rsid w:val="00012B0C"/>
    <w:rsid w:val="00013065"/>
    <w:rsid w:val="000135FA"/>
    <w:rsid w:val="00013E68"/>
    <w:rsid w:val="0001412F"/>
    <w:rsid w:val="00014F05"/>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5A1C"/>
    <w:rsid w:val="001F5C36"/>
    <w:rsid w:val="001F5E5C"/>
    <w:rsid w:val="001F5EB9"/>
    <w:rsid w:val="001F63CD"/>
    <w:rsid w:val="001F63EC"/>
    <w:rsid w:val="001F6FFC"/>
    <w:rsid w:val="001F6FFD"/>
    <w:rsid w:val="001F700B"/>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F28"/>
    <w:rsid w:val="00AD0B95"/>
    <w:rsid w:val="00AD0BBE"/>
    <w:rsid w:val="00AD1712"/>
    <w:rsid w:val="00AD1C82"/>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5A0"/>
    <w:rsid w:val="00F4379D"/>
    <w:rsid w:val="00F43BE4"/>
    <w:rsid w:val="00F443AD"/>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1-6601-9597"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1857</TotalTime>
  <Pages>25</Pages>
  <Words>8183</Words>
  <Characters>49340</Characters>
  <Application>Microsoft Office Word</Application>
  <DocSecurity>0</DocSecurity>
  <Lines>768</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583</cp:revision>
  <cp:lastPrinted>2024-02-26T09:05:00Z</cp:lastPrinted>
  <dcterms:created xsi:type="dcterms:W3CDTF">2024-02-16T12:51:00Z</dcterms:created>
  <dcterms:modified xsi:type="dcterms:W3CDTF">2024-04-24T13:14:00Z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