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68FC8" w14:textId="5EAFDF26" w:rsidR="00BE369B" w:rsidRPr="00B52E7F" w:rsidRDefault="00B52E7F" w:rsidP="00880C7E">
      <w:pPr>
        <w:rPr>
          <w:b/>
          <w:bCs/>
          <w:sz w:val="24"/>
          <w:szCs w:val="24"/>
          <w:lang w:val="en-GB"/>
        </w:rPr>
      </w:pPr>
      <w:r>
        <w:rPr>
          <w:b/>
          <w:bCs/>
          <w:sz w:val="24"/>
          <w:szCs w:val="24"/>
          <w:lang w:val="en-GB"/>
        </w:rPr>
        <w:t>Title</w:t>
      </w:r>
      <w:r w:rsidR="00880C7E" w:rsidRPr="00880C7E">
        <w:rPr>
          <w:b/>
          <w:bCs/>
          <w:sz w:val="24"/>
          <w:szCs w:val="24"/>
          <w:lang w:val="en-GB"/>
        </w:rPr>
        <w:t>:</w:t>
      </w:r>
      <w:r>
        <w:rPr>
          <w:b/>
          <w:bCs/>
          <w:sz w:val="24"/>
          <w:szCs w:val="24"/>
          <w:lang w:val="en-GB"/>
        </w:rPr>
        <w:t xml:space="preserve"> </w:t>
      </w:r>
      <w:r w:rsidR="0029009A">
        <w:t>Functional trade-offs</w:t>
      </w:r>
      <w:r w:rsidR="006945F8">
        <w:t xml:space="preserve"> and </w:t>
      </w:r>
      <w:r w:rsidR="006F37CD">
        <w:t>microclimatic</w:t>
      </w:r>
      <w:r w:rsidR="006945F8">
        <w:t xml:space="preserve"> drivers of seed oil traits in alpine </w:t>
      </w:r>
      <w:r w:rsidR="0029009A">
        <w:t>environments</w:t>
      </w:r>
    </w:p>
    <w:p w14:paraId="20BBF406" w14:textId="0B6A897E" w:rsidR="00BA7BB6" w:rsidRPr="00671CEF" w:rsidRDefault="005F1BDA" w:rsidP="00E526DA">
      <w:pPr>
        <w:spacing w:line="360" w:lineRule="auto"/>
        <w:jc w:val="both"/>
        <w:rPr>
          <w:lang w:val="es-ES"/>
        </w:rPr>
      </w:pPr>
      <w:r w:rsidRPr="009B11B6">
        <w:rPr>
          <w:b/>
          <w:bCs/>
          <w:lang w:val="es-ES"/>
        </w:rPr>
        <w:t>Authors</w:t>
      </w:r>
      <w:r w:rsidRPr="00BE369B">
        <w:rPr>
          <w:b/>
          <w:bCs/>
          <w:lang w:val="es-ES"/>
        </w:rPr>
        <w:t>:</w:t>
      </w:r>
      <w:r w:rsidRPr="00671CEF">
        <w:rPr>
          <w:lang w:val="es-ES"/>
        </w:rPr>
        <w:t xml:space="preserve"> </w:t>
      </w:r>
      <w:r w:rsidR="00F66BD4" w:rsidRPr="00671CEF">
        <w:rPr>
          <w:lang w:val="es-ES"/>
        </w:rPr>
        <w:t>C</w:t>
      </w:r>
      <w:r w:rsidR="008A6FE7">
        <w:rPr>
          <w:lang w:val="es-ES"/>
        </w:rPr>
        <w:t>lara</w:t>
      </w:r>
      <w:r w:rsidR="00BA7BB6" w:rsidRPr="00671CEF">
        <w:rPr>
          <w:lang w:val="es-ES"/>
        </w:rPr>
        <w:t xml:space="preserve"> </w:t>
      </w:r>
      <w:r w:rsidR="00F66BD4" w:rsidRPr="00671CEF">
        <w:rPr>
          <w:lang w:val="es-ES"/>
        </w:rPr>
        <w:t>Espinosa del Alba</w:t>
      </w:r>
      <w:r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A</w:t>
      </w:r>
      <w:r w:rsidR="008A6FE7">
        <w:rPr>
          <w:lang w:val="es-ES"/>
        </w:rPr>
        <w:t>ndrea</w:t>
      </w:r>
      <w:r w:rsidR="00F66BD4" w:rsidRPr="00671CEF">
        <w:rPr>
          <w:lang w:val="es-ES"/>
        </w:rPr>
        <w:t xml:space="preserve"> Mondoni</w:t>
      </w:r>
      <w:r w:rsidR="00136E80">
        <w:rPr>
          <w:vertAlign w:val="superscript"/>
          <w:lang w:val="es-ES"/>
        </w:rPr>
        <w:t>3</w:t>
      </w:r>
      <w:r w:rsidR="00F66BD4" w:rsidRPr="00671CEF">
        <w:rPr>
          <w:lang w:val="es-ES"/>
        </w:rPr>
        <w:t xml:space="preserve">, </w:t>
      </w:r>
      <w:r w:rsidR="00D25408">
        <w:rPr>
          <w:lang w:val="es-ES"/>
        </w:rPr>
        <w:t>Silvia Baizán</w:t>
      </w:r>
      <w:r w:rsidR="006A482F">
        <w:rPr>
          <w:vertAlign w:val="superscript"/>
          <w:lang w:val="es-ES"/>
        </w:rPr>
        <w:t>4</w:t>
      </w:r>
      <w:r w:rsidR="00D25408">
        <w:rPr>
          <w:lang w:val="es-ES"/>
        </w:rPr>
        <w:t xml:space="preserve">, </w:t>
      </w:r>
      <w:r w:rsidR="00F66BD4" w:rsidRPr="00671CEF">
        <w:rPr>
          <w:lang w:val="es-ES"/>
        </w:rPr>
        <w:t>E</w:t>
      </w:r>
      <w:r w:rsidR="008A6FE7">
        <w:rPr>
          <w:lang w:val="es-ES"/>
        </w:rPr>
        <w:t>duardo</w:t>
      </w:r>
      <w:r w:rsidR="00F66BD4" w:rsidRPr="00671CEF">
        <w:rPr>
          <w:lang w:val="es-ES"/>
        </w:rPr>
        <w:t xml:space="preserv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8A6FE7">
        <w:rPr>
          <w:lang w:val="es-ES"/>
        </w:rPr>
        <w:t>orja</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6E445379" w:rsidR="005F1BDA" w:rsidRPr="00BE369B" w:rsidRDefault="005F1BDA" w:rsidP="00E526DA">
      <w:pPr>
        <w:spacing w:line="360" w:lineRule="auto"/>
        <w:jc w:val="both"/>
        <w:rPr>
          <w:b/>
          <w:bCs/>
          <w:lang w:val="en-GB"/>
        </w:rPr>
      </w:pPr>
      <w:r w:rsidRPr="00BE369B">
        <w:rPr>
          <w:b/>
          <w:bCs/>
          <w:lang w:val="en-GB"/>
        </w:rPr>
        <w:t>Affiliations:</w:t>
      </w:r>
    </w:p>
    <w:p w14:paraId="6F4BE856" w14:textId="102E8E34"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33600 Spain.</w:t>
      </w:r>
    </w:p>
    <w:p w14:paraId="2F38CF9B" w14:textId="6A94F187"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 xml:space="preserve">Department of Organismal and </w:t>
      </w:r>
      <w:r w:rsidR="00A504E6">
        <w:rPr>
          <w:rFonts w:eastAsia="Times New Roman" w:cstheme="minorHAnsi"/>
          <w:color w:val="000000"/>
          <w:lang w:val="en-GB" w:eastAsia="ca-ES"/>
        </w:rPr>
        <w:t>S</w:t>
      </w:r>
      <w:r w:rsidR="00C906AB" w:rsidRPr="009D60EF">
        <w:rPr>
          <w:rFonts w:eastAsia="Times New Roman" w:cstheme="minorHAnsi"/>
          <w:color w:val="000000"/>
          <w:lang w:val="en-GB" w:eastAsia="ca-ES"/>
        </w:rPr>
        <w:t>ystems Biology, University of Oviedo</w:t>
      </w:r>
      <w:r w:rsidR="005E6B75" w:rsidRPr="009D60EF">
        <w:rPr>
          <w:rFonts w:eastAsia="Times New Roman" w:cstheme="minorHAnsi"/>
          <w:color w:val="000000"/>
          <w:lang w:val="en-GB" w:eastAsia="ca-ES"/>
        </w:rPr>
        <w:t>, Oviedo, Asturias, 33071 Spain</w:t>
      </w:r>
    </w:p>
    <w:p w14:paraId="50070754" w14:textId="626ABED1" w:rsidR="005F1BDA" w:rsidRDefault="009D60EF" w:rsidP="009D60EF">
      <w:pPr>
        <w:spacing w:after="0" w:line="360" w:lineRule="auto"/>
        <w:jc w:val="both"/>
        <w:textAlignment w:val="baseline"/>
        <w:rPr>
          <w:lang w:val="es-ES"/>
        </w:rPr>
      </w:pPr>
      <w:r>
        <w:rPr>
          <w:lang w:val="es-ES"/>
        </w:rPr>
        <w:t>3-</w:t>
      </w:r>
      <w:r w:rsidR="000E51A4" w:rsidRPr="009D60EF">
        <w:rPr>
          <w:lang w:val="es-ES"/>
        </w:rPr>
        <w:t xml:space="preserve">Dipartimento di Scienze della Terra e dell’Ambiente, University of Pavia, </w:t>
      </w:r>
      <w:r w:rsidR="002F10E7" w:rsidRPr="009D60EF">
        <w:rPr>
          <w:lang w:val="es-ES"/>
        </w:rPr>
        <w:t xml:space="preserve">27100 Pavia, </w:t>
      </w:r>
      <w:r w:rsidR="00843B0B" w:rsidRPr="009D60EF">
        <w:rPr>
          <w:lang w:val="es-ES"/>
        </w:rPr>
        <w:t>Italy.</w:t>
      </w:r>
    </w:p>
    <w:p w14:paraId="735DA7F6" w14:textId="290843C5" w:rsidR="006A482F" w:rsidRPr="00CA4860" w:rsidRDefault="006A482F" w:rsidP="009D60EF">
      <w:pPr>
        <w:spacing w:after="0" w:line="360" w:lineRule="auto"/>
        <w:jc w:val="both"/>
        <w:textAlignment w:val="baseline"/>
        <w:rPr>
          <w:lang w:val="es-ES"/>
        </w:rPr>
      </w:pPr>
      <w:r>
        <w:rPr>
          <w:lang w:val="es-ES"/>
        </w:rPr>
        <w:t>4-</w:t>
      </w:r>
      <w:r w:rsidR="00CA4860" w:rsidRPr="00CA4860">
        <w:rPr>
          <w:lang w:val="es-ES"/>
        </w:rPr>
        <w:t>Servicio Regional de Investigación y Desarrollo Agroalimentario (SERIDA), Carretera AS-267, PK. 19, 33300 - Villaviciosa (Asturias), Spain</w:t>
      </w:r>
    </w:p>
    <w:p w14:paraId="1B3582D6" w14:textId="7058C7EC" w:rsidR="00A612BA" w:rsidRPr="00CD0652" w:rsidRDefault="00A612BA" w:rsidP="00A612BA">
      <w:pPr>
        <w:pStyle w:val="Textoindependiente"/>
        <w:rPr>
          <w:rFonts w:asciiTheme="minorHAnsi" w:hAnsiTheme="minorHAnsi" w:cstheme="minorHAnsi"/>
          <w:sz w:val="22"/>
          <w:szCs w:val="22"/>
          <w:lang w:eastAsia="ca-ES"/>
        </w:rPr>
      </w:pPr>
      <w:r w:rsidRPr="00DD3073">
        <w:rPr>
          <w:rFonts w:asciiTheme="minorHAnsi" w:hAnsiTheme="minorHAnsi" w:cstheme="minorHAnsi"/>
          <w:b/>
          <w:bCs/>
          <w:sz w:val="22"/>
          <w:szCs w:val="22"/>
          <w:lang w:val="es-ES" w:eastAsia="ca-ES"/>
        </w:rPr>
        <w:t>Correspondence</w:t>
      </w:r>
      <w:r w:rsidRPr="009B11B6">
        <w:rPr>
          <w:rFonts w:asciiTheme="minorHAnsi" w:hAnsiTheme="minorHAnsi" w:cstheme="minorHAnsi"/>
          <w:b/>
          <w:bCs/>
          <w:sz w:val="22"/>
          <w:szCs w:val="22"/>
          <w:lang w:val="es-ES" w:eastAsia="ca-ES"/>
        </w:rPr>
        <w:t xml:space="preserve"> author</w:t>
      </w:r>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Pr="00A73DF4" w:rsidRDefault="00880C7E" w:rsidP="00A612BA">
      <w:pPr>
        <w:spacing w:after="0" w:line="360" w:lineRule="auto"/>
        <w:rPr>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71E90CD9" w14:textId="07994CB4" w:rsidR="00CA4860" w:rsidRPr="00CA4860" w:rsidRDefault="00CA4860" w:rsidP="00A612BA">
      <w:pPr>
        <w:spacing w:after="0" w:line="360" w:lineRule="auto"/>
        <w:rPr>
          <w:rFonts w:eastAsia="Times New Roman" w:cstheme="minorHAnsi"/>
          <w:lang w:val="es-ES"/>
        </w:rPr>
      </w:pPr>
      <w:r>
        <w:rPr>
          <w:lang w:val="es-ES"/>
        </w:rPr>
        <w:t xml:space="preserve">Silvia Baizán. </w:t>
      </w:r>
      <w:hyperlink r:id="rId9" w:tooltip="https://urldefense.com/v3/__https://orcid.org/0000-0003-3462-9432__;!!D9dNQwwGXtA!Xml2rQNvfPwkNvs0eS3TGXuVlZFuFqVAC3lLbmWnvqHuF40MJjfPGhl_28WTJ5f2hlGtilbO-rLtC_kPqjbV$" w:history="1">
        <w:r w:rsidRPr="00CA4860">
          <w:rPr>
            <w:rStyle w:val="Hipervnculo"/>
            <w:lang w:val="es-ES"/>
          </w:rPr>
          <w:t>https://orcid.org/0000-0003-3462-9432</w:t>
        </w:r>
      </w:hyperlink>
    </w:p>
    <w:p w14:paraId="267B0E8A" w14:textId="5E061F5C" w:rsidR="00880C7E" w:rsidRPr="00CC111E" w:rsidRDefault="00880C7E" w:rsidP="00880C7E">
      <w:pPr>
        <w:spacing w:after="0" w:line="360" w:lineRule="auto"/>
        <w:rPr>
          <w:rFonts w:eastAsia="Times New Roman" w:cstheme="minorHAnsi"/>
          <w:lang w:val="es-ES"/>
        </w:rPr>
      </w:pPr>
      <w:r w:rsidRPr="00DD3073">
        <w:rPr>
          <w:rFonts w:eastAsia="Times New Roman" w:cstheme="minorHAnsi"/>
          <w:lang w:val="es-ES"/>
        </w:rPr>
        <w:t>Eduardo Fernández</w:t>
      </w:r>
      <w:r w:rsidR="00CC111E">
        <w:rPr>
          <w:rFonts w:eastAsia="Times New Roman" w:cstheme="minorHAnsi"/>
          <w:lang w:val="es-ES"/>
        </w:rPr>
        <w:t>-</w:t>
      </w:r>
      <w:r w:rsidRPr="00DD3073">
        <w:rPr>
          <w:rFonts w:eastAsia="Times New Roman" w:cstheme="minorHAnsi"/>
          <w:lang w:val="es-ES"/>
        </w:rPr>
        <w:t xml:space="preserve">Pascual. </w:t>
      </w:r>
      <w:hyperlink r:id="rId10" w:history="1">
        <w:r w:rsidRPr="00CC111E">
          <w:rPr>
            <w:rStyle w:val="Hipervnculo"/>
            <w:rFonts w:cstheme="minorHAnsi"/>
            <w:lang w:val="es-ES"/>
          </w:rPr>
          <w:t>https://orcid.org/0000-0002-4743-9577</w:t>
        </w:r>
      </w:hyperlink>
    </w:p>
    <w:p w14:paraId="18C827EB" w14:textId="77777777" w:rsidR="00A612BA" w:rsidRPr="00CC111E" w:rsidRDefault="00A612BA" w:rsidP="00A612BA">
      <w:pPr>
        <w:spacing w:after="0" w:line="360" w:lineRule="auto"/>
        <w:rPr>
          <w:lang w:val="es-ES"/>
        </w:rPr>
      </w:pPr>
      <w:r w:rsidRPr="00CC111E">
        <w:rPr>
          <w:rFonts w:eastAsia="Times New Roman" w:cstheme="minorHAnsi"/>
          <w:lang w:val="es-ES"/>
        </w:rPr>
        <w:t xml:space="preserve">Borja Jiménez-Alfaro. </w:t>
      </w:r>
      <w:hyperlink r:id="rId11" w:history="1">
        <w:r w:rsidRPr="00CC111E">
          <w:rPr>
            <w:rStyle w:val="Hipervnculo"/>
            <w:rFonts w:cstheme="minorHAnsi"/>
            <w:lang w:val="es-ES"/>
          </w:rPr>
          <w:t>https://orcid.org/0000-0001-6601-9597</w:t>
        </w:r>
      </w:hyperlink>
    </w:p>
    <w:p w14:paraId="67424DEA" w14:textId="6C7FF721" w:rsidR="000E5850" w:rsidRPr="00CC111E" w:rsidRDefault="000E5850" w:rsidP="00A612BA">
      <w:pPr>
        <w:spacing w:after="0" w:line="360" w:lineRule="auto"/>
        <w:rPr>
          <w:b/>
          <w:bCs/>
          <w:lang w:val="es-ES"/>
        </w:rPr>
      </w:pPr>
      <w:bookmarkStart w:id="0" w:name="_GoBack"/>
      <w:bookmarkEnd w:id="0"/>
      <w:r w:rsidRPr="00CE036A">
        <w:rPr>
          <w:b/>
          <w:bCs/>
          <w:lang w:val="es-ES"/>
        </w:rPr>
        <w:t>Words count</w:t>
      </w:r>
    </w:p>
    <w:p w14:paraId="3FD00673" w14:textId="5878D7A0" w:rsidR="000E5850" w:rsidRPr="00EC6EB0" w:rsidRDefault="00EC6EB0" w:rsidP="00A612BA">
      <w:pPr>
        <w:spacing w:after="0" w:line="360" w:lineRule="auto"/>
        <w:rPr>
          <w:rFonts w:cstheme="minorHAnsi"/>
        </w:rPr>
      </w:pPr>
      <w:r w:rsidRPr="00EC6EB0">
        <w:rPr>
          <w:rFonts w:cstheme="minorHAnsi"/>
        </w:rPr>
        <w:t>Introduction:</w:t>
      </w:r>
      <w:r>
        <w:rPr>
          <w:rFonts w:cstheme="minorHAnsi"/>
        </w:rPr>
        <w:t xml:space="preserve"> </w:t>
      </w:r>
      <w:r w:rsidR="00CD239F">
        <w:rPr>
          <w:rFonts w:cstheme="minorHAnsi"/>
        </w:rPr>
        <w:t>15</w:t>
      </w:r>
      <w:r w:rsidR="00CE036A">
        <w:rPr>
          <w:rFonts w:cstheme="minorHAnsi"/>
        </w:rPr>
        <w:t>41</w:t>
      </w:r>
    </w:p>
    <w:p w14:paraId="14B02576" w14:textId="4D07364E" w:rsidR="00EC6EB0" w:rsidRPr="00EC6EB0" w:rsidRDefault="00EC6EB0" w:rsidP="00A612BA">
      <w:pPr>
        <w:spacing w:after="0" w:line="360" w:lineRule="auto"/>
        <w:rPr>
          <w:rFonts w:cstheme="minorHAnsi"/>
        </w:rPr>
      </w:pPr>
      <w:r w:rsidRPr="00EC6EB0">
        <w:rPr>
          <w:rFonts w:cstheme="minorHAnsi"/>
        </w:rPr>
        <w:t>Material and methods:</w:t>
      </w:r>
      <w:r>
        <w:rPr>
          <w:rFonts w:cstheme="minorHAnsi"/>
        </w:rPr>
        <w:t xml:space="preserve"> </w:t>
      </w:r>
      <w:r w:rsidR="007F67E1">
        <w:rPr>
          <w:rFonts w:cstheme="minorHAnsi"/>
        </w:rPr>
        <w:t>1827</w:t>
      </w:r>
    </w:p>
    <w:p w14:paraId="272D4A62" w14:textId="3EE54048" w:rsidR="00EC6EB0" w:rsidRPr="00EC6EB0" w:rsidRDefault="00EC6EB0" w:rsidP="00A612BA">
      <w:pPr>
        <w:spacing w:after="0" w:line="360" w:lineRule="auto"/>
        <w:rPr>
          <w:rFonts w:cstheme="minorHAnsi"/>
        </w:rPr>
      </w:pPr>
      <w:r w:rsidRPr="00EC6EB0">
        <w:rPr>
          <w:rFonts w:cstheme="minorHAnsi"/>
        </w:rPr>
        <w:t xml:space="preserve">Results: </w:t>
      </w:r>
      <w:r w:rsidR="00DE3A6A">
        <w:rPr>
          <w:rFonts w:cstheme="minorHAnsi"/>
        </w:rPr>
        <w:t>91</w:t>
      </w:r>
      <w:r w:rsidR="007F67E1">
        <w:rPr>
          <w:rFonts w:cstheme="minorHAnsi"/>
        </w:rPr>
        <w:t>3</w:t>
      </w:r>
    </w:p>
    <w:p w14:paraId="548EFD12" w14:textId="0A586209" w:rsidR="00EC6EB0" w:rsidRDefault="00EC6EB0" w:rsidP="00A612BA">
      <w:pPr>
        <w:spacing w:after="0" w:line="360" w:lineRule="auto"/>
        <w:rPr>
          <w:rFonts w:cstheme="minorHAnsi"/>
        </w:rPr>
      </w:pPr>
      <w:r w:rsidRPr="00EC6EB0">
        <w:rPr>
          <w:rFonts w:cstheme="minorHAnsi"/>
        </w:rPr>
        <w:t>Discussion:</w:t>
      </w:r>
      <w:r w:rsidR="00DE3A6A">
        <w:rPr>
          <w:rFonts w:cstheme="minorHAnsi"/>
        </w:rPr>
        <w:t xml:space="preserve"> 1</w:t>
      </w:r>
      <w:r w:rsidR="007F67E1">
        <w:rPr>
          <w:rFonts w:cstheme="minorHAnsi"/>
        </w:rPr>
        <w:t>7</w:t>
      </w:r>
      <w:r w:rsidR="00CE036A">
        <w:rPr>
          <w:rFonts w:cstheme="minorHAnsi"/>
        </w:rPr>
        <w:t>27</w:t>
      </w:r>
    </w:p>
    <w:p w14:paraId="41A0FCA6" w14:textId="7F5FAF11" w:rsidR="00DE3A6A" w:rsidRDefault="00DE3A6A" w:rsidP="00A612BA">
      <w:pPr>
        <w:spacing w:after="0" w:line="360" w:lineRule="auto"/>
        <w:rPr>
          <w:rFonts w:cstheme="minorHAnsi"/>
        </w:rPr>
      </w:pPr>
      <w:r>
        <w:rPr>
          <w:rFonts w:cstheme="minorHAnsi"/>
        </w:rPr>
        <w:t xml:space="preserve">Number of figures: </w:t>
      </w:r>
      <w:r w:rsidR="0008608B">
        <w:rPr>
          <w:rFonts w:cstheme="minorHAnsi"/>
        </w:rPr>
        <w:t>5 (all in color)</w:t>
      </w:r>
    </w:p>
    <w:p w14:paraId="5696ED84" w14:textId="1DC6720B" w:rsidR="00DE3A6A" w:rsidRDefault="00DE3A6A" w:rsidP="00A612BA">
      <w:pPr>
        <w:spacing w:after="0" w:line="360" w:lineRule="auto"/>
        <w:rPr>
          <w:rFonts w:cstheme="minorHAnsi"/>
        </w:rPr>
      </w:pPr>
      <w:r>
        <w:rPr>
          <w:rFonts w:cstheme="minorHAnsi"/>
        </w:rPr>
        <w:t xml:space="preserve">Numbers of Tables: 1 </w:t>
      </w:r>
    </w:p>
    <w:p w14:paraId="007CDA18" w14:textId="77777777" w:rsidR="00DE3A6A" w:rsidRPr="00DE3A6A" w:rsidRDefault="00DE3A6A" w:rsidP="00DE3A6A">
      <w:pPr>
        <w:spacing w:after="0" w:line="360" w:lineRule="auto"/>
        <w:rPr>
          <w:rFonts w:cstheme="minorHAnsi"/>
          <w:b/>
          <w:bCs/>
        </w:rPr>
      </w:pPr>
      <w:r w:rsidRPr="00DE3A6A">
        <w:rPr>
          <w:rFonts w:cstheme="minorHAnsi"/>
          <w:b/>
          <w:bCs/>
        </w:rPr>
        <w:t>Supporting information (brief legends)</w:t>
      </w:r>
    </w:p>
    <w:p w14:paraId="50C7871C" w14:textId="77777777" w:rsidR="00DE3A6A" w:rsidRPr="00DE3A6A" w:rsidRDefault="00DE3A6A" w:rsidP="00DE3A6A">
      <w:pPr>
        <w:spacing w:after="0" w:line="360" w:lineRule="auto"/>
        <w:rPr>
          <w:rFonts w:cstheme="minorHAnsi"/>
        </w:rPr>
      </w:pPr>
      <w:r w:rsidRPr="00DE3A6A">
        <w:rPr>
          <w:rFonts w:cstheme="minorHAnsi"/>
        </w:rPr>
        <w:t>Figure S1. Regional species pool’s phylogenetic tree</w:t>
      </w:r>
    </w:p>
    <w:p w14:paraId="11972673" w14:textId="77777777" w:rsidR="00DE3A6A" w:rsidRPr="00DE3A6A" w:rsidRDefault="00DE3A6A" w:rsidP="00DE3A6A">
      <w:pPr>
        <w:spacing w:after="0" w:line="360" w:lineRule="auto"/>
        <w:rPr>
          <w:rFonts w:cstheme="minorHAnsi"/>
        </w:rPr>
      </w:pPr>
      <w:r w:rsidRPr="00DE3A6A">
        <w:rPr>
          <w:rFonts w:cstheme="minorHAnsi"/>
        </w:rPr>
        <w:t>Figure S2.  Local alpine species pool phylogenetic tree</w:t>
      </w:r>
    </w:p>
    <w:p w14:paraId="6EAAD095" w14:textId="77777777" w:rsidR="00DE3A6A" w:rsidRPr="00DE3A6A" w:rsidRDefault="00DE3A6A" w:rsidP="00DE3A6A">
      <w:pPr>
        <w:spacing w:after="0" w:line="360" w:lineRule="auto"/>
        <w:rPr>
          <w:rFonts w:cstheme="minorHAnsi"/>
        </w:rPr>
      </w:pPr>
      <w:r w:rsidRPr="00DE3A6A">
        <w:rPr>
          <w:rFonts w:cstheme="minorHAnsi"/>
        </w:rPr>
        <w:t>Table S1. Fatty acids Methyl Ester (FAME) list</w:t>
      </w:r>
    </w:p>
    <w:p w14:paraId="2A10D6EC" w14:textId="77777777" w:rsidR="00DE3A6A" w:rsidRPr="00DE3A6A" w:rsidRDefault="00DE3A6A" w:rsidP="00DE3A6A">
      <w:pPr>
        <w:spacing w:after="0" w:line="360" w:lineRule="auto"/>
        <w:rPr>
          <w:rFonts w:cstheme="minorHAnsi"/>
        </w:rPr>
      </w:pPr>
      <w:r w:rsidRPr="00DE3A6A">
        <w:rPr>
          <w:rFonts w:cstheme="minorHAnsi"/>
        </w:rPr>
        <w:t>Table S2. Fatty acid types descriptive statistics summary</w:t>
      </w:r>
    </w:p>
    <w:p w14:paraId="6311D9B3" w14:textId="77777777" w:rsidR="00DE3A6A" w:rsidRPr="00DE3A6A" w:rsidRDefault="00DE3A6A" w:rsidP="00DE3A6A">
      <w:pPr>
        <w:spacing w:after="0" w:line="360" w:lineRule="auto"/>
        <w:rPr>
          <w:rFonts w:cstheme="minorHAnsi"/>
        </w:rPr>
      </w:pPr>
      <w:r w:rsidRPr="00DE3A6A">
        <w:rPr>
          <w:rFonts w:cstheme="minorHAnsi"/>
        </w:rPr>
        <w:t>Table S3. Optimal temperatures for species germination</w:t>
      </w:r>
    </w:p>
    <w:p w14:paraId="3ED98A2F" w14:textId="77777777" w:rsidR="00DE3A6A" w:rsidRPr="00DE3A6A" w:rsidRDefault="00DE3A6A" w:rsidP="00DE3A6A">
      <w:pPr>
        <w:spacing w:after="0" w:line="360" w:lineRule="auto"/>
        <w:rPr>
          <w:rFonts w:cstheme="minorHAnsi"/>
        </w:rPr>
      </w:pPr>
      <w:r w:rsidRPr="00DE3A6A">
        <w:rPr>
          <w:rFonts w:cstheme="minorHAnsi"/>
        </w:rPr>
        <w:t>Table S4. Oil data PCA detailed results</w:t>
      </w:r>
    </w:p>
    <w:p w14:paraId="3A9704F7" w14:textId="77777777" w:rsidR="00DE3A6A" w:rsidRPr="00DE3A6A" w:rsidRDefault="00DE3A6A" w:rsidP="00DE3A6A">
      <w:pPr>
        <w:spacing w:after="0" w:line="360" w:lineRule="auto"/>
        <w:rPr>
          <w:rFonts w:cstheme="minorHAnsi"/>
        </w:rPr>
      </w:pPr>
      <w:r w:rsidRPr="00DE3A6A">
        <w:rPr>
          <w:rFonts w:cstheme="minorHAnsi"/>
        </w:rPr>
        <w:t>Table S5. MCMC models fixed effects results</w:t>
      </w:r>
    </w:p>
    <w:p w14:paraId="71947E58" w14:textId="4EA6540B" w:rsidR="00DE3A6A" w:rsidRDefault="00DE3A6A" w:rsidP="00DE3A6A">
      <w:pPr>
        <w:spacing w:after="0" w:line="360" w:lineRule="auto"/>
        <w:rPr>
          <w:rFonts w:cstheme="minorHAnsi"/>
        </w:rPr>
      </w:pPr>
      <w:r w:rsidRPr="00DE3A6A">
        <w:rPr>
          <w:rFonts w:cstheme="minorHAnsi"/>
        </w:rPr>
        <w:lastRenderedPageBreak/>
        <w:t>Table S6. MCMC models random factors results</w:t>
      </w:r>
    </w:p>
    <w:p w14:paraId="189CC2CA" w14:textId="77777777" w:rsidR="00965E01" w:rsidRPr="00E0513A" w:rsidRDefault="00965E01" w:rsidP="00965E01">
      <w:pPr>
        <w:spacing w:line="360" w:lineRule="auto"/>
        <w:jc w:val="both"/>
        <w:rPr>
          <w:b/>
          <w:bCs/>
          <w:lang w:val="es-ES"/>
        </w:rPr>
      </w:pPr>
      <w:r w:rsidRPr="00E0513A">
        <w:rPr>
          <w:b/>
          <w:bCs/>
          <w:lang w:val="es-ES"/>
        </w:rPr>
        <w:t>Funding</w:t>
      </w:r>
    </w:p>
    <w:p w14:paraId="50E98E6E" w14:textId="77777777" w:rsidR="00965E01" w:rsidRDefault="00965E01" w:rsidP="00965E01">
      <w:pPr>
        <w:rPr>
          <w:lang w:val="es-ES"/>
        </w:rPr>
      </w:pPr>
      <w:r w:rsidRPr="0005760D">
        <w:rPr>
          <w:lang w:val="es-ES"/>
        </w:rPr>
        <w:t>Agencia Española de In</w:t>
      </w:r>
      <w:r>
        <w:rPr>
          <w:lang w:val="es-ES"/>
        </w:rPr>
        <w:t xml:space="preserve">vestigación - </w:t>
      </w:r>
      <w:r w:rsidRPr="0005760D">
        <w:rPr>
          <w:lang w:val="es-ES"/>
        </w:rPr>
        <w:t>Spanish Research Agency (AEI/10.13039/501100011033)</w:t>
      </w:r>
    </w:p>
    <w:p w14:paraId="2B0A0401" w14:textId="77777777" w:rsidR="00965E01" w:rsidRPr="00E0513A" w:rsidRDefault="00965E01" w:rsidP="00965E01">
      <w:pPr>
        <w:rPr>
          <w:lang w:val="es-ES" w:eastAsia="ca-ES"/>
        </w:rPr>
      </w:pPr>
      <w:r>
        <w:rPr>
          <w:lang w:val="es-ES"/>
        </w:rPr>
        <w:t>Ayuntamiento de Gijón/Xixón (</w:t>
      </w:r>
      <w:r w:rsidRPr="00E0513A">
        <w:rPr>
          <w:lang w:val="es-ES" w:eastAsia="ca-ES"/>
        </w:rPr>
        <w:t>SV-23-GIJON-JBA)</w:t>
      </w:r>
    </w:p>
    <w:p w14:paraId="3A485F5F" w14:textId="04906885" w:rsidR="00965E01" w:rsidRPr="0005760D" w:rsidRDefault="00965E01" w:rsidP="00965E01">
      <w:pPr>
        <w:rPr>
          <w:lang w:val="es-ES"/>
        </w:rPr>
      </w:pPr>
      <w:r>
        <w:rPr>
          <w:lang w:val="es-ES" w:eastAsia="ca-ES"/>
        </w:rPr>
        <w:t>G</w:t>
      </w:r>
      <w:r w:rsidRPr="007A0B01">
        <w:rPr>
          <w:lang w:val="es-ES" w:eastAsia="ca-ES"/>
        </w:rPr>
        <w:t>rant “Laboratorio de Ve</w:t>
      </w:r>
      <w:r>
        <w:rPr>
          <w:lang w:val="es-ES" w:eastAsia="ca-ES"/>
        </w:rPr>
        <w:t>getación y Biodiversidad” (IDE/2024/000720, Principality of Asturias-Sekuens-EU-FEDER).</w:t>
      </w:r>
    </w:p>
    <w:p w14:paraId="057FA485" w14:textId="77777777" w:rsidR="00965E01" w:rsidRPr="00E0513A" w:rsidRDefault="00965E01" w:rsidP="00965E01">
      <w:pPr>
        <w:rPr>
          <w:b/>
          <w:bCs/>
        </w:rPr>
      </w:pPr>
      <w:r w:rsidRPr="00E0513A">
        <w:rPr>
          <w:b/>
          <w:bCs/>
        </w:rPr>
        <w:t>Data availability statement</w:t>
      </w:r>
    </w:p>
    <w:p w14:paraId="0CD7301A" w14:textId="7930DC71" w:rsidR="00965E01" w:rsidRDefault="00965E01" w:rsidP="00965E01">
      <w:pPr>
        <w:spacing w:line="360" w:lineRule="auto"/>
        <w:rPr>
          <w:lang w:val="en-GB"/>
        </w:rPr>
      </w:pPr>
      <w:r w:rsidRPr="00927584">
        <w:t>Raw data and R script for a</w:t>
      </w:r>
      <w:r>
        <w:t xml:space="preserve">nalysis are available in GitHub, once the manuscript is accepted </w:t>
      </w:r>
      <w:r w:rsidR="00CD3700">
        <w:t xml:space="preserve">the </w:t>
      </w:r>
      <w:r>
        <w:t>Git</w:t>
      </w:r>
      <w:r w:rsidR="00D97ECA">
        <w:t>H</w:t>
      </w:r>
      <w:r>
        <w:t>ub repository will be public and stored in Zenodo.</w:t>
      </w:r>
    </w:p>
    <w:p w14:paraId="4723F571" w14:textId="3CA1D59E" w:rsidR="00965E01" w:rsidRPr="00965E01" w:rsidRDefault="00965E01" w:rsidP="00965E01">
      <w:pPr>
        <w:spacing w:line="360" w:lineRule="auto"/>
        <w:rPr>
          <w:rFonts w:eastAsia="Times New Roman" w:cstheme="minorHAnsi"/>
          <w:b/>
          <w:bCs/>
        </w:rPr>
      </w:pPr>
      <w:bookmarkStart w:id="1" w:name="_Hlk189483296"/>
      <w:r w:rsidRPr="00B55E4D">
        <w:rPr>
          <w:rFonts w:eastAsia="Times New Roman" w:cstheme="minorHAnsi"/>
          <w:b/>
          <w:bCs/>
        </w:rPr>
        <w:t>Competing interests</w:t>
      </w:r>
      <w:r>
        <w:rPr>
          <w:rFonts w:eastAsia="Times New Roman" w:cstheme="minorHAnsi"/>
          <w:b/>
          <w:bCs/>
        </w:rPr>
        <w:t xml:space="preserve">: </w:t>
      </w:r>
      <w:r w:rsidRPr="00B55E4D">
        <w:rPr>
          <w:rFonts w:eastAsia="Times New Roman" w:cstheme="minorHAnsi"/>
        </w:rPr>
        <w:t>None declared</w:t>
      </w:r>
      <w:bookmarkEnd w:id="1"/>
    </w:p>
    <w:p w14:paraId="6C8DD8AA" w14:textId="77777777" w:rsidR="00BE77D7" w:rsidRPr="00880C7E" w:rsidRDefault="00BE77D7" w:rsidP="00880C7E">
      <w:pPr>
        <w:rPr>
          <w:b/>
          <w:bCs/>
          <w:lang w:val="en-GB"/>
        </w:rPr>
      </w:pPr>
      <w:r w:rsidRPr="00880C7E">
        <w:rPr>
          <w:b/>
          <w:bCs/>
          <w:lang w:val="en-GB"/>
        </w:rPr>
        <w:t>Acknowledgements</w:t>
      </w:r>
    </w:p>
    <w:p w14:paraId="18BDD6B0" w14:textId="375665F4" w:rsidR="00BE77D7" w:rsidRDefault="00BE77D7" w:rsidP="00BE77D7">
      <w:pPr>
        <w:spacing w:line="360" w:lineRule="auto"/>
        <w:jc w:val="both"/>
        <w:rPr>
          <w:lang w:val="en-GB" w:eastAsia="ca-ES"/>
        </w:rPr>
      </w:pPr>
      <w:r w:rsidRPr="00245655">
        <w:rPr>
          <w:lang w:val="en-GB"/>
        </w:rPr>
        <w:t xml:space="preserve">We are grateful to the Analysis Service Unit facilities of ICTAN for the </w:t>
      </w:r>
      <w:r w:rsidR="001D7072">
        <w:rPr>
          <w:lang w:val="en-GB"/>
        </w:rPr>
        <w:t xml:space="preserve">seed oil </w:t>
      </w:r>
      <w:r w:rsidRPr="00245655">
        <w:rPr>
          <w:lang w:val="en-GB"/>
        </w:rPr>
        <w:t xml:space="preserve">analysis </w:t>
      </w:r>
      <w:r w:rsidR="001D7072">
        <w:rPr>
          <w:lang w:val="en-GB"/>
        </w:rPr>
        <w:t>using</w:t>
      </w:r>
      <w:r w:rsidRPr="00245655">
        <w:rPr>
          <w:lang w:val="en-GB"/>
        </w:rPr>
        <w:t xml:space="preserve"> Chromatography.</w:t>
      </w:r>
      <w:r>
        <w:rPr>
          <w:lang w:val="en-GB"/>
        </w:rPr>
        <w:t xml:space="preserve"> We want to thank Giovanni Marchese and Francesco Cortese for their assistance in laboratory work. We also thank the Picos de Europa National for support in field sampling. </w:t>
      </w:r>
      <w:r w:rsidRPr="00645965">
        <w:rPr>
          <w:lang w:val="en-GB"/>
        </w:rPr>
        <w:t xml:space="preserve">This research </w:t>
      </w:r>
      <w:r w:rsidR="00C579A7" w:rsidRPr="00645965">
        <w:rPr>
          <w:lang w:val="en-GB"/>
        </w:rPr>
        <w:t>is framed within the</w:t>
      </w:r>
      <w:r w:rsidRPr="00645965">
        <w:rPr>
          <w:lang w:val="en-GB"/>
        </w:rPr>
        <w:t xml:space="preserve"> SEEDALP </w:t>
      </w:r>
      <w:r w:rsidR="008B11BE" w:rsidRPr="00645965">
        <w:rPr>
          <w:lang w:val="en-GB"/>
        </w:rPr>
        <w:t>project (</w:t>
      </w:r>
      <w:r w:rsidRPr="00645965">
        <w:rPr>
          <w:lang w:val="en-GB"/>
        </w:rPr>
        <w:t>MCI-20-PID2019-108636GA-I00)</w:t>
      </w:r>
      <w:r w:rsidR="00645965" w:rsidRPr="00645965">
        <w:rPr>
          <w:lang w:val="en-GB"/>
        </w:rPr>
        <w:t xml:space="preserve"> funded by th</w:t>
      </w:r>
      <w:r w:rsidR="00645965">
        <w:rPr>
          <w:lang w:val="en-GB"/>
        </w:rPr>
        <w:t xml:space="preserve">e </w:t>
      </w:r>
      <w:r w:rsidR="00645965" w:rsidRPr="00645965">
        <w:rPr>
          <w:lang w:val="en-GB"/>
        </w:rPr>
        <w:t>Spanish Research Agency (AEI/10.13039/501100011033)</w:t>
      </w:r>
      <w:r w:rsidR="00C579A7" w:rsidRPr="00645965">
        <w:rPr>
          <w:lang w:val="en-GB"/>
        </w:rPr>
        <w:t>, and supported by</w:t>
      </w:r>
      <w:r w:rsidRPr="00645965">
        <w:rPr>
          <w:lang w:val="en-GB"/>
        </w:rPr>
        <w:t xml:space="preserve"> </w:t>
      </w:r>
      <w:r w:rsidR="000568F7" w:rsidRPr="00645965">
        <w:rPr>
          <w:lang w:val="en-GB"/>
        </w:rPr>
        <w:t xml:space="preserve">Ayudas para Contratos Predoctorales para la Formación de Doctores del Ministerio de Ciencia e Innovación (FPI: </w:t>
      </w:r>
      <w:r w:rsidRPr="00645965">
        <w:rPr>
          <w:lang w:val="en-GB"/>
        </w:rPr>
        <w:t>MCI-21-PRE2020-092874</w:t>
      </w:r>
      <w:r w:rsidR="000568F7" w:rsidRPr="00645965">
        <w:rPr>
          <w:lang w:val="en-GB"/>
        </w:rPr>
        <w:t>)</w:t>
      </w:r>
      <w:r w:rsidR="00654260" w:rsidRPr="00645965">
        <w:rPr>
          <w:lang w:val="en-GB" w:eastAsia="ca-ES"/>
        </w:rPr>
        <w:t>; Ayuntamiento de Gijón/Xixón - Jardín Botánico Atlántico (</w:t>
      </w:r>
      <w:r w:rsidRPr="00645965">
        <w:rPr>
          <w:lang w:val="en-GB" w:eastAsia="ca-ES"/>
        </w:rPr>
        <w:t>SV-23-GIJON-JBA</w:t>
      </w:r>
      <w:r w:rsidR="00654260" w:rsidRPr="00645965">
        <w:rPr>
          <w:lang w:val="en-GB" w:eastAsia="ca-ES"/>
        </w:rPr>
        <w:t xml:space="preserve">) and </w:t>
      </w:r>
      <w:r w:rsidR="007A0B01" w:rsidRPr="00645965">
        <w:rPr>
          <w:lang w:val="en-GB" w:eastAsia="ca-ES"/>
        </w:rPr>
        <w:t>the grant “Laboratorio de Vegetación y Biodiversidad” (IDE/2024/000720</w:t>
      </w:r>
      <w:r w:rsidR="008B11BE" w:rsidRPr="00645965">
        <w:rPr>
          <w:lang w:val="en-GB" w:eastAsia="ca-ES"/>
        </w:rPr>
        <w:t>, Principality of Asturias-Sekuens-EU-FEDER).</w:t>
      </w:r>
    </w:p>
    <w:p w14:paraId="7C953A44" w14:textId="347D6568" w:rsidR="006F2A74" w:rsidRPr="0050677C" w:rsidRDefault="006F2A74" w:rsidP="006F2A74">
      <w:pPr>
        <w:rPr>
          <w:b/>
          <w:bCs/>
          <w:lang w:val="es-ES"/>
        </w:rPr>
      </w:pPr>
      <w:r w:rsidRPr="0050677C">
        <w:rPr>
          <w:b/>
          <w:bCs/>
          <w:lang w:val="es-ES"/>
        </w:rPr>
        <w:t>Author contributions</w:t>
      </w:r>
      <w:r w:rsidR="007F67E1">
        <w:rPr>
          <w:b/>
          <w:bCs/>
          <w:lang w:val="es-ES"/>
        </w:rPr>
        <w:t xml:space="preserve"> CREDIT</w:t>
      </w:r>
    </w:p>
    <w:p w14:paraId="1319954C" w14:textId="4F224826" w:rsidR="006F2A74" w:rsidRPr="006F2A74" w:rsidRDefault="006F2A74" w:rsidP="006F2A74">
      <w:pPr>
        <w:spacing w:line="360" w:lineRule="auto"/>
        <w:rPr>
          <w:rFonts w:eastAsia="Times New Roman" w:cstheme="minorHAnsi"/>
          <w:lang w:val="es-ES"/>
        </w:rPr>
      </w:pPr>
      <w:r w:rsidRPr="003215E8">
        <w:rPr>
          <w:lang w:val="es-ES"/>
        </w:rPr>
        <w:t xml:space="preserve">Conceptualization: </w:t>
      </w:r>
      <w:r w:rsidRPr="003215E8">
        <w:rPr>
          <w:rFonts w:eastAsia="Times New Roman" w:cstheme="minorHAnsi"/>
          <w:lang w:val="es-ES"/>
        </w:rPr>
        <w:t>Clara Espinosa del Alba</w:t>
      </w:r>
      <w:r w:rsidRPr="003215E8">
        <w:rPr>
          <w:lang w:val="es-ES"/>
        </w:rPr>
        <w:t xml:space="preserve">, </w:t>
      </w:r>
      <w:r w:rsidRPr="003215E8">
        <w:rPr>
          <w:rFonts w:eastAsia="Times New Roman" w:cstheme="minorHAnsi"/>
          <w:lang w:val="es-ES"/>
        </w:rPr>
        <w:t>Borja Jiménez-Alfaro</w:t>
      </w:r>
      <w:r w:rsidRPr="003215E8">
        <w:rPr>
          <w:lang w:val="es-ES"/>
        </w:rPr>
        <w:t xml:space="preserve">; Investigation: </w:t>
      </w:r>
      <w:r w:rsidRPr="003215E8">
        <w:rPr>
          <w:rFonts w:eastAsia="Times New Roman" w:cstheme="minorHAnsi"/>
          <w:lang w:val="es-ES"/>
        </w:rPr>
        <w:t>Clara Espinosa del Alba</w:t>
      </w:r>
      <w:r w:rsidRPr="003215E8">
        <w:rPr>
          <w:lang w:val="es-ES"/>
        </w:rPr>
        <w:t>, S</w:t>
      </w:r>
      <w:r>
        <w:rPr>
          <w:lang w:val="es-ES"/>
        </w:rPr>
        <w:t>ilvia Baizán</w:t>
      </w:r>
      <w:r w:rsidRPr="003215E8">
        <w:rPr>
          <w:lang w:val="es-ES"/>
        </w:rPr>
        <w:t xml:space="preserve">, </w:t>
      </w:r>
      <w:r>
        <w:rPr>
          <w:rFonts w:eastAsia="Times New Roman" w:cstheme="minorHAnsi"/>
          <w:lang w:val="es-ES"/>
        </w:rPr>
        <w:t>Andrea Mondoni</w:t>
      </w:r>
      <w:r w:rsidRPr="003215E8">
        <w:rPr>
          <w:lang w:val="es-ES"/>
        </w:rPr>
        <w:t xml:space="preserve">; Formal Analysis: </w:t>
      </w:r>
      <w:r w:rsidRPr="003215E8">
        <w:rPr>
          <w:rFonts w:eastAsia="Times New Roman" w:cstheme="minorHAnsi"/>
          <w:lang w:val="es-ES"/>
        </w:rPr>
        <w:t>Clara Espinosa del Alba</w:t>
      </w:r>
      <w:r>
        <w:rPr>
          <w:rFonts w:eastAsia="Times New Roman" w:cstheme="minorHAnsi"/>
          <w:lang w:val="es-ES"/>
        </w:rPr>
        <w:t>, Andrea Mondoni</w:t>
      </w:r>
      <w:r w:rsidRPr="003215E8">
        <w:rPr>
          <w:lang w:val="es-ES"/>
        </w:rPr>
        <w:t xml:space="preserve">; Writing – original draft: </w:t>
      </w:r>
      <w:r w:rsidRPr="003215E8">
        <w:rPr>
          <w:rFonts w:eastAsia="Times New Roman" w:cstheme="minorHAnsi"/>
          <w:lang w:val="es-ES"/>
        </w:rPr>
        <w:t xml:space="preserve">Clara Espinosa del Alba; </w:t>
      </w:r>
      <w:r w:rsidRPr="003215E8">
        <w:rPr>
          <w:lang w:val="es-ES"/>
        </w:rPr>
        <w:t xml:space="preserve">Writing – Review &amp; Editing: all authors; Supervision: </w:t>
      </w:r>
      <w:r w:rsidRPr="003215E8">
        <w:rPr>
          <w:rFonts w:eastAsia="Times New Roman" w:cstheme="minorHAnsi"/>
          <w:lang w:val="es-ES"/>
        </w:rPr>
        <w:t xml:space="preserve">Borja Jiménez-Alfaro, </w:t>
      </w:r>
      <w:r w:rsidRPr="00DD3073">
        <w:rPr>
          <w:rFonts w:eastAsia="Times New Roman" w:cstheme="minorHAnsi"/>
          <w:lang w:val="es-ES"/>
        </w:rPr>
        <w:t>Eduardo Fernández</w:t>
      </w:r>
      <w:r w:rsidR="00D97ECA">
        <w:rPr>
          <w:rFonts w:eastAsia="Times New Roman" w:cstheme="minorHAnsi"/>
          <w:lang w:val="es-ES"/>
        </w:rPr>
        <w:t>-</w:t>
      </w:r>
      <w:r w:rsidRPr="00DD3073">
        <w:rPr>
          <w:rFonts w:eastAsia="Times New Roman" w:cstheme="minorHAnsi"/>
          <w:lang w:val="es-ES"/>
        </w:rPr>
        <w:t>Pascual</w:t>
      </w:r>
      <w:r w:rsidRPr="003215E8">
        <w:rPr>
          <w:lang w:val="es-ES"/>
        </w:rPr>
        <w:t xml:space="preserve">, </w:t>
      </w:r>
      <w:r>
        <w:rPr>
          <w:rFonts w:eastAsia="Times New Roman" w:cstheme="minorHAnsi"/>
          <w:lang w:val="es-ES"/>
        </w:rPr>
        <w:t>Andrea Mondoni</w:t>
      </w:r>
      <w:r w:rsidRPr="003215E8">
        <w:rPr>
          <w:lang w:val="es-ES"/>
        </w:rPr>
        <w:t xml:space="preserve">; Funding acquisition: </w:t>
      </w:r>
      <w:r w:rsidRPr="003215E8">
        <w:rPr>
          <w:rFonts w:eastAsia="Times New Roman" w:cstheme="minorHAnsi"/>
          <w:lang w:val="es-ES"/>
        </w:rPr>
        <w:t>Borja Jiménez-Alfaro.</w:t>
      </w:r>
    </w:p>
    <w:p w14:paraId="268B3A20" w14:textId="649397A7" w:rsidR="002F10E7" w:rsidRDefault="007B11A4" w:rsidP="00E526DA">
      <w:pPr>
        <w:pStyle w:val="Ttulo2"/>
        <w:spacing w:line="360" w:lineRule="auto"/>
        <w:jc w:val="both"/>
        <w:rPr>
          <w:lang w:val="en-GB"/>
        </w:rPr>
      </w:pPr>
      <w:r>
        <w:rPr>
          <w:lang w:val="en-GB"/>
        </w:rPr>
        <w:t>Summary</w:t>
      </w:r>
    </w:p>
    <w:p w14:paraId="02B7A967" w14:textId="4E573471" w:rsidR="006C1E29" w:rsidRPr="006C1E29" w:rsidRDefault="006C1E29" w:rsidP="006C1E29">
      <w:pPr>
        <w:pStyle w:val="Prrafodelista"/>
        <w:numPr>
          <w:ilvl w:val="0"/>
          <w:numId w:val="23"/>
        </w:numPr>
        <w:spacing w:line="360" w:lineRule="auto"/>
        <w:ind w:left="360"/>
        <w:jc w:val="both"/>
        <w:rPr>
          <w:lang w:val="en-GB"/>
        </w:rPr>
      </w:pPr>
      <w:r w:rsidRPr="006C1E29">
        <w:rPr>
          <w:lang w:val="en-GB"/>
        </w:rPr>
        <w:t>Seed oil content</w:t>
      </w:r>
      <w:r w:rsidR="00861420">
        <w:rPr>
          <w:lang w:val="en-GB"/>
        </w:rPr>
        <w:t xml:space="preserve"> is</w:t>
      </w:r>
      <w:r w:rsidR="00861420" w:rsidRPr="006C1E29">
        <w:rPr>
          <w:lang w:val="en-GB"/>
        </w:rPr>
        <w:t xml:space="preserve"> </w:t>
      </w:r>
      <w:r w:rsidR="00861420">
        <w:rPr>
          <w:lang w:val="en-GB"/>
        </w:rPr>
        <w:t>a</w:t>
      </w:r>
      <w:r w:rsidRPr="006C1E29">
        <w:rPr>
          <w:lang w:val="en-GB"/>
        </w:rPr>
        <w:t xml:space="preserve"> crucial energy reserve in angiosperms</w:t>
      </w:r>
      <w:r w:rsidR="00861420">
        <w:rPr>
          <w:lang w:val="en-GB"/>
        </w:rPr>
        <w:t xml:space="preserve"> influencing</w:t>
      </w:r>
      <w:r w:rsidRPr="006C1E29">
        <w:rPr>
          <w:lang w:val="en-GB"/>
        </w:rPr>
        <w:t xml:space="preserve"> biological functions </w:t>
      </w:r>
      <w:r w:rsidR="00861420">
        <w:rPr>
          <w:lang w:val="en-GB"/>
        </w:rPr>
        <w:t>and</w:t>
      </w:r>
      <w:r w:rsidR="00861420" w:rsidRPr="006C1E29">
        <w:rPr>
          <w:lang w:val="en-GB"/>
        </w:rPr>
        <w:t xml:space="preserve"> </w:t>
      </w:r>
      <w:r w:rsidRPr="006C1E29">
        <w:rPr>
          <w:lang w:val="en-GB"/>
        </w:rPr>
        <w:t xml:space="preserve">plant fitness. However, the </w:t>
      </w:r>
      <w:r w:rsidR="00195308">
        <w:rPr>
          <w:lang w:val="en-GB"/>
        </w:rPr>
        <w:t xml:space="preserve">eco-evolutionary role </w:t>
      </w:r>
      <w:r w:rsidRPr="006C1E29">
        <w:rPr>
          <w:lang w:val="en-GB"/>
        </w:rPr>
        <w:t xml:space="preserve">of seed oil </w:t>
      </w:r>
      <w:r w:rsidR="0029009A">
        <w:rPr>
          <w:lang w:val="en-GB"/>
        </w:rPr>
        <w:t xml:space="preserve">traits </w:t>
      </w:r>
      <w:r w:rsidR="007C0B77">
        <w:rPr>
          <w:lang w:val="en-GB"/>
        </w:rPr>
        <w:t xml:space="preserve">in ecosystems </w:t>
      </w:r>
      <w:r w:rsidR="0029009A">
        <w:rPr>
          <w:lang w:val="en-GB"/>
        </w:rPr>
        <w:t>has been largely unexplored</w:t>
      </w:r>
      <w:r w:rsidRPr="006C1E29">
        <w:rPr>
          <w:lang w:val="en-GB"/>
        </w:rPr>
        <w:t>.</w:t>
      </w:r>
    </w:p>
    <w:p w14:paraId="5AEA839F" w14:textId="3CA6757E" w:rsidR="006C1E29" w:rsidRPr="006C1E29" w:rsidRDefault="000F7BEA" w:rsidP="006C1E29">
      <w:pPr>
        <w:pStyle w:val="Prrafodelista"/>
        <w:numPr>
          <w:ilvl w:val="0"/>
          <w:numId w:val="23"/>
        </w:numPr>
        <w:spacing w:line="360" w:lineRule="auto"/>
        <w:ind w:left="360"/>
        <w:jc w:val="both"/>
        <w:rPr>
          <w:lang w:val="en-GB"/>
        </w:rPr>
      </w:pPr>
      <w:r>
        <w:rPr>
          <w:lang w:val="en-GB"/>
        </w:rPr>
        <w:t>Here, we</w:t>
      </w:r>
      <w:r w:rsidRPr="006C1E29">
        <w:rPr>
          <w:lang w:val="en-GB"/>
        </w:rPr>
        <w:t xml:space="preserve"> </w:t>
      </w:r>
      <w:r w:rsidR="006C1E29" w:rsidRPr="006C1E29">
        <w:rPr>
          <w:lang w:val="en-GB"/>
        </w:rPr>
        <w:t xml:space="preserve">study </w:t>
      </w:r>
      <w:r w:rsidR="007C0B77">
        <w:rPr>
          <w:lang w:val="en-GB"/>
        </w:rPr>
        <w:t>functional trade-offs and ecological drivers</w:t>
      </w:r>
      <w:r w:rsidR="00195308">
        <w:rPr>
          <w:lang w:val="en-GB"/>
        </w:rPr>
        <w:t xml:space="preserve"> of seed oil</w:t>
      </w:r>
      <w:r w:rsidR="006C1E29" w:rsidRPr="006C1E29">
        <w:rPr>
          <w:lang w:val="en-GB"/>
        </w:rPr>
        <w:t xml:space="preserve"> </w:t>
      </w:r>
      <w:r w:rsidR="00A013C1">
        <w:rPr>
          <w:lang w:val="en-GB"/>
        </w:rPr>
        <w:t xml:space="preserve">traits </w:t>
      </w:r>
      <w:r>
        <w:rPr>
          <w:lang w:val="en-GB"/>
        </w:rPr>
        <w:t>in</w:t>
      </w:r>
      <w:r w:rsidR="006C1E29" w:rsidRPr="006C1E29">
        <w:rPr>
          <w:lang w:val="en-GB"/>
        </w:rPr>
        <w:t xml:space="preserve"> 47 species</w:t>
      </w:r>
      <w:r w:rsidR="007C0B77">
        <w:rPr>
          <w:lang w:val="en-GB"/>
        </w:rPr>
        <w:t xml:space="preserve"> of a</w:t>
      </w:r>
      <w:r w:rsidR="00A90C64">
        <w:rPr>
          <w:lang w:val="en-GB"/>
        </w:rPr>
        <w:t>n</w:t>
      </w:r>
      <w:r w:rsidR="007C0B77">
        <w:rPr>
          <w:lang w:val="en-GB"/>
        </w:rPr>
        <w:t xml:space="preserve"> alpine flora</w:t>
      </w:r>
      <w:r w:rsidR="006C1E29" w:rsidRPr="006C1E29">
        <w:rPr>
          <w:lang w:val="en-GB"/>
        </w:rPr>
        <w:t xml:space="preserve">. </w:t>
      </w:r>
      <w:r w:rsidR="00195308">
        <w:rPr>
          <w:lang w:val="en-GB"/>
        </w:rPr>
        <w:t>We analysed s</w:t>
      </w:r>
      <w:r w:rsidR="00195308" w:rsidRPr="006C1E29">
        <w:rPr>
          <w:lang w:val="en-GB"/>
        </w:rPr>
        <w:t xml:space="preserve">eed </w:t>
      </w:r>
      <w:r w:rsidR="007C0B77">
        <w:rPr>
          <w:lang w:val="en-GB"/>
        </w:rPr>
        <w:t xml:space="preserve">oil </w:t>
      </w:r>
      <w:r w:rsidR="006C1E29" w:rsidRPr="006C1E29">
        <w:rPr>
          <w:lang w:val="en-GB"/>
        </w:rPr>
        <w:t>content and composition</w:t>
      </w:r>
      <w:r w:rsidR="007C0B77">
        <w:rPr>
          <w:lang w:val="en-GB"/>
        </w:rPr>
        <w:t xml:space="preserve"> –</w:t>
      </w:r>
      <w:r w:rsidR="007C0B77" w:rsidRPr="006C1E29">
        <w:rPr>
          <w:lang w:val="en-GB"/>
        </w:rPr>
        <w:t xml:space="preserve"> the relative proportion of </w:t>
      </w:r>
      <w:r w:rsidR="008701F7">
        <w:rPr>
          <w:lang w:val="en-GB"/>
        </w:rPr>
        <w:lastRenderedPageBreak/>
        <w:t xml:space="preserve">unsaturated and </w:t>
      </w:r>
      <w:r w:rsidR="007C0B77" w:rsidRPr="006C1E29">
        <w:rPr>
          <w:lang w:val="en-GB"/>
        </w:rPr>
        <w:t>saturated fatty acids</w:t>
      </w:r>
      <w:r w:rsidR="00A90C64">
        <w:rPr>
          <w:lang w:val="en-GB"/>
        </w:rPr>
        <w:t>, UFA/SFA;</w:t>
      </w:r>
      <w:r w:rsidR="006C1E29" w:rsidRPr="006C1E29">
        <w:rPr>
          <w:lang w:val="en-GB"/>
        </w:rPr>
        <w:t xml:space="preserve"> </w:t>
      </w:r>
      <w:r w:rsidR="00A013C1">
        <w:rPr>
          <w:lang w:val="en-GB"/>
        </w:rPr>
        <w:t>and their relationships</w:t>
      </w:r>
      <w:r w:rsidR="00195308">
        <w:rPr>
          <w:lang w:val="en-GB"/>
        </w:rPr>
        <w:t xml:space="preserve"> with</w:t>
      </w:r>
      <w:r w:rsidR="00A013C1">
        <w:rPr>
          <w:lang w:val="en-GB"/>
        </w:rPr>
        <w:t xml:space="preserve"> </w:t>
      </w:r>
      <w:r w:rsidR="006C1E29" w:rsidRPr="006C1E29">
        <w:rPr>
          <w:lang w:val="en-GB"/>
        </w:rPr>
        <w:t xml:space="preserve">seed mass, longevity, and germination timing. </w:t>
      </w:r>
      <w:r w:rsidR="000C147C">
        <w:rPr>
          <w:lang w:val="en-GB"/>
        </w:rPr>
        <w:t xml:space="preserve">We </w:t>
      </w:r>
      <w:r w:rsidR="00A013C1">
        <w:rPr>
          <w:lang w:val="en-GB"/>
        </w:rPr>
        <w:t>also</w:t>
      </w:r>
      <w:r w:rsidR="000C147C">
        <w:rPr>
          <w:lang w:val="en-GB"/>
        </w:rPr>
        <w:t xml:space="preserve"> tested the </w:t>
      </w:r>
      <w:r w:rsidR="00A013C1">
        <w:rPr>
          <w:lang w:val="en-GB"/>
        </w:rPr>
        <w:t xml:space="preserve">response of </w:t>
      </w:r>
      <w:r w:rsidR="000C147C">
        <w:rPr>
          <w:lang w:val="en-GB"/>
        </w:rPr>
        <w:t>seed oil traits</w:t>
      </w:r>
      <w:r w:rsidR="000C147C" w:rsidRPr="006C1E29">
        <w:rPr>
          <w:lang w:val="en-GB"/>
        </w:rPr>
        <w:t xml:space="preserve"> </w:t>
      </w:r>
      <w:r w:rsidR="00A013C1">
        <w:rPr>
          <w:lang w:val="en-GB"/>
        </w:rPr>
        <w:t>to</w:t>
      </w:r>
      <w:r w:rsidR="000C147C">
        <w:rPr>
          <w:lang w:val="en-GB"/>
        </w:rPr>
        <w:t xml:space="preserve"> </w:t>
      </w:r>
      <w:r w:rsidR="006C1E29" w:rsidRPr="006C1E29">
        <w:rPr>
          <w:lang w:val="en-GB"/>
        </w:rPr>
        <w:t xml:space="preserve">species' ecological preferences along </w:t>
      </w:r>
      <w:r w:rsidR="00195308">
        <w:rPr>
          <w:lang w:val="en-GB"/>
        </w:rPr>
        <w:t>microclimatic</w:t>
      </w:r>
      <w:r w:rsidR="00195308" w:rsidRPr="006C1E29">
        <w:rPr>
          <w:lang w:val="en-GB"/>
        </w:rPr>
        <w:t xml:space="preserve"> </w:t>
      </w:r>
      <w:r w:rsidR="006C1E29" w:rsidRPr="006C1E29">
        <w:rPr>
          <w:lang w:val="en-GB"/>
        </w:rPr>
        <w:t xml:space="preserve">gradients. </w:t>
      </w:r>
    </w:p>
    <w:p w14:paraId="76D74FD7" w14:textId="67F96EFF" w:rsidR="000C147C" w:rsidRDefault="00D1460E" w:rsidP="006C1E29">
      <w:pPr>
        <w:pStyle w:val="Prrafodelista"/>
        <w:numPr>
          <w:ilvl w:val="0"/>
          <w:numId w:val="23"/>
        </w:numPr>
        <w:spacing w:line="360" w:lineRule="auto"/>
        <w:ind w:left="360"/>
        <w:jc w:val="both"/>
        <w:rPr>
          <w:lang w:val="en-GB"/>
        </w:rPr>
      </w:pPr>
      <w:r>
        <w:rPr>
          <w:lang w:val="en-GB"/>
        </w:rPr>
        <w:t>Seed oil content ranged from 1</w:t>
      </w:r>
      <w:r w:rsidR="007C0B77">
        <w:rPr>
          <w:lang w:val="en-GB"/>
        </w:rPr>
        <w:t xml:space="preserve"> to </w:t>
      </w:r>
      <w:r>
        <w:rPr>
          <w:lang w:val="en-GB"/>
        </w:rPr>
        <w:t>38%</w:t>
      </w:r>
      <w:r w:rsidR="00A90C64">
        <w:rPr>
          <w:lang w:val="en-GB"/>
        </w:rPr>
        <w:t xml:space="preserve">, with a main gradient explained by </w:t>
      </w:r>
      <w:r w:rsidR="00A90C64">
        <w:t>UFA/SFA ratio,</w:t>
      </w:r>
      <w:r w:rsidR="00765075">
        <w:rPr>
          <w:lang w:val="en-GB"/>
        </w:rPr>
        <w:t xml:space="preserve"> with little variation</w:t>
      </w:r>
      <w:r w:rsidR="00ED0AD8">
        <w:rPr>
          <w:lang w:val="en-GB"/>
        </w:rPr>
        <w:t xml:space="preserve"> </w:t>
      </w:r>
      <w:r w:rsidR="00963385">
        <w:rPr>
          <w:lang w:val="en-GB"/>
        </w:rPr>
        <w:t xml:space="preserve">across </w:t>
      </w:r>
      <w:r w:rsidR="007C0B77">
        <w:rPr>
          <w:lang w:val="en-GB"/>
        </w:rPr>
        <w:t>elevation</w:t>
      </w:r>
      <w:r w:rsidR="00ED0AD8">
        <w:rPr>
          <w:lang w:val="en-GB"/>
        </w:rPr>
        <w:t xml:space="preserve">. </w:t>
      </w:r>
      <w:r w:rsidR="00A90C64">
        <w:rPr>
          <w:lang w:val="en-GB"/>
        </w:rPr>
        <w:t>S</w:t>
      </w:r>
      <w:r w:rsidR="00195308">
        <w:rPr>
          <w:lang w:val="en-GB"/>
        </w:rPr>
        <w:t xml:space="preserve">eed </w:t>
      </w:r>
      <w:r w:rsidR="000F7BEA" w:rsidRPr="006C1E29">
        <w:rPr>
          <w:lang w:val="en-GB"/>
        </w:rPr>
        <w:t xml:space="preserve">oil content </w:t>
      </w:r>
      <w:r w:rsidR="00A90C64">
        <w:rPr>
          <w:lang w:val="en-GB"/>
        </w:rPr>
        <w:t xml:space="preserve">significantly influenced </w:t>
      </w:r>
      <w:r w:rsidR="000F7BEA" w:rsidRPr="006C1E29">
        <w:rPr>
          <w:lang w:val="en-GB"/>
        </w:rPr>
        <w:t>seed longevity</w:t>
      </w:r>
      <w:r w:rsidR="000F7BEA">
        <w:rPr>
          <w:lang w:val="en-GB"/>
        </w:rPr>
        <w:t xml:space="preserve">, but </w:t>
      </w:r>
      <w:r w:rsidR="00A90C64">
        <w:rPr>
          <w:lang w:val="en-GB"/>
        </w:rPr>
        <w:t xml:space="preserve">we </w:t>
      </w:r>
      <w:r w:rsidR="000F7BEA">
        <w:rPr>
          <w:lang w:val="en-GB"/>
        </w:rPr>
        <w:t>didn´t find</w:t>
      </w:r>
      <w:r w:rsidR="000F7BEA" w:rsidRPr="006C1E29">
        <w:rPr>
          <w:lang w:val="en-GB"/>
        </w:rPr>
        <w:t xml:space="preserve"> </w:t>
      </w:r>
      <w:r w:rsidR="006C1E29" w:rsidRPr="006C1E29">
        <w:rPr>
          <w:lang w:val="en-GB"/>
        </w:rPr>
        <w:t xml:space="preserve">relationships </w:t>
      </w:r>
      <w:r w:rsidR="00A013C1">
        <w:rPr>
          <w:lang w:val="en-GB"/>
        </w:rPr>
        <w:t>with</w:t>
      </w:r>
      <w:r w:rsidR="000C147C">
        <w:rPr>
          <w:lang w:val="en-GB"/>
        </w:rPr>
        <w:t xml:space="preserve"> </w:t>
      </w:r>
      <w:r w:rsidR="007C0B77">
        <w:rPr>
          <w:lang w:val="en-GB"/>
        </w:rPr>
        <w:t>seed mass and germination</w:t>
      </w:r>
      <w:r w:rsidR="006C1E29" w:rsidRPr="006C1E29">
        <w:rPr>
          <w:lang w:val="en-GB"/>
        </w:rPr>
        <w:t xml:space="preserve">. </w:t>
      </w:r>
      <w:r w:rsidR="000C147C" w:rsidRPr="006C1E29">
        <w:rPr>
          <w:lang w:val="en-GB"/>
        </w:rPr>
        <w:t xml:space="preserve">Contrary to expectations, </w:t>
      </w:r>
      <w:r w:rsidR="00ED0AD8">
        <w:rPr>
          <w:lang w:val="en-GB"/>
        </w:rPr>
        <w:t xml:space="preserve">microclimatic </w:t>
      </w:r>
      <w:r w:rsidR="00A013C1">
        <w:rPr>
          <w:lang w:val="en-GB"/>
        </w:rPr>
        <w:t>gradients</w:t>
      </w:r>
      <w:r w:rsidR="000C147C" w:rsidRPr="006C1E29">
        <w:rPr>
          <w:lang w:val="en-GB"/>
        </w:rPr>
        <w:t xml:space="preserve"> </w:t>
      </w:r>
      <w:r w:rsidR="005D6BB0">
        <w:rPr>
          <w:lang w:val="en-GB"/>
        </w:rPr>
        <w:t>didn´t affect</w:t>
      </w:r>
      <w:r w:rsidR="000C147C" w:rsidRPr="006C1E29">
        <w:rPr>
          <w:lang w:val="en-GB"/>
        </w:rPr>
        <w:t xml:space="preserve"> seed oil content or composition.</w:t>
      </w:r>
      <w:r w:rsidR="000C147C">
        <w:rPr>
          <w:lang w:val="en-GB"/>
        </w:rPr>
        <w:t xml:space="preserve"> </w:t>
      </w:r>
      <w:r w:rsidR="00A90C64">
        <w:rPr>
          <w:lang w:val="en-GB"/>
        </w:rPr>
        <w:t xml:space="preserve">All </w:t>
      </w:r>
      <w:r w:rsidR="000C147C">
        <w:rPr>
          <w:lang w:val="en-GB"/>
        </w:rPr>
        <w:t xml:space="preserve">analyses </w:t>
      </w:r>
      <w:r w:rsidR="00861420">
        <w:rPr>
          <w:lang w:val="en-GB"/>
        </w:rPr>
        <w:t>showed</w:t>
      </w:r>
      <w:r w:rsidR="000C147C">
        <w:rPr>
          <w:lang w:val="en-GB"/>
        </w:rPr>
        <w:t xml:space="preserve"> strong phylogenetic </w:t>
      </w:r>
      <w:r w:rsidR="000C147C" w:rsidRPr="006C1E29">
        <w:rPr>
          <w:lang w:val="en-GB"/>
        </w:rPr>
        <w:t xml:space="preserve">constraints on </w:t>
      </w:r>
      <w:r w:rsidR="007C0B77">
        <w:rPr>
          <w:lang w:val="en-GB"/>
        </w:rPr>
        <w:t>seed oil traits.</w:t>
      </w:r>
    </w:p>
    <w:p w14:paraId="1DF39804" w14:textId="30D14C07" w:rsidR="00A231B0" w:rsidRDefault="00765075" w:rsidP="006C1E29">
      <w:pPr>
        <w:pStyle w:val="Prrafodelista"/>
        <w:numPr>
          <w:ilvl w:val="0"/>
          <w:numId w:val="23"/>
        </w:numPr>
        <w:spacing w:line="360" w:lineRule="auto"/>
        <w:ind w:left="360"/>
        <w:jc w:val="both"/>
        <w:rPr>
          <w:lang w:val="en-GB"/>
        </w:rPr>
      </w:pPr>
      <w:r>
        <w:rPr>
          <w:lang w:val="en-GB"/>
        </w:rPr>
        <w:t xml:space="preserve">Seed oil traits in alpine species </w:t>
      </w:r>
      <w:r w:rsidR="00A231B0">
        <w:rPr>
          <w:lang w:val="en-GB"/>
        </w:rPr>
        <w:t>don´t differ from</w:t>
      </w:r>
      <w:r>
        <w:rPr>
          <w:lang w:val="en-GB"/>
        </w:rPr>
        <w:t xml:space="preserve"> other herbaceous species</w:t>
      </w:r>
      <w:r w:rsidR="00A231B0">
        <w:rPr>
          <w:lang w:val="en-GB"/>
        </w:rPr>
        <w:t>. A major trade-off between seed oil and seed longevity may explain seed persistence in alpine soils</w:t>
      </w:r>
      <w:r w:rsidR="00A90C64">
        <w:rPr>
          <w:lang w:val="en-GB"/>
        </w:rPr>
        <w:t xml:space="preserve">. The strong evolutionary conservatism of seed oil traits likely prevents </w:t>
      </w:r>
      <w:r w:rsidR="00A231B0">
        <w:rPr>
          <w:lang w:val="en-GB"/>
        </w:rPr>
        <w:t xml:space="preserve">selective </w:t>
      </w:r>
      <w:r w:rsidR="00A90C64">
        <w:rPr>
          <w:lang w:val="en-GB"/>
        </w:rPr>
        <w:t>responses of alpine species</w:t>
      </w:r>
      <w:r w:rsidR="00A231B0">
        <w:rPr>
          <w:lang w:val="en-GB"/>
        </w:rPr>
        <w:t xml:space="preserve"> </w:t>
      </w:r>
      <w:r w:rsidR="00A90C64">
        <w:rPr>
          <w:lang w:val="en-GB"/>
        </w:rPr>
        <w:t>across</w:t>
      </w:r>
      <w:r w:rsidR="00A231B0">
        <w:rPr>
          <w:lang w:val="en-GB"/>
        </w:rPr>
        <w:t xml:space="preserve"> elevation and microclimatic gradients.</w:t>
      </w:r>
    </w:p>
    <w:p w14:paraId="34EF7226" w14:textId="3CB2F781" w:rsidR="00EA4DDC" w:rsidRDefault="00736614" w:rsidP="00CA4379">
      <w:pPr>
        <w:spacing w:line="480" w:lineRule="auto"/>
        <w:rPr>
          <w:lang w:val="en-GB"/>
        </w:rPr>
      </w:pPr>
      <w:r>
        <w:rPr>
          <w:lang w:val="en-GB"/>
        </w:rPr>
        <w:t>Keywords</w:t>
      </w:r>
      <w:r w:rsidR="00880C7E">
        <w:rPr>
          <w:lang w:val="en-GB"/>
        </w:rPr>
        <w:t xml:space="preserve">: </w:t>
      </w:r>
      <w:r w:rsidR="00ED0EAB">
        <w:rPr>
          <w:lang w:val="en-GB"/>
        </w:rPr>
        <w:t xml:space="preserve">alpine species; altitudinal gradient; </w:t>
      </w:r>
      <w:r w:rsidR="00544F12">
        <w:rPr>
          <w:lang w:val="en-GB"/>
        </w:rPr>
        <w:t xml:space="preserve">fatty acids; </w:t>
      </w:r>
      <w:r w:rsidR="00ED0EAB">
        <w:rPr>
          <w:lang w:val="en-GB"/>
        </w:rPr>
        <w:t>germination;</w:t>
      </w:r>
      <w:r w:rsidR="00ED0EAB" w:rsidRPr="00ED0EAB">
        <w:rPr>
          <w:lang w:val="en-GB"/>
        </w:rPr>
        <w:t xml:space="preserve"> </w:t>
      </w:r>
      <w:r w:rsidR="00ED0EAB">
        <w:rPr>
          <w:lang w:val="en-GB"/>
        </w:rPr>
        <w:t>longevity</w:t>
      </w:r>
      <w:r w:rsidR="00CE036A">
        <w:rPr>
          <w:lang w:val="en-GB"/>
        </w:rPr>
        <w:t xml:space="preserve">; </w:t>
      </w:r>
      <w:r w:rsidR="0063177A">
        <w:rPr>
          <w:lang w:val="en-GB"/>
        </w:rPr>
        <w:t>microenvironmental gradients;</w:t>
      </w:r>
      <w:r w:rsidR="00544F12">
        <w:rPr>
          <w:lang w:val="en-GB"/>
        </w:rPr>
        <w:t xml:space="preserve"> </w:t>
      </w:r>
      <w:r w:rsidR="00955CC2">
        <w:rPr>
          <w:lang w:val="en-GB"/>
        </w:rPr>
        <w:t>s</w:t>
      </w:r>
      <w:r w:rsidR="00311CAF">
        <w:rPr>
          <w:lang w:val="en-GB"/>
        </w:rPr>
        <w:t xml:space="preserve">eed oil composition; </w:t>
      </w:r>
      <w:r w:rsidR="0063177A">
        <w:rPr>
          <w:lang w:val="en-GB"/>
        </w:rPr>
        <w:t>seed oil content</w:t>
      </w:r>
      <w:r w:rsidR="00243BFF">
        <w:rPr>
          <w:lang w:val="en-GB"/>
        </w:rPr>
        <w:t xml:space="preserve">. </w:t>
      </w:r>
    </w:p>
    <w:p w14:paraId="1359D514" w14:textId="77777777" w:rsidR="00E92357" w:rsidRPr="006B2B92" w:rsidRDefault="00EA4DDC">
      <w:pPr>
        <w:rPr>
          <w:b/>
          <w:bCs/>
          <w:u w:val="single"/>
        </w:rPr>
      </w:pPr>
      <w:r w:rsidRPr="006B2B92">
        <w:rPr>
          <w:b/>
          <w:bCs/>
          <w:u w:val="single"/>
        </w:rPr>
        <w:t>Translated summary (Spanish)</w:t>
      </w:r>
    </w:p>
    <w:p w14:paraId="75EAAFA2" w14:textId="236F8A68" w:rsidR="00EC2795" w:rsidRDefault="00EC2795" w:rsidP="00EC2795">
      <w:pPr>
        <w:spacing w:line="360" w:lineRule="auto"/>
        <w:jc w:val="both"/>
        <w:rPr>
          <w:lang w:val="es-ES"/>
        </w:rPr>
      </w:pPr>
      <w:r w:rsidRPr="00EC2795">
        <w:rPr>
          <w:lang w:val="es-ES"/>
        </w:rPr>
        <w:t>• El contenido de aceite en las semillas es una reserva energética crucial en las angiospermas, que influye en</w:t>
      </w:r>
      <w:r w:rsidR="008701F7">
        <w:rPr>
          <w:lang w:val="es-ES"/>
        </w:rPr>
        <w:t xml:space="preserve"> las funciones biológicas y en el éxito reproductivo</w:t>
      </w:r>
      <w:r w:rsidRPr="00EC2795">
        <w:rPr>
          <w:lang w:val="es-ES"/>
        </w:rPr>
        <w:t xml:space="preserve"> de la planta. Sin embargo, el papel eco</w:t>
      </w:r>
      <w:r w:rsidR="008701F7">
        <w:rPr>
          <w:lang w:val="es-ES"/>
        </w:rPr>
        <w:t xml:space="preserve">lógico y evolutivo del </w:t>
      </w:r>
      <w:r w:rsidRPr="00EC2795">
        <w:rPr>
          <w:lang w:val="es-ES"/>
        </w:rPr>
        <w:t xml:space="preserve">aceite de </w:t>
      </w:r>
      <w:r w:rsidR="008701F7">
        <w:rPr>
          <w:lang w:val="es-ES"/>
        </w:rPr>
        <w:t xml:space="preserve">las </w:t>
      </w:r>
      <w:r w:rsidRPr="00EC2795">
        <w:rPr>
          <w:lang w:val="es-ES"/>
        </w:rPr>
        <w:t>semilla</w:t>
      </w:r>
      <w:r w:rsidR="008701F7">
        <w:rPr>
          <w:lang w:val="es-ES"/>
        </w:rPr>
        <w:t>s</w:t>
      </w:r>
      <w:r w:rsidRPr="00EC2795">
        <w:rPr>
          <w:lang w:val="es-ES"/>
        </w:rPr>
        <w:t xml:space="preserve"> en los ecosistemas ha sido en gran parte inexplorado. </w:t>
      </w:r>
    </w:p>
    <w:p w14:paraId="6FE71786" w14:textId="67903A97" w:rsidR="00EC2795" w:rsidRDefault="00EC2795" w:rsidP="00EC2795">
      <w:pPr>
        <w:spacing w:line="360" w:lineRule="auto"/>
        <w:jc w:val="both"/>
        <w:rPr>
          <w:lang w:val="es-ES"/>
        </w:rPr>
      </w:pPr>
      <w:r w:rsidRPr="00EC2795">
        <w:rPr>
          <w:lang w:val="es-ES"/>
        </w:rPr>
        <w:t>• En este estudio, analizamos los compromisos funcionale</w:t>
      </w:r>
      <w:r w:rsidR="008701F7">
        <w:rPr>
          <w:lang w:val="es-ES"/>
        </w:rPr>
        <w:t xml:space="preserve">s y los factores ecológicos del </w:t>
      </w:r>
      <w:r w:rsidRPr="00EC2795">
        <w:rPr>
          <w:lang w:val="es-ES"/>
        </w:rPr>
        <w:t>aceite de</w:t>
      </w:r>
      <w:r w:rsidR="008701F7">
        <w:rPr>
          <w:lang w:val="es-ES"/>
        </w:rPr>
        <w:t xml:space="preserve"> las</w:t>
      </w:r>
      <w:r w:rsidRPr="00EC2795">
        <w:rPr>
          <w:lang w:val="es-ES"/>
        </w:rPr>
        <w:t xml:space="preserve"> semilla</w:t>
      </w:r>
      <w:r w:rsidR="008701F7">
        <w:rPr>
          <w:lang w:val="es-ES"/>
        </w:rPr>
        <w:t>s</w:t>
      </w:r>
      <w:r w:rsidRPr="00EC2795">
        <w:rPr>
          <w:lang w:val="es-ES"/>
        </w:rPr>
        <w:t xml:space="preserve"> en 47 especies </w:t>
      </w:r>
      <w:r w:rsidR="008701F7">
        <w:rPr>
          <w:lang w:val="es-ES"/>
        </w:rPr>
        <w:t>alpinas</w:t>
      </w:r>
      <w:r w:rsidRPr="00EC2795">
        <w:rPr>
          <w:lang w:val="es-ES"/>
        </w:rPr>
        <w:t xml:space="preserve">. Analizamos el contenido y la composición del aceite de </w:t>
      </w:r>
      <w:r w:rsidR="008701F7">
        <w:rPr>
          <w:lang w:val="es-ES"/>
        </w:rPr>
        <w:t xml:space="preserve">las </w:t>
      </w:r>
      <w:r w:rsidRPr="00EC2795">
        <w:rPr>
          <w:lang w:val="es-ES"/>
        </w:rPr>
        <w:t>semilla</w:t>
      </w:r>
      <w:r w:rsidR="008701F7">
        <w:rPr>
          <w:lang w:val="es-ES"/>
        </w:rPr>
        <w:t>s</w:t>
      </w:r>
      <w:r w:rsidRPr="00EC2795">
        <w:rPr>
          <w:lang w:val="es-ES"/>
        </w:rPr>
        <w:t xml:space="preserve"> – la proporción relativa de ácidos grasos </w:t>
      </w:r>
      <w:r w:rsidR="008701F7">
        <w:rPr>
          <w:lang w:val="es-ES"/>
        </w:rPr>
        <w:t>in</w:t>
      </w:r>
      <w:r w:rsidRPr="00EC2795">
        <w:rPr>
          <w:lang w:val="es-ES"/>
        </w:rPr>
        <w:t>saturados</w:t>
      </w:r>
      <w:r w:rsidR="008701F7">
        <w:rPr>
          <w:lang w:val="es-ES"/>
        </w:rPr>
        <w:t xml:space="preserve"> (UFA) y </w:t>
      </w:r>
      <w:r w:rsidRPr="00EC2795">
        <w:rPr>
          <w:lang w:val="es-ES"/>
        </w:rPr>
        <w:t>saturados</w:t>
      </w:r>
      <w:r w:rsidR="008701F7">
        <w:rPr>
          <w:lang w:val="es-ES"/>
        </w:rPr>
        <w:t xml:space="preserve"> (</w:t>
      </w:r>
      <w:r w:rsidRPr="00EC2795">
        <w:rPr>
          <w:lang w:val="es-ES"/>
        </w:rPr>
        <w:t>SFA</w:t>
      </w:r>
      <w:r w:rsidR="008701F7">
        <w:rPr>
          <w:lang w:val="es-ES"/>
        </w:rPr>
        <w:t xml:space="preserve">); y sus relaciones con la masa, longevidad y </w:t>
      </w:r>
      <w:r w:rsidRPr="00EC2795">
        <w:rPr>
          <w:lang w:val="es-ES"/>
        </w:rPr>
        <w:t>germinación</w:t>
      </w:r>
      <w:r w:rsidR="008701F7">
        <w:rPr>
          <w:lang w:val="es-ES"/>
        </w:rPr>
        <w:t xml:space="preserve"> de las semillas</w:t>
      </w:r>
      <w:r w:rsidRPr="00EC2795">
        <w:rPr>
          <w:lang w:val="es-ES"/>
        </w:rPr>
        <w:t xml:space="preserve">. También evaluamos la respuesta del aceite de </w:t>
      </w:r>
      <w:r w:rsidR="008701F7">
        <w:rPr>
          <w:lang w:val="es-ES"/>
        </w:rPr>
        <w:t xml:space="preserve">las </w:t>
      </w:r>
      <w:r w:rsidRPr="00EC2795">
        <w:rPr>
          <w:lang w:val="es-ES"/>
        </w:rPr>
        <w:t>semilla</w:t>
      </w:r>
      <w:r w:rsidR="008701F7">
        <w:rPr>
          <w:lang w:val="es-ES"/>
        </w:rPr>
        <w:t>s</w:t>
      </w:r>
      <w:r w:rsidRPr="00EC2795">
        <w:rPr>
          <w:lang w:val="es-ES"/>
        </w:rPr>
        <w:t xml:space="preserve"> a las preferencias ecológicas de las especies a lo largo de los gradientes microclimáticos. </w:t>
      </w:r>
    </w:p>
    <w:p w14:paraId="47C1AAF6" w14:textId="086067EC" w:rsidR="00EC2795" w:rsidRDefault="00EC2795" w:rsidP="00EC2795">
      <w:pPr>
        <w:spacing w:line="360" w:lineRule="auto"/>
        <w:jc w:val="both"/>
        <w:rPr>
          <w:lang w:val="es-ES"/>
        </w:rPr>
      </w:pPr>
      <w:r w:rsidRPr="00EC2795">
        <w:rPr>
          <w:lang w:val="es-ES"/>
        </w:rPr>
        <w:t xml:space="preserve">• El contenido de aceite en las semillas varió entre un 1% y un 38%, con </w:t>
      </w:r>
      <w:r w:rsidR="008701F7">
        <w:rPr>
          <w:lang w:val="es-ES"/>
        </w:rPr>
        <w:t>el</w:t>
      </w:r>
      <w:r w:rsidRPr="00EC2795">
        <w:rPr>
          <w:lang w:val="es-ES"/>
        </w:rPr>
        <w:t xml:space="preserve"> </w:t>
      </w:r>
      <w:r w:rsidR="008701F7" w:rsidRPr="00EC2795">
        <w:rPr>
          <w:lang w:val="es-ES"/>
        </w:rPr>
        <w:t xml:space="preserve">gradiente </w:t>
      </w:r>
      <w:r w:rsidRPr="00EC2795">
        <w:rPr>
          <w:lang w:val="es-ES"/>
        </w:rPr>
        <w:t xml:space="preserve">principal explicado por la relación UFA/SFA, </w:t>
      </w:r>
      <w:r w:rsidR="008701F7">
        <w:rPr>
          <w:lang w:val="es-ES"/>
        </w:rPr>
        <w:t xml:space="preserve">aunque </w:t>
      </w:r>
      <w:r w:rsidRPr="00EC2795">
        <w:rPr>
          <w:lang w:val="es-ES"/>
        </w:rPr>
        <w:t xml:space="preserve">con poca variación </w:t>
      </w:r>
      <w:r w:rsidR="008701F7">
        <w:rPr>
          <w:lang w:val="es-ES"/>
        </w:rPr>
        <w:t xml:space="preserve">a lo largo del gradiente de altitud. El contenido de aceite </w:t>
      </w:r>
      <w:r w:rsidRPr="00EC2795">
        <w:rPr>
          <w:lang w:val="es-ES"/>
        </w:rPr>
        <w:t>influyó significativamente en la longevidad de la semilla, pero no encontramos relaciones con la masa ni con la germinación</w:t>
      </w:r>
      <w:r w:rsidR="008701F7" w:rsidRPr="008701F7">
        <w:rPr>
          <w:lang w:val="es-ES"/>
        </w:rPr>
        <w:t xml:space="preserve"> </w:t>
      </w:r>
      <w:r w:rsidR="008701F7" w:rsidRPr="00EC2795">
        <w:rPr>
          <w:lang w:val="es-ES"/>
        </w:rPr>
        <w:t>de la</w:t>
      </w:r>
      <w:r w:rsidR="008701F7">
        <w:rPr>
          <w:lang w:val="es-ES"/>
        </w:rPr>
        <w:t>s</w:t>
      </w:r>
      <w:r w:rsidR="008701F7" w:rsidRPr="00EC2795">
        <w:rPr>
          <w:lang w:val="es-ES"/>
        </w:rPr>
        <w:t xml:space="preserve"> semilla</w:t>
      </w:r>
      <w:r w:rsidR="008701F7">
        <w:rPr>
          <w:lang w:val="es-ES"/>
        </w:rPr>
        <w:t>s</w:t>
      </w:r>
      <w:r w:rsidRPr="00EC2795">
        <w:rPr>
          <w:lang w:val="es-ES"/>
        </w:rPr>
        <w:t xml:space="preserve">. </w:t>
      </w:r>
      <w:r w:rsidR="008701F7">
        <w:rPr>
          <w:lang w:val="es-ES"/>
        </w:rPr>
        <w:t>Opuesto</w:t>
      </w:r>
      <w:r w:rsidRPr="00EC2795">
        <w:rPr>
          <w:lang w:val="es-ES"/>
        </w:rPr>
        <w:t xml:space="preserve"> a lo esperado, los gradientes microclimáticos no afectaron el contenido ni la composición del aceite de </w:t>
      </w:r>
      <w:r w:rsidR="008701F7">
        <w:rPr>
          <w:lang w:val="es-ES"/>
        </w:rPr>
        <w:t xml:space="preserve">las </w:t>
      </w:r>
      <w:r w:rsidRPr="00EC2795">
        <w:rPr>
          <w:lang w:val="es-ES"/>
        </w:rPr>
        <w:t>semilla</w:t>
      </w:r>
      <w:r w:rsidR="008701F7">
        <w:rPr>
          <w:lang w:val="es-ES"/>
        </w:rPr>
        <w:t>s en plantas alpinas</w:t>
      </w:r>
      <w:r w:rsidRPr="00EC2795">
        <w:rPr>
          <w:lang w:val="es-ES"/>
        </w:rPr>
        <w:t xml:space="preserve">. Todos los análisis mostraron fuertes restricciones filogenéticas en los rasgos del aceite de </w:t>
      </w:r>
      <w:r w:rsidR="008701F7">
        <w:rPr>
          <w:lang w:val="es-ES"/>
        </w:rPr>
        <w:t xml:space="preserve">las </w:t>
      </w:r>
      <w:r w:rsidRPr="00EC2795">
        <w:rPr>
          <w:lang w:val="es-ES"/>
        </w:rPr>
        <w:t>semilla</w:t>
      </w:r>
      <w:r w:rsidR="008701F7">
        <w:rPr>
          <w:lang w:val="es-ES"/>
        </w:rPr>
        <w:t>s</w:t>
      </w:r>
      <w:r w:rsidRPr="00EC2795">
        <w:rPr>
          <w:lang w:val="es-ES"/>
        </w:rPr>
        <w:t xml:space="preserve">. </w:t>
      </w:r>
    </w:p>
    <w:p w14:paraId="494EB47C" w14:textId="568CA983" w:rsidR="00E92357" w:rsidRPr="00EC2795" w:rsidRDefault="00EC2795" w:rsidP="00EC2795">
      <w:pPr>
        <w:spacing w:line="360" w:lineRule="auto"/>
        <w:jc w:val="both"/>
        <w:rPr>
          <w:lang w:val="es-ES"/>
        </w:rPr>
      </w:pPr>
      <w:r w:rsidRPr="00EC2795">
        <w:rPr>
          <w:lang w:val="es-ES"/>
        </w:rPr>
        <w:lastRenderedPageBreak/>
        <w:t xml:space="preserve">• </w:t>
      </w:r>
      <w:r w:rsidR="00EC752F">
        <w:rPr>
          <w:lang w:val="es-ES"/>
        </w:rPr>
        <w:t>El</w:t>
      </w:r>
      <w:r w:rsidRPr="00EC2795">
        <w:rPr>
          <w:lang w:val="es-ES"/>
        </w:rPr>
        <w:t xml:space="preserve"> aceite de </w:t>
      </w:r>
      <w:r w:rsidR="00EC752F">
        <w:rPr>
          <w:lang w:val="es-ES"/>
        </w:rPr>
        <w:t xml:space="preserve">las </w:t>
      </w:r>
      <w:r w:rsidRPr="00EC2795">
        <w:rPr>
          <w:lang w:val="es-ES"/>
        </w:rPr>
        <w:t>semilla</w:t>
      </w:r>
      <w:r w:rsidR="00EC752F">
        <w:rPr>
          <w:lang w:val="es-ES"/>
        </w:rPr>
        <w:t xml:space="preserve">s de </w:t>
      </w:r>
      <w:r w:rsidRPr="00EC2795">
        <w:rPr>
          <w:lang w:val="es-ES"/>
        </w:rPr>
        <w:t xml:space="preserve">especies alpinas no difieren de otras especies herbáceas. Un compromiso importante entre el </w:t>
      </w:r>
      <w:r w:rsidR="00EC752F">
        <w:rPr>
          <w:lang w:val="es-ES"/>
        </w:rPr>
        <w:t xml:space="preserve">contenido de </w:t>
      </w:r>
      <w:r w:rsidRPr="00EC2795">
        <w:rPr>
          <w:lang w:val="es-ES"/>
        </w:rPr>
        <w:t>aceite y la longevidad de la</w:t>
      </w:r>
      <w:r w:rsidR="00EC752F">
        <w:rPr>
          <w:lang w:val="es-ES"/>
        </w:rPr>
        <w:t>s</w:t>
      </w:r>
      <w:r w:rsidRPr="00EC2795">
        <w:rPr>
          <w:lang w:val="es-ES"/>
        </w:rPr>
        <w:t xml:space="preserve"> semilla</w:t>
      </w:r>
      <w:r w:rsidR="00EC752F">
        <w:rPr>
          <w:lang w:val="es-ES"/>
        </w:rPr>
        <w:t>s</w:t>
      </w:r>
      <w:r w:rsidRPr="00EC2795">
        <w:rPr>
          <w:lang w:val="es-ES"/>
        </w:rPr>
        <w:t xml:space="preserve"> podría explicar la persistencia de las semillas en los suelos alpinos. El fuerte </w:t>
      </w:r>
      <w:r w:rsidR="00EC752F">
        <w:rPr>
          <w:lang w:val="es-ES"/>
        </w:rPr>
        <w:t>conservacionismo</w:t>
      </w:r>
      <w:r w:rsidRPr="00EC2795">
        <w:rPr>
          <w:lang w:val="es-ES"/>
        </w:rPr>
        <w:t xml:space="preserve"> evolutivo del aceite de </w:t>
      </w:r>
      <w:r w:rsidR="00EC752F">
        <w:rPr>
          <w:lang w:val="es-ES"/>
        </w:rPr>
        <w:t xml:space="preserve">las </w:t>
      </w:r>
      <w:r w:rsidRPr="00EC2795">
        <w:rPr>
          <w:lang w:val="es-ES"/>
        </w:rPr>
        <w:t>semilla</w:t>
      </w:r>
      <w:r w:rsidR="00EC752F">
        <w:rPr>
          <w:lang w:val="es-ES"/>
        </w:rPr>
        <w:t>s</w:t>
      </w:r>
      <w:r w:rsidRPr="00EC2795">
        <w:rPr>
          <w:lang w:val="es-ES"/>
        </w:rPr>
        <w:t xml:space="preserve"> probablemente impide respuestas selectivas de las especies alpinas a lo largo de los gradientes de altitud y microclimáticos.</w:t>
      </w:r>
    </w:p>
    <w:p w14:paraId="17C3A501" w14:textId="2EB93CAF" w:rsidR="00880C7E" w:rsidRPr="00EC2795" w:rsidRDefault="00880C7E">
      <w:pPr>
        <w:rPr>
          <w:lang w:val="es-ES"/>
        </w:rPr>
      </w:pPr>
      <w:r w:rsidRPr="00EC2795">
        <w:rPr>
          <w:lang w:val="es-ES"/>
        </w:rPr>
        <w:br w:type="page"/>
      </w:r>
    </w:p>
    <w:p w14:paraId="03D26172" w14:textId="22FEAA87"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p>
    <w:p w14:paraId="7BD6C31B" w14:textId="7BEB4D75" w:rsidR="00451B48" w:rsidRDefault="00A905F4" w:rsidP="0004092F">
      <w:pPr>
        <w:spacing w:line="360" w:lineRule="auto"/>
        <w:ind w:firstLine="720"/>
        <w:jc w:val="both"/>
        <w:rPr>
          <w:lang w:val="en-GB"/>
        </w:rPr>
      </w:pPr>
      <w:r w:rsidRPr="00BC5462">
        <w:rPr>
          <w:lang w:val="en-GB"/>
        </w:rPr>
        <w:t xml:space="preserve">Seeds </w:t>
      </w:r>
      <w:r w:rsidR="00CB7314">
        <w:rPr>
          <w:lang w:val="en-GB"/>
        </w:rPr>
        <w:t>are</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83440">
        <w:rPr>
          <w:lang w:val="en-GB"/>
        </w:rPr>
        <w:t xml:space="preserve">mainly </w:t>
      </w:r>
      <w:r w:rsidR="00036894">
        <w:rPr>
          <w:lang w:val="en-GB"/>
        </w:rPr>
        <w:t>accumulat</w:t>
      </w:r>
      <w:r w:rsidR="00841481">
        <w:rPr>
          <w:lang w:val="en-GB"/>
        </w:rPr>
        <w:t>ing</w:t>
      </w:r>
      <w:r w:rsidR="00036894">
        <w:rPr>
          <w:lang w:val="en-GB"/>
        </w:rPr>
        <w:t xml:space="preserve"> three</w:t>
      </w:r>
      <w:r w:rsidR="00841481">
        <w:rPr>
          <w:lang w:val="en-GB"/>
        </w:rPr>
        <w:t xml:space="preserve">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E7081C">
        <w:rPr>
          <w:lang w:val="en-GB"/>
        </w:rPr>
        <w:fldChar w:fldCharType="separate"/>
      </w:r>
      <w:r w:rsidR="001D70E1" w:rsidRPr="001D70E1">
        <w:rPr>
          <w:noProof/>
          <w:lang w:val="en-GB"/>
        </w:rPr>
        <w:t>(Levin, 1974; Baud &amp;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A70D94">
        <w:rPr>
          <w:lang w:val="en-GB"/>
        </w:rPr>
        <w:t>as they</w:t>
      </w:r>
      <w:r w:rsidR="00A70D94" w:rsidRPr="001C193F">
        <w:rPr>
          <w:lang w:val="en-GB"/>
        </w:rPr>
        <w:t xml:space="preserve"> </w:t>
      </w:r>
      <w:r w:rsidR="00A70D94">
        <w:rPr>
          <w:lang w:val="en-GB"/>
        </w:rPr>
        <w:t>influence</w:t>
      </w:r>
      <w:r w:rsidR="00A70D94" w:rsidRPr="00BC5462">
        <w:rPr>
          <w:lang w:val="en-GB"/>
        </w:rPr>
        <w:t xml:space="preserve"> </w:t>
      </w:r>
      <w:r w:rsidR="00A70D94">
        <w:rPr>
          <w:lang w:val="en-GB"/>
        </w:rPr>
        <w:t>primary regeneration functions like seed persistence in the soil seed bank via seed</w:t>
      </w:r>
      <w:r w:rsidR="00DC6591">
        <w:rPr>
          <w:lang w:val="en-GB"/>
        </w:rPr>
        <w:t xml:space="preserve"> longevity</w:t>
      </w:r>
      <w:r w:rsidR="008E4328">
        <w:rPr>
          <w:lang w:val="en-GB"/>
        </w:rPr>
        <w:t xml:space="preserve"> </w:t>
      </w:r>
      <w:r w:rsidR="008E4328">
        <w:rPr>
          <w:lang w:val="en-GB"/>
        </w:rPr>
        <w:fldChar w:fldCharType="begin" w:fldLock="1"/>
      </w:r>
      <w:r w:rsidR="00471808">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8E4328">
        <w:rPr>
          <w:lang w:val="en-GB"/>
        </w:rPr>
        <w:fldChar w:fldCharType="separate"/>
      </w:r>
      <w:r w:rsidR="008E4328" w:rsidRPr="008E4328">
        <w:rPr>
          <w:noProof/>
          <w:lang w:val="en-GB"/>
        </w:rPr>
        <w:t>(Hoekstra, 2005)</w:t>
      </w:r>
      <w:r w:rsidR="008E4328">
        <w:rPr>
          <w:lang w:val="en-GB"/>
        </w:rPr>
        <w:fldChar w:fldCharType="end"/>
      </w:r>
      <w:r w:rsidR="00AD4D90">
        <w:rPr>
          <w:lang w:val="en-GB"/>
        </w:rPr>
        <w:t>, germination timing</w:t>
      </w:r>
      <w:r w:rsidR="00471808">
        <w:rPr>
          <w:lang w:val="en-GB"/>
        </w:rPr>
        <w:t xml:space="preserve"> </w:t>
      </w:r>
      <w:r w:rsidR="00471808">
        <w:rPr>
          <w:lang w:val="en-GB"/>
        </w:rPr>
        <w:fldChar w:fldCharType="begin" w:fldLock="1"/>
      </w:r>
      <w:r w:rsidR="0047180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471808">
        <w:rPr>
          <w:lang w:val="en-GB"/>
        </w:rPr>
        <w:fldChar w:fldCharType="separate"/>
      </w:r>
      <w:r w:rsidR="00471808" w:rsidRPr="00471808">
        <w:rPr>
          <w:noProof/>
          <w:lang w:val="en-GB"/>
        </w:rPr>
        <w:t>(Linder, 2000)</w:t>
      </w:r>
      <w:r w:rsidR="00471808">
        <w:rPr>
          <w:lang w:val="en-GB"/>
        </w:rPr>
        <w:fldChar w:fldCharType="end"/>
      </w:r>
      <w:r w:rsidR="000525B0">
        <w:rPr>
          <w:lang w:val="en-GB"/>
        </w:rPr>
        <w:t>,</w:t>
      </w:r>
      <w:r w:rsidR="00AD4D90">
        <w:rPr>
          <w:lang w:val="en-GB"/>
        </w:rPr>
        <w:t xml:space="preserve"> </w:t>
      </w:r>
      <w:r w:rsidR="00CA7E80">
        <w:rPr>
          <w:lang w:val="en-GB"/>
        </w:rPr>
        <w:t>and seedling establishment</w:t>
      </w:r>
      <w:r w:rsidR="00471808">
        <w:rPr>
          <w:lang w:val="en-GB"/>
        </w:rPr>
        <w:t xml:space="preserve"> </w:t>
      </w:r>
      <w:r w:rsidR="00946EB3">
        <w:rPr>
          <w:lang w:val="en-GB"/>
        </w:rPr>
        <w:fldChar w:fldCharType="begin" w:fldLock="1"/>
      </w:r>
      <w:r w:rsidR="00946EB3">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946EB3">
        <w:rPr>
          <w:lang w:val="en-GB"/>
        </w:rPr>
        <w:fldChar w:fldCharType="separate"/>
      </w:r>
      <w:r w:rsidR="00946EB3" w:rsidRPr="00471808">
        <w:rPr>
          <w:noProof/>
          <w:lang w:val="en-GB"/>
        </w:rPr>
        <w:t>(Graham, 2008)</w:t>
      </w:r>
      <w:r w:rsidR="00946EB3">
        <w:rPr>
          <w:lang w:val="en-GB"/>
        </w:rPr>
        <w:fldChar w:fldCharType="end"/>
      </w:r>
      <w:r w:rsidR="00946EB3">
        <w:rPr>
          <w:lang w:val="en-GB"/>
        </w:rPr>
        <w:t xml:space="preserve">. Seed traits related to oil content may therefore influence the regeneration of plant communities (Jiménez-Alfaro </w:t>
      </w:r>
      <w:r w:rsidR="00946EB3" w:rsidRPr="002B1569">
        <w:rPr>
          <w:i/>
          <w:lang w:val="en-GB"/>
        </w:rPr>
        <w:t>et al.</w:t>
      </w:r>
      <w:r w:rsidR="002B1569" w:rsidRPr="002B1569">
        <w:rPr>
          <w:i/>
          <w:lang w:val="en-GB"/>
        </w:rPr>
        <w:t>,</w:t>
      </w:r>
      <w:r w:rsidR="00946EB3">
        <w:rPr>
          <w:lang w:val="en-GB"/>
        </w:rPr>
        <w:t xml:space="preserve"> 2016) and related ecosystem functions </w:t>
      </w:r>
      <w:r w:rsidR="005551A0">
        <w:rPr>
          <w:lang w:val="en-GB"/>
        </w:rPr>
        <w:fldChar w:fldCharType="begin" w:fldLock="1"/>
      </w:r>
      <w:r w:rsidR="006806C0">
        <w:rPr>
          <w:lang w:val="en-GB"/>
        </w:rPr>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2019)","plainTextFormattedCitation":"(Saatkamp et al., 2019)","previouslyFormattedCitation":"(Saatkamp &lt;i&gt;et al.&lt;/i&gt;, 2019)"},"properties":{"noteIndex":0},"schema":"https://github.com/citation-style-language/schema/raw/master/csl-citation.json"}</w:instrText>
      </w:r>
      <w:r w:rsidR="005551A0">
        <w:rPr>
          <w:lang w:val="en-GB"/>
        </w:rPr>
        <w:fldChar w:fldCharType="separate"/>
      </w:r>
      <w:r w:rsidR="005551A0" w:rsidRPr="005551A0">
        <w:rPr>
          <w:noProof/>
          <w:lang w:val="en-GB"/>
        </w:rPr>
        <w:t xml:space="preserve">(Saatkamp </w:t>
      </w:r>
      <w:r w:rsidR="005551A0" w:rsidRPr="005551A0">
        <w:rPr>
          <w:i/>
          <w:noProof/>
          <w:lang w:val="en-GB"/>
        </w:rPr>
        <w:t>et al.</w:t>
      </w:r>
      <w:r w:rsidR="005551A0" w:rsidRPr="005551A0">
        <w:rPr>
          <w:noProof/>
          <w:lang w:val="en-GB"/>
        </w:rPr>
        <w:t>, 2019)</w:t>
      </w:r>
      <w:r w:rsidR="005551A0">
        <w:rPr>
          <w:lang w:val="en-GB"/>
        </w:rPr>
        <w:fldChar w:fldCharType="end"/>
      </w:r>
      <w:r w:rsidR="00E42390">
        <w:rPr>
          <w:lang w:val="en-GB"/>
        </w:rPr>
        <w:t>.</w:t>
      </w:r>
      <w:r w:rsidR="00B33121">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w:t>
      </w:r>
      <w:r w:rsidR="00DC3DE4">
        <w:rPr>
          <w:lang w:val="en-GB"/>
        </w:rPr>
        <w:t xml:space="preserve">former </w:t>
      </w:r>
      <w:r w:rsidR="00690400">
        <w:rPr>
          <w:lang w:val="en-GB"/>
        </w:rPr>
        <w:t>in the form of triglycerides (</w:t>
      </w:r>
      <w:r w:rsidR="003D1BD0">
        <w:rPr>
          <w:lang w:val="en-GB"/>
        </w:rPr>
        <w:t>an ester of glycerol</w:t>
      </w:r>
      <w:r w:rsidR="00BA3804">
        <w:rPr>
          <w:lang w:val="en-GB"/>
        </w:rPr>
        <w:t xml:space="preserve"> plus three fatty acids</w:t>
      </w:r>
      <w:r w:rsidR="00227E0D">
        <w:rPr>
          <w:lang w:val="en-GB"/>
        </w:rPr>
        <w:t xml:space="preserve">) </w:t>
      </w:r>
      <w:r w:rsidR="00D6654E">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&amp; Kinney, 2001)","plainTextFormattedCitation":"(Harwood, 1980; Voelker &amp; Kinney, 2001)","previouslyFormattedCitation":"(Harwood, 1980; Voelker &amp; Kinney, 2001)"},"properties":{"noteIndex":0},"schema":"https://github.com/citation-style-language/schema/raw/master/csl-citation.json"}</w:instrText>
      </w:r>
      <w:r w:rsidR="00D6654E">
        <w:rPr>
          <w:lang w:val="en-GB"/>
        </w:rPr>
        <w:fldChar w:fldCharType="separate"/>
      </w:r>
      <w:r w:rsidR="001D70E1" w:rsidRPr="001D70E1">
        <w:rPr>
          <w:noProof/>
          <w:lang w:val="en-GB"/>
        </w:rPr>
        <w:t>(Harwood, 1980; Voelker &amp;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Carbons in</w:t>
      </w:r>
      <w:r w:rsidR="00227E0D">
        <w:rPr>
          <w:lang w:val="en-GB"/>
        </w:rPr>
        <w:t xml:space="preserve"> fatty acids</w:t>
      </w:r>
      <w:r w:rsidR="008E607D">
        <w:rPr>
          <w:lang w:val="en-GB"/>
        </w:rPr>
        <w:t>,</w:t>
      </w:r>
      <w:r w:rsidR="002B6FAA" w:rsidRPr="00BC5462">
        <w:rPr>
          <w:lang w:val="en-GB"/>
        </w:rPr>
        <w:t xml:space="preserve"> </w:t>
      </w:r>
      <w:r w:rsidR="008E607D">
        <w:rPr>
          <w:lang w:val="en-GB"/>
        </w:rPr>
        <w:t>through</w:t>
      </w:r>
      <w:r w:rsidR="008E607D" w:rsidRPr="00BC5462">
        <w:rPr>
          <w:lang w:val="en-GB"/>
        </w:rPr>
        <w:t xml:space="preserve"> </w:t>
      </w:r>
      <w:r w:rsidR="008E607D">
        <w:rPr>
          <w:lang w:val="en-GB"/>
        </w:rPr>
        <w:t xml:space="preserve">lipid </w:t>
      </w:r>
      <w:r w:rsidR="008E607D" w:rsidRPr="00BC5462">
        <w:rPr>
          <w:lang w:val="en-GB"/>
        </w:rPr>
        <w:t>oxidation</w:t>
      </w:r>
      <w:r w:rsidR="008E607D">
        <w:rPr>
          <w:lang w:val="en-GB"/>
        </w:rPr>
        <w:t>, release</w:t>
      </w:r>
      <w:r w:rsidR="008E607D" w:rsidRPr="00BC5462">
        <w:rPr>
          <w:lang w:val="en-GB"/>
        </w:rPr>
        <w:t xml:space="preserve"> more than twice </w:t>
      </w:r>
      <w:r w:rsidR="00226833">
        <w:rPr>
          <w:lang w:val="en-GB"/>
        </w:rPr>
        <w:t xml:space="preserve">the </w:t>
      </w:r>
      <w:r w:rsidR="008E607D" w:rsidRPr="00BC5462">
        <w:rPr>
          <w:lang w:val="en-GB"/>
        </w:rPr>
        <w:t xml:space="preserve">energy </w:t>
      </w:r>
      <w:r w:rsidR="00226833">
        <w:rPr>
          <w:lang w:val="en-GB"/>
        </w:rPr>
        <w:t>than</w:t>
      </w:r>
      <w:r w:rsidR="008E607D" w:rsidRPr="00BC5462">
        <w:rPr>
          <w:lang w:val="en-GB"/>
        </w:rPr>
        <w:t xml:space="preserve"> </w:t>
      </w:r>
      <w:r w:rsidR="00DC3DE4">
        <w:rPr>
          <w:lang w:val="en-GB"/>
        </w:rPr>
        <w:t>starch</w:t>
      </w:r>
      <w:r w:rsidR="00DC3DE4" w:rsidRPr="00BC5462">
        <w:rPr>
          <w:lang w:val="en-GB"/>
        </w:rPr>
        <w:t xml:space="preserve"> </w:t>
      </w:r>
      <w:r w:rsidR="008E607D" w:rsidRPr="00BC5462">
        <w:rPr>
          <w:lang w:val="en-GB"/>
        </w:rPr>
        <w:t>oxidation</w:t>
      </w:r>
      <w:r w:rsidR="008E607D">
        <w:rPr>
          <w:lang w:val="en-GB"/>
        </w:rPr>
        <w:t xml:space="preserve"> because the</w:t>
      </w:r>
      <w:r w:rsidR="00395C65">
        <w:rPr>
          <w:lang w:val="en-GB"/>
        </w:rPr>
        <w:t>ir carbons</w:t>
      </w:r>
      <w:r w:rsidR="008E607D">
        <w:rPr>
          <w:lang w:val="en-GB"/>
        </w:rPr>
        <w:t xml:space="preserve"> </w:t>
      </w:r>
      <w:r w:rsidR="002B6FAA" w:rsidRPr="00BC5462">
        <w:rPr>
          <w:lang w:val="en-GB"/>
        </w:rPr>
        <w:t>are highly reduced</w:t>
      </w:r>
      <w:r w:rsidR="00AE09A7">
        <w:rPr>
          <w:lang w:val="en-GB"/>
        </w:rPr>
        <w:t xml:space="preserve"> </w:t>
      </w:r>
      <w:r w:rsidR="002B6FAA">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2B6FAA">
        <w:rPr>
          <w:lang w:val="en-GB"/>
        </w:rPr>
        <w:fldChar w:fldCharType="separate"/>
      </w:r>
      <w:r w:rsidR="001D70E1" w:rsidRPr="001D70E1">
        <w:rPr>
          <w:noProof/>
          <w:lang w:val="en-GB"/>
        </w:rPr>
        <w:t>(Levin, 1974; Baud &amp;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94756B" w:rsidRPr="0094756B">
        <w:rPr>
          <w:lang w:val="en-GB"/>
        </w:rPr>
        <w:t>In endospermic seeds, s</w:t>
      </w:r>
      <w:r w:rsidR="00B3394E">
        <w:rPr>
          <w:lang w:val="en-GB"/>
        </w:rPr>
        <w:t>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p>
    <w:p w14:paraId="140153F9" w14:textId="70C6663B"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w:t>
      </w:r>
      <w:r w:rsidR="00BF3A2B">
        <w:rPr>
          <w:lang w:val="en-GB"/>
        </w:rPr>
        <w:t xml:space="preserve">fatty acids </w:t>
      </w:r>
      <w:r>
        <w:rPr>
          <w:lang w:val="en-GB"/>
        </w:rPr>
        <w:t>range from 10 to 22 carbons in length, and the carbons may be joined by single or double bonds, referred to as saturated (SFA) and unsaturated fatty acids (UFA), respectively</w:t>
      </w:r>
      <w:r w:rsidR="00E54172">
        <w:rPr>
          <w:lang w:val="en-GB"/>
        </w:rPr>
        <w:t xml:space="preserve"> </w:t>
      </w:r>
      <w:r w:rsidR="00E54172">
        <w:rPr>
          <w:lang w:val="en-GB"/>
        </w:rPr>
        <w:fldChar w:fldCharType="begin" w:fldLock="1"/>
      </w:r>
      <w:r w:rsidR="00E5417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E54172">
        <w:rPr>
          <w:lang w:val="en-GB"/>
        </w:rPr>
        <w:fldChar w:fldCharType="separate"/>
      </w:r>
      <w:r w:rsidR="00E54172" w:rsidRPr="00E54172">
        <w:rPr>
          <w:noProof/>
          <w:lang w:val="en-GB"/>
        </w:rPr>
        <w:t>(Ellis, 2006)</w:t>
      </w:r>
      <w:r w:rsidR="00E54172">
        <w:rPr>
          <w:lang w:val="en-GB"/>
        </w:rPr>
        <w:fldChar w:fldCharType="end"/>
      </w:r>
      <w:r>
        <w:rPr>
          <w:lang w:val="en-GB"/>
        </w:rPr>
        <w:t>. The</w:t>
      </w:r>
      <w:r w:rsidR="00CE4C61">
        <w:rPr>
          <w:lang w:val="en-GB"/>
        </w:rPr>
        <w:t xml:space="preserve"> </w:t>
      </w:r>
      <w:r w:rsidR="00C83679">
        <w:rPr>
          <w:lang w:val="en-GB"/>
        </w:rPr>
        <w:t xml:space="preserve">relative proportions of </w:t>
      </w:r>
      <w:r w:rsidR="005F262C">
        <w:rPr>
          <w:lang w:val="en-GB"/>
        </w:rPr>
        <w:t>unsaturated</w:t>
      </w:r>
      <w:r w:rsidR="00C83679">
        <w:rPr>
          <w:lang w:val="en-GB"/>
        </w:rPr>
        <w:t xml:space="preserve"> and </w:t>
      </w:r>
      <w:r w:rsidR="005F262C">
        <w:rPr>
          <w:lang w:val="en-GB"/>
        </w:rPr>
        <w:t>saturated fatty acids</w:t>
      </w:r>
      <w:r>
        <w:rPr>
          <w:lang w:val="en-GB"/>
        </w:rPr>
        <w:t xml:space="preserve"> constitute what we will refer to as “</w:t>
      </w:r>
      <w:r w:rsidR="00DC3DE4">
        <w:rPr>
          <w:lang w:val="en-GB"/>
        </w:rPr>
        <w:t xml:space="preserve">seed </w:t>
      </w:r>
      <w:r>
        <w:rPr>
          <w:lang w:val="en-GB"/>
        </w:rPr>
        <w:t xml:space="preserve">oil composition”. The most abundant </w:t>
      </w:r>
      <w:r w:rsidR="00BF3A2B">
        <w:rPr>
          <w:lang w:val="en-GB"/>
        </w:rPr>
        <w:t>fatty acids</w:t>
      </w:r>
      <w:r>
        <w:rPr>
          <w:lang w:val="en-GB"/>
        </w:rPr>
        <w:t xml:space="preserve"> found in seeds are unsaturated oleic acid (18:1n-9), linoleic acid (18:2n-6), alpha-linolenic acid (18:3n-3), and saturated palmitic (16:0) and stearic (18:0) acids </w:t>
      </w:r>
      <w:r w:rsidR="00E54172">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Research","id":"ITEM-3","issue":"3","issued":{"date-parts":[["2010"]]},"page":"235-249","title":"Physiological and developmental regulation of seed oil production","type":"article-journal","volume":"49"},"uris":["http://www.mendeley.com/documents/?uuid=5fbc38c3-a2cb-41b5-bce4-d6fa3b2661cf"]}],"mendeley":{"formattedCitation":"(Voelker &amp; Kinney, 2001; Ellis, 2006; Baud &amp; Lepiniec, 2010)","plainTextFormattedCitation":"(Voelker &amp; Kinney, 2001; Ellis, 2006; Baud &amp; Lepiniec, 2010)","previouslyFormattedCitation":"(Voelker &amp; Kinney, 2001; Ellis, 2006; Baud &amp; Lepiniec, 2010)"},"properties":{"noteIndex":0},"schema":"https://github.com/citation-style-language/schema/raw/master/csl-citation.json"}</w:instrText>
      </w:r>
      <w:r w:rsidR="00E54172">
        <w:rPr>
          <w:lang w:val="en-GB"/>
        </w:rPr>
        <w:fldChar w:fldCharType="separate"/>
      </w:r>
      <w:r w:rsidR="001D70E1" w:rsidRPr="001D70E1">
        <w:rPr>
          <w:noProof/>
          <w:lang w:val="en-GB"/>
        </w:rPr>
        <w:t>(Voelker &amp; Kinney, 2001; Ellis, 2006; Baud &amp; Lepiniec, 2010)</w:t>
      </w:r>
      <w:r w:rsidR="00E54172">
        <w:rPr>
          <w:lang w:val="en-GB"/>
        </w:rPr>
        <w:fldChar w:fldCharType="end"/>
      </w:r>
      <w:r>
        <w:rPr>
          <w:lang w:val="en-GB"/>
        </w:rPr>
        <w:t xml:space="preserve">. </w:t>
      </w:r>
      <w:r w:rsidR="005F262C">
        <w:rPr>
          <w:lang w:val="en-GB"/>
        </w:rPr>
        <w:t>Unsaturated</w:t>
      </w:r>
      <w:r>
        <w:rPr>
          <w:lang w:val="en-GB"/>
        </w:rPr>
        <w:t xml:space="preserve"> and </w:t>
      </w:r>
      <w:r w:rsidR="005F262C">
        <w:rPr>
          <w:lang w:val="en-GB"/>
        </w:rPr>
        <w:t>saturated</w:t>
      </w:r>
      <w:r w:rsidR="00331D93">
        <w:rPr>
          <w:lang w:val="en-GB"/>
        </w:rPr>
        <w:t xml:space="preserve"> fatty acids</w:t>
      </w:r>
      <w:r>
        <w:rPr>
          <w:lang w:val="en-GB"/>
        </w:rPr>
        <w:t xml:space="preserve"> possess distinct biochemical properties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Biochemistry","type":"book"},"uris":["http://www.mendeley.com/documents/?uuid=62bbca23-dcd0-4eae-873c-9e6cc9f33750"]}],"mendeley":{"formattedCitation":"(Lehninger &lt;i&gt;et al.&lt;/i&gt;, 1993)","plainTextFormattedCitation":"(Lehninger et al., 1993)","previouslyFormattedCitation":"(Lehninger &lt;i&gt;et al.&lt;/i&gt;, 1993)"},"properties":{"noteIndex":0},"schema":"https://github.com/citation-style-language/schema/raw/master/csl-citation.json"}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w:t>
      </w:r>
      <w:r w:rsidR="002035FC">
        <w:rPr>
          <w:lang w:val="en-GB"/>
        </w:rPr>
        <w:fldChar w:fldCharType="end"/>
      </w:r>
      <w:r>
        <w:rPr>
          <w:lang w:val="en-GB"/>
        </w:rPr>
        <w:t xml:space="preserve">, </w:t>
      </w:r>
      <w:r w:rsidR="00C83679">
        <w:rPr>
          <w:lang w:val="en-GB"/>
        </w:rPr>
        <w:t xml:space="preserve">influencing </w:t>
      </w:r>
      <w:r w:rsidR="003374B1" w:rsidRPr="003374B1">
        <w:t>their functioning as an energy reserve</w:t>
      </w:r>
      <w:r>
        <w:rPr>
          <w:lang w:val="en-GB"/>
        </w:rPr>
        <w:t xml:space="preserve">. </w:t>
      </w:r>
      <w:r w:rsidR="00AF5980">
        <w:rPr>
          <w:lang w:val="en-GB"/>
        </w:rPr>
        <w:t>On</w:t>
      </w:r>
      <w:r w:rsidR="00464587">
        <w:rPr>
          <w:lang w:val="en-GB"/>
        </w:rPr>
        <w:t xml:space="preserve"> </w:t>
      </w:r>
      <w:r>
        <w:rPr>
          <w:lang w:val="en-GB"/>
        </w:rPr>
        <w:t xml:space="preserve">a per-carbon basis, </w:t>
      </w:r>
      <w:r w:rsidR="00331D93">
        <w:rPr>
          <w:lang w:val="en-GB"/>
        </w:rPr>
        <w:t>unsaturated fatty acids</w:t>
      </w:r>
      <w:r>
        <w:rPr>
          <w:lang w:val="en-GB"/>
        </w:rPr>
        <w:t xml:space="preserve"> are more expensive to produce and yield less energy when oxidised than </w:t>
      </w:r>
      <w:r w:rsidR="00331D93">
        <w:rPr>
          <w:lang w:val="en-GB"/>
        </w:rPr>
        <w:t>saturated fatty acids</w:t>
      </w:r>
      <w:r w:rsidR="006D4DA7">
        <w:rPr>
          <w:lang w:val="en-GB"/>
        </w:rPr>
        <w:t xml:space="preserve"> </w:t>
      </w:r>
      <w:r w:rsidR="002035FC">
        <w:rPr>
          <w:lang w:val="en-GB"/>
        </w:rPr>
        <w:t xml:space="preserve">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Biochemistry","type":"book"},"uris":["http://www.mendeley.com/documents/?uuid=62bbca23-dcd0-4eae-873c-9e6cc9f33750"]},{"id":"ITEM-2","itemData":{"DOI":"10.1086/303399","ISSN":"00030147","abstract":"Structural,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Naturalist","id":"ITEM-2","issue":"4","issued":{"date-parts":[["2000"]]},"page":"442-458","title":"Adaptive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oils","type":"article-journal","volume":"156"},"uris":["http://www.mendeley.com/documents/?uuid=2b07125d-a60f-41c8-8f37-ce7014380349"]}],"mendeley":{"formattedCitation":"(Lehninger &lt;i&gt;et al.&lt;/i&gt;, 1993; Linder, 2000)","plainTextFormattedCitation":"(Lehninger et al., 1993; Linder, 2000)","previouslyFormattedCitation":"(Lehninger &lt;i&gt;et al.&lt;/i&gt;, 1993; Linder, 2000)"},"properties":{"noteIndex":0},"schema":"https://github.com/citation-style-language/schema/raw/master/csl-citation.json"}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 Linder, 2000)</w:t>
      </w:r>
      <w:r w:rsidR="002035FC">
        <w:rPr>
          <w:lang w:val="en-GB"/>
        </w:rPr>
        <w:fldChar w:fldCharType="end"/>
      </w:r>
      <w:r>
        <w:rPr>
          <w:lang w:val="en-GB"/>
        </w:rPr>
        <w:t xml:space="preserve">. Moreover, </w:t>
      </w:r>
      <w:r w:rsidR="00331D93">
        <w:rPr>
          <w:lang w:val="en-GB"/>
        </w:rPr>
        <w:t>unsaturate</w:t>
      </w:r>
      <w:r w:rsidR="00903772">
        <w:rPr>
          <w:lang w:val="en-GB"/>
        </w:rPr>
        <w:t>d fatty acids</w:t>
      </w:r>
      <w:r w:rsidR="00A174A3">
        <w:rPr>
          <w:lang w:val="en-GB"/>
        </w:rPr>
        <w:t xml:space="preserve"> </w:t>
      </w:r>
      <w:r w:rsidR="001A1BF6">
        <w:rPr>
          <w:lang w:val="en-GB"/>
        </w:rPr>
        <w:t xml:space="preserve">have a higher potential for oxidative damage </w:t>
      </w:r>
      <w:r w:rsidR="006D4DA7">
        <w:rPr>
          <w:lang w:val="en-GB"/>
        </w:rPr>
        <w:fldChar w:fldCharType="begin" w:fldLock="1"/>
      </w:r>
      <w:r w:rsidR="006D4DA7">
        <w:rPr>
          <w:lang w:val="en-GB"/>
        </w:rPr>
        <w:instrText>ADDIN CSL_CITATION {"citationItems":[{"id":"ITEM-1","itemData":{"DOI":"10.5483/bmbrep.2004.37.6.749","ISSN":"12258687","PMID":"15607036","abstract":"Saturated fatty acids are less vulnerable to lipid peroxidation than their unsaturated counterparts. In this investigation, individual fatty acids of the C16, C18 and C20 families were subjected to the thiobarbituric (TBA) assay. These fatty acids were chosen based on their degree of saturation and configuration of double bonds. Interestingly, an assay threshold was reached where increasing the fatty acid concentration resulted in no additional decrease in the TBARS concentrations. Therefore, the linear range of TBARS inhibition was determined for fatty acids in the C16 and C20 families. The rate of TBARS inhibition was greater for the saturated than for unsaturated fatty acids, as measured from the slope of the linear range. These findings demonstrate the need to standardize the TBARS assay using multiple fatty acid concentrations when using this assay for measuring in vitro lipid peroxidation.","author":[{"dropping-particle":"","family":"Rael","given":"Leonard T.","non-dropping-particle":"","parse-names":false,"suffix":""},{"dropping-particle":"","family":"Thomas","given":"Gregory W.","non-dropping-particle":"","parse-names":false,"suffix":""},{"dropping-particle":"","family":"Craun","given":"Michael L.","non-dropping-particle":"","parse-names":false,"suffix":""},{"dropping-particle":"","family":"Curtis","given":"C. Gerald","non-dropping-particle":"","parse-names":false,"suffix":""},{"dropping-particle":"","family":"Bar-Or","given":"Raphael","non-dropping-particle":"","parse-names":false,"suffix":""},{"dropping-particle":"","family":"Bar-Or","given":"David","non-dropping-particle":"","parse-names":false,"suffix":""}],"container-title":"Journal of Biochemistry and Molecular Biology","id":"ITEM-1","issue":"6","issued":{"date-parts":[["2004"]]},"page":"749-752","title":"Lipid peroxidation and the thiobarbituric acid assay: Standardization of the assay when using saturated and unsaturated fatty acids","type":"article-journal","volume":"37"},"uris":["http://www.mendeley.com/documents/?uuid=6c56a2a4-b9bd-4663-9424-917e751ba4f4"]}],"mendeley":{"formattedCitation":"(Rael &lt;i&gt;et al.&lt;/i&gt;, 2004)","plainTextFormattedCitation":"(Rael et al., 2004)","previouslyFormattedCitation":"(Rael &lt;i&gt;et al.&lt;/i&gt;, 2004)"},"properties":{"noteIndex":0},"schema":"https://github.com/citation-style-language/schema/raw/master/csl-citation.json"}</w:instrText>
      </w:r>
      <w:r w:rsidR="006D4DA7">
        <w:rPr>
          <w:lang w:val="en-GB"/>
        </w:rPr>
        <w:fldChar w:fldCharType="separate"/>
      </w:r>
      <w:r w:rsidR="006D4DA7" w:rsidRPr="006D4DA7">
        <w:rPr>
          <w:noProof/>
          <w:lang w:val="en-GB"/>
        </w:rPr>
        <w:t xml:space="preserve">(Rael </w:t>
      </w:r>
      <w:r w:rsidR="006D4DA7" w:rsidRPr="006D4DA7">
        <w:rPr>
          <w:i/>
          <w:noProof/>
          <w:lang w:val="en-GB"/>
        </w:rPr>
        <w:t>et al.</w:t>
      </w:r>
      <w:r w:rsidR="006D4DA7" w:rsidRPr="006D4DA7">
        <w:rPr>
          <w:noProof/>
          <w:lang w:val="en-GB"/>
        </w:rPr>
        <w:t>, 2004)</w:t>
      </w:r>
      <w:r w:rsidR="006D4DA7">
        <w:rPr>
          <w:lang w:val="en-GB"/>
        </w:rPr>
        <w:fldChar w:fldCharType="end"/>
      </w:r>
      <w:r w:rsidR="001A1BF6">
        <w:rPr>
          <w:lang w:val="en-GB"/>
        </w:rPr>
        <w:t>,</w:t>
      </w:r>
      <w:r w:rsidR="00A174A3">
        <w:rPr>
          <w:lang w:val="en-GB"/>
        </w:rPr>
        <w:t xml:space="preserve"> </w:t>
      </w:r>
      <w:r w:rsidR="00576D95">
        <w:rPr>
          <w:lang w:val="en-GB"/>
        </w:rPr>
        <w:t>requiring</w:t>
      </w:r>
      <w:r>
        <w:rPr>
          <w:lang w:val="en-GB"/>
        </w:rPr>
        <w:t xml:space="preserve"> antioxidant molecules to prevent damage. Hence, </w:t>
      </w:r>
      <w:r w:rsidR="0055584F">
        <w:rPr>
          <w:lang w:val="en-GB"/>
        </w:rPr>
        <w:t>an</w:t>
      </w:r>
      <w:r>
        <w:rPr>
          <w:lang w:val="en-GB"/>
        </w:rPr>
        <w:t xml:space="preserve"> </w:t>
      </w:r>
      <w:r w:rsidR="001A1BF6">
        <w:rPr>
          <w:lang w:val="en-GB"/>
        </w:rPr>
        <w:t>optimal</w:t>
      </w:r>
      <w:r>
        <w:rPr>
          <w:lang w:val="en-GB"/>
        </w:rPr>
        <w:t xml:space="preserve"> energy storage strategy for seeds should maximise </w:t>
      </w:r>
      <w:r w:rsidR="00903772">
        <w:rPr>
          <w:lang w:val="en-GB"/>
        </w:rPr>
        <w:t xml:space="preserve">saturated </w:t>
      </w:r>
      <w:r>
        <w:rPr>
          <w:lang w:val="en-GB"/>
        </w:rPr>
        <w:t xml:space="preserve">storage instead of </w:t>
      </w:r>
      <w:r w:rsidR="00903772">
        <w:rPr>
          <w:lang w:val="en-GB"/>
        </w:rPr>
        <w:t>unsaturated fatty acids</w:t>
      </w:r>
      <w:r>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6E7D66">
        <w:rPr>
          <w:lang w:val="en-GB"/>
        </w:rPr>
        <w:t>However, c</w:t>
      </w:r>
      <w:r>
        <w:rPr>
          <w:lang w:val="en-GB"/>
        </w:rPr>
        <w:t xml:space="preserve">ontrary to expectations, many species synthesise a low amount of </w:t>
      </w:r>
      <w:r w:rsidR="00871ADE">
        <w:rPr>
          <w:lang w:val="en-GB"/>
        </w:rPr>
        <w:t>saturated fatty acids</w:t>
      </w:r>
      <w:r w:rsidR="006D4DA7">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A61FAF">
        <w:rPr>
          <w:lang w:val="en-GB"/>
        </w:rPr>
        <w:t xml:space="preserve">A potential explanation for this </w:t>
      </w:r>
      <w:r w:rsidR="00C35074">
        <w:rPr>
          <w:lang w:val="en-GB"/>
        </w:rPr>
        <w:t>counter</w:t>
      </w:r>
      <w:r w:rsidR="007F0CC1">
        <w:rPr>
          <w:lang w:val="en-GB"/>
        </w:rPr>
        <w:t>-intuitive pattern is that</w:t>
      </w:r>
      <w:r w:rsidR="0055584F">
        <w:rPr>
          <w:lang w:val="en-GB"/>
        </w:rPr>
        <w:t xml:space="preserve"> </w:t>
      </w:r>
      <w:r w:rsidR="00871ADE">
        <w:rPr>
          <w:lang w:val="en-GB"/>
        </w:rPr>
        <w:t>saturated fatty acids</w:t>
      </w:r>
      <w:r w:rsidR="00A61FAF">
        <w:rPr>
          <w:lang w:val="en-GB"/>
        </w:rPr>
        <w:t xml:space="preserve"> </w:t>
      </w:r>
      <w:r w:rsidR="007F0CC1">
        <w:rPr>
          <w:lang w:val="en-GB"/>
        </w:rPr>
        <w:t>have</w:t>
      </w:r>
      <w:r w:rsidR="00AF5980">
        <w:rPr>
          <w:lang w:val="en-GB"/>
        </w:rPr>
        <w:t xml:space="preserve"> a higher melting point than </w:t>
      </w:r>
      <w:r w:rsidR="00871ADE">
        <w:rPr>
          <w:lang w:val="en-GB"/>
        </w:rPr>
        <w:t xml:space="preserve">unsaturated fatty acids </w:t>
      </w:r>
      <w:r w:rsidR="006D4DA7">
        <w:rPr>
          <w:lang w:val="en-GB"/>
        </w:rPr>
        <w:fldChar w:fldCharType="begin" w:fldLock="1"/>
      </w:r>
      <w:r w:rsidR="005A3962">
        <w:rPr>
          <w:lang w:val="en-GB"/>
        </w:rPr>
        <w:instrText>ADDIN CSL_CITATION {"citationItems":[{"id":"ITEM-1","itemData":{"DOI":"10.1007/s11746-009-1423-2","ISSN":"0003021X","abstract":"The melting point is one of the most important physical properties of a chemical compound and it plays a significant role in determining possible applications. For fatty acid esters the melting point is essential for a variety of food and non-food applications, the latter including biodiesel and its cold-flow properties. In this work, the melting points of fatty acids and esters (methyl, ethyl, propyl, butyl) in the C8-C24 range were determined by differential scanning calorimetry (DSC), many of which for the first time. Data for triacylglycerols as well as ricinoleic acid and its methyl and ethyl esters were also acquired. For some compounds whose melting points have been previously reported, data discrepancies exist and a comprehensive determination by DSC has not been available. Variations in the present data up to several °C compared to data in prior literature were observed. The melting points of some methyl-branched iso- and anteiso-acids and esters were also determined. Previously unreported systematic effects of compound structure on melting point are presented, including those for ω-9 monounsaturated fatty acids and esters as well as for methyl-branched iso and anteiso fatty acids and esters. The melting point of a pure fatty acid or ester as determined by DSC can vary up to approximately 1 °C. Other thermal data, including heat flow and melting onset temperatures are briefly discussed. © 2009 AOCS.","author":[{"dropping-particle":"","family":"Knothe","given":"Gerhard","non-dropping-particle":"","parse-names":false,"suffix":""},{"dropping-particle":"","family":"Dunn","given":"Robert O.","non-dropping-particle":"","parse-names":false,"suffix":""}],"container-title":"Journal of the American Oil Chemists' Society","id":"ITEM-1","issue":"9","issued":{"date-parts":[["2009"]]},"page":"843-856","title":"A Comprehensive Evaluation of the Melting Points of Fatty Acids and Esters Determined by Differential Scanning Calorimetry","type":"article-journal","volume":"86"},"uris":["http://www.mendeley.com/documents/?uuid=db642a03-6400-489d-b857-ef3c3d4ca2b4"]},{"id":"ITEM-2","itemData":{"DOI":"10.1186/s12862-016-0752-7","ISSN":"14712148","PMID":"27613109","abstract":"Background: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oils","type":"article-journal","volume":"16"},"uris":["http://www.mendeley.com/documents/?uuid=7d56f3c6-e0c6-4dc0-8f61-11874307a11d"]}],"mendeley":{"formattedCitation":"(Knothe &amp; Dunn, 2009; Sanyal &amp; Decocq, 2016)","plainTextFormattedCitation":"(Knothe &amp; Dunn, 2009; Sanyal &amp; Decocq, 2016)","previouslyFormattedCitation":"(Knothe &amp; Dunn, 2009; Sanyal &amp; Decocq, 2016)"},"properties":{"noteIndex":0},"schema":"https://github.com/citation-style-language/schema/raw/master/csl-citation.json"}</w:instrText>
      </w:r>
      <w:r w:rsidR="006D4DA7">
        <w:rPr>
          <w:lang w:val="en-GB"/>
        </w:rPr>
        <w:fldChar w:fldCharType="separate"/>
      </w:r>
      <w:r w:rsidR="001D70E1" w:rsidRPr="001D70E1">
        <w:rPr>
          <w:noProof/>
          <w:lang w:val="en-GB"/>
        </w:rPr>
        <w:t>(Knothe &amp; Dunn, 2009; Sanyal &amp; Decocq, 2016)</w:t>
      </w:r>
      <w:r w:rsidR="006D4DA7">
        <w:rPr>
          <w:lang w:val="en-GB"/>
        </w:rPr>
        <w:fldChar w:fldCharType="end"/>
      </w:r>
      <w:r w:rsidR="00AF5980">
        <w:rPr>
          <w:lang w:val="en-GB"/>
        </w:rPr>
        <w:t xml:space="preserve">, </w:t>
      </w:r>
      <w:r w:rsidR="00AF5980" w:rsidRPr="003374B1">
        <w:t>making energy less accessible at low temperatures</w:t>
      </w:r>
      <w:r w:rsidR="00AF5980">
        <w:rPr>
          <w:lang w:val="en-GB"/>
        </w:rPr>
        <w:t>.</w:t>
      </w:r>
      <w:r w:rsidR="0055584F">
        <w:rPr>
          <w:lang w:val="en-GB"/>
        </w:rPr>
        <w:t xml:space="preserve"> </w:t>
      </w:r>
      <w:r>
        <w:rPr>
          <w:lang w:val="en-GB"/>
        </w:rPr>
        <w:t xml:space="preserve">Additionally, the biochemical properties of </w:t>
      </w:r>
      <w:r w:rsidR="00871ADE">
        <w:rPr>
          <w:lang w:val="en-GB"/>
        </w:rPr>
        <w:lastRenderedPageBreak/>
        <w:t>unsaturated fatty acids</w:t>
      </w:r>
      <w:r>
        <w:rPr>
          <w:lang w:val="en-GB"/>
        </w:rPr>
        <w:t xml:space="preserve"> increase unpalatability, </w:t>
      </w:r>
      <w:r w:rsidR="00267134">
        <w:rPr>
          <w:lang w:val="en-GB"/>
        </w:rPr>
        <w:t>serv</w:t>
      </w:r>
      <w:r w:rsidR="002A6051">
        <w:rPr>
          <w:lang w:val="en-GB"/>
        </w:rPr>
        <w:t>ing</w:t>
      </w:r>
      <w:r w:rsidR="00267134">
        <w:rPr>
          <w:lang w:val="en-GB"/>
        </w:rPr>
        <w:t xml:space="preserve"> as a defence against herbivory, and also function as anti-freezing compounds </w:t>
      </w:r>
      <w:r w:rsidR="001940C0">
        <w:rPr>
          <w:lang w:val="en-GB"/>
        </w:rPr>
        <w:fldChar w:fldCharType="begin" w:fldLock="1"/>
      </w:r>
      <w:r w:rsidR="001B7A9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1940C0">
        <w:rPr>
          <w:lang w:val="en-GB"/>
        </w:rPr>
        <w:fldChar w:fldCharType="separate"/>
      </w:r>
      <w:r w:rsidR="001940C0" w:rsidRPr="001940C0">
        <w:rPr>
          <w:noProof/>
          <w:lang w:val="en-GB"/>
        </w:rPr>
        <w:t>(Linder, 2000)</w:t>
      </w:r>
      <w:r w:rsidR="001940C0">
        <w:rPr>
          <w:lang w:val="en-GB"/>
        </w:rPr>
        <w:fldChar w:fldCharType="end"/>
      </w:r>
      <w:r w:rsidR="00267134">
        <w:rPr>
          <w:lang w:val="en-GB"/>
        </w:rPr>
        <w:t>; see Fig</w:t>
      </w:r>
      <w:r w:rsidR="00160F9C">
        <w:rPr>
          <w:lang w:val="en-GB"/>
        </w:rPr>
        <w:t>.</w:t>
      </w:r>
      <w:r w:rsidR="00267134">
        <w:rPr>
          <w:lang w:val="en-GB"/>
        </w:rPr>
        <w:t xml:space="preserve"> </w:t>
      </w:r>
      <w:r w:rsidR="00267134" w:rsidRPr="00160F9C">
        <w:rPr>
          <w:b/>
          <w:bCs/>
          <w:lang w:val="en-GB"/>
        </w:rPr>
        <w:t>1</w:t>
      </w:r>
      <w:r w:rsidR="00160F9C" w:rsidRPr="00160F9C">
        <w:rPr>
          <w:b/>
          <w:bCs/>
          <w:lang w:val="en-GB"/>
        </w:rPr>
        <w:t>a</w:t>
      </w:r>
      <w:r w:rsidR="00267134">
        <w:rPr>
          <w:lang w:val="en-GB"/>
        </w:rPr>
        <w:t xml:space="preserve"> for a </w:t>
      </w:r>
      <w:r w:rsidR="008E1966">
        <w:rPr>
          <w:lang w:val="en-GB"/>
        </w:rPr>
        <w:t>summary table</w:t>
      </w:r>
      <w:r>
        <w:rPr>
          <w:lang w:val="en-GB"/>
        </w:rPr>
        <w:t>.</w:t>
      </w:r>
    </w:p>
    <w:p w14:paraId="1D7366A8" w14:textId="3347A852" w:rsidR="0011498C" w:rsidRDefault="006E7D66" w:rsidP="00FD43D2">
      <w:pPr>
        <w:spacing w:line="360" w:lineRule="auto"/>
        <w:ind w:firstLine="720"/>
        <w:jc w:val="both"/>
        <w:rPr>
          <w:lang w:val="en-GB"/>
        </w:rPr>
      </w:pPr>
      <w:r>
        <w:rPr>
          <w:lang w:val="en-GB"/>
        </w:rPr>
        <w:t xml:space="preserve">While seed oil content </w:t>
      </w:r>
      <w:r w:rsidRPr="00BC5462">
        <w:rPr>
          <w:lang w:val="en-GB"/>
        </w:rPr>
        <w:t>is</w:t>
      </w:r>
      <w:r>
        <w:rPr>
          <w:lang w:val="en-GB"/>
        </w:rPr>
        <w:t xml:space="preserve"> expected to be</w:t>
      </w:r>
      <w:r w:rsidRPr="00BC5462">
        <w:rPr>
          <w:lang w:val="en-GB"/>
        </w:rPr>
        <w:t xml:space="preserve"> constrained by phylogeny and subject to evolutionary change</w:t>
      </w:r>
      <w:r>
        <w:rPr>
          <w:lang w:val="en-GB"/>
        </w:rPr>
        <w:t xml:space="preserve"> </w:t>
      </w:r>
      <w:r w:rsidRPr="000074D3">
        <w:rPr>
          <w:lang w:val="en-GB"/>
        </w:rPr>
        <w:fldChar w:fldCharType="begin" w:fldLock="1"/>
      </w:r>
      <w:r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Pr="000074D3">
        <w:rPr>
          <w:lang w:val="en-GB"/>
        </w:rPr>
        <w:fldChar w:fldCharType="separate"/>
      </w:r>
      <w:r w:rsidRPr="000074D3">
        <w:rPr>
          <w:noProof/>
          <w:lang w:val="en-GB"/>
        </w:rPr>
        <w:t>(Levin, 1974)</w:t>
      </w:r>
      <w:r w:rsidRPr="000074D3">
        <w:rPr>
          <w:lang w:val="en-GB"/>
        </w:rPr>
        <w:fldChar w:fldCharType="end"/>
      </w:r>
      <w:r>
        <w:rPr>
          <w:lang w:val="en-GB"/>
        </w:rPr>
        <w:t>, variation in oil content and oil composition exists</w:t>
      </w:r>
      <w:r w:rsidRPr="00BC5462">
        <w:rPr>
          <w:lang w:val="en-GB"/>
        </w:rPr>
        <w:t xml:space="preserve"> within and among genera of the same family</w:t>
      </w:r>
      <w:r>
        <w:rPr>
          <w:lang w:val="en-GB"/>
        </w:rPr>
        <w:t xml:space="preserve"> </w:t>
      </w:r>
      <w:r>
        <w:rPr>
          <w:lang w:val="en-GB"/>
        </w:rPr>
        <w:fldChar w:fldCharType="begin" w:fldLock="1"/>
      </w:r>
      <w:r>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Lipids","type":"article-journal","volume":"52"},"uris":["http://www.mendeley.com/documents/?uuid=edec5aad-5380-47ba-829e-9ac36431b093"]}],"mendeley":{"formattedCitation":"(Levin, 1974; Voelker &amp; Kinney, 2001; Bretagnolle &lt;i&gt;et al.&lt;/i&gt;, 2016)","plainTextFormattedCitation":"(Levin, 1974; Voelker &amp; Kinney, 2001; Bretagnolle et al., 2016)","previouslyFormattedCitation":"(Levin, 1974; Voelker &amp; Kinney, 2001; Bretagnolle &lt;i&gt;et al.&lt;/i&gt;, 2016)"},"properties":{"noteIndex":0},"schema":"https://github.com/citation-style-language/schema/raw/master/csl-citation.json"}</w:instrText>
      </w:r>
      <w:r>
        <w:rPr>
          <w:lang w:val="en-GB"/>
        </w:rPr>
        <w:fldChar w:fldCharType="separate"/>
      </w:r>
      <w:r w:rsidRPr="001D70E1">
        <w:rPr>
          <w:noProof/>
          <w:lang w:val="en-GB"/>
        </w:rPr>
        <w:t xml:space="preserve">(Levin, 1974; Voelker &amp; Kinney, 2001; Bretagnolle </w:t>
      </w:r>
      <w:r w:rsidRPr="001D70E1">
        <w:rPr>
          <w:i/>
          <w:noProof/>
          <w:lang w:val="en-GB"/>
        </w:rPr>
        <w:t>et al.</w:t>
      </w:r>
      <w:r w:rsidRPr="001D70E1">
        <w:rPr>
          <w:noProof/>
          <w:lang w:val="en-GB"/>
        </w:rPr>
        <w:t>, 2016)</w:t>
      </w:r>
      <w:r>
        <w:rPr>
          <w:lang w:val="en-GB"/>
        </w:rPr>
        <w:fldChar w:fldCharType="end"/>
      </w:r>
      <w:r>
        <w:rPr>
          <w:lang w:val="en-GB"/>
        </w:rPr>
        <w:t xml:space="preserve">. </w:t>
      </w:r>
      <w:r w:rsidR="000A103F">
        <w:rPr>
          <w:lang w:val="en-GB"/>
        </w:rPr>
        <w:t xml:space="preserve">Seed oil </w:t>
      </w:r>
      <w:r>
        <w:rPr>
          <w:lang w:val="en-GB"/>
        </w:rPr>
        <w:t>traits</w:t>
      </w:r>
      <w:r w:rsidR="000A103F">
        <w:rPr>
          <w:lang w:val="en-GB"/>
        </w:rPr>
        <w:t xml:space="preserve"> </w:t>
      </w:r>
      <w:r>
        <w:rPr>
          <w:lang w:val="en-GB"/>
        </w:rPr>
        <w:t xml:space="preserve">may </w:t>
      </w:r>
      <w:r w:rsidR="000A103F">
        <w:rPr>
          <w:lang w:val="en-GB"/>
        </w:rPr>
        <w:t xml:space="preserve">influence a wide range of biological functions and, as such, are crucial for plant adaptation </w:t>
      </w:r>
      <w:r w:rsidR="001B7A91">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oils","type":"article-journal","volume":"16"},"uris":["http://www.mendeley.com/documents/?uuid=7d56f3c6-e0c6-4dc0-8f61-11874307a11d"]}],"mendeley":{"formattedCitation":"(Levin, 1974; Sanyal &amp; Decocq, 2016)","plainTextFormattedCitation":"(Levin, 1974; Sanyal &amp; Decocq, 2016)","previouslyFormattedCitation":"(Levin, 1974; Sanyal &amp; Decocq, 2016)"},"properties":{"noteIndex":0},"schema":"https://github.com/citation-style-language/schema/raw/master/csl-citation.json"}</w:instrText>
      </w:r>
      <w:r w:rsidR="001B7A91">
        <w:rPr>
          <w:lang w:val="en-GB"/>
        </w:rPr>
        <w:fldChar w:fldCharType="separate"/>
      </w:r>
      <w:r w:rsidR="001D70E1" w:rsidRPr="001D70E1">
        <w:rPr>
          <w:noProof/>
          <w:lang w:val="en-GB"/>
        </w:rPr>
        <w:t>(Levin, 1974; Sanyal &amp; Decocq, 2016)</w:t>
      </w:r>
      <w:r w:rsidR="001B7A91">
        <w:rPr>
          <w:lang w:val="en-GB"/>
        </w:rPr>
        <w:fldChar w:fldCharType="end"/>
      </w:r>
      <w:r w:rsidR="002E4BAC">
        <w:rPr>
          <w:lang w:val="en-GB"/>
        </w:rPr>
        <w:t>, especially</w:t>
      </w:r>
      <w:r w:rsidR="00384F92">
        <w:rPr>
          <w:lang w:val="en-GB"/>
        </w:rPr>
        <w:t xml:space="preserve"> </w:t>
      </w:r>
      <w:r w:rsidR="00FD7ACA">
        <w:rPr>
          <w:lang w:val="en-GB"/>
        </w:rPr>
        <w:t>when regeneration stages come into play</w:t>
      </w:r>
      <w:r w:rsidR="000A103F">
        <w:rPr>
          <w:lang w:val="en-GB"/>
        </w:rPr>
        <w:t>.</w:t>
      </w:r>
      <w:r w:rsidR="005E402C">
        <w:rPr>
          <w:lang w:val="en-GB"/>
        </w:rPr>
        <w:t xml:space="preserve"> </w:t>
      </w:r>
      <w:r w:rsidR="00DA6418">
        <w:rPr>
          <w:lang w:val="en-GB"/>
        </w:rPr>
        <w:t xml:space="preserve">It is known that seed energy and oil content are positively correlated </w:t>
      </w:r>
      <w:r w:rsidR="001B7A91">
        <w:rPr>
          <w:lang w:val="en-GB"/>
        </w:rPr>
        <w:fldChar w:fldCharType="begin" w:fldLock="1"/>
      </w:r>
      <w:r w:rsidR="00B9411F">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Research","id":"ITEM-2","issue":"1","issued":{"date-parts":[["2016"]]},"page":"78-95","title":"Determination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1B7A91">
        <w:rPr>
          <w:lang w:val="en-GB"/>
        </w:rPr>
        <w:fldChar w:fldCharType="separate"/>
      </w:r>
      <w:r w:rsidR="001B7A91" w:rsidRPr="001B7A91">
        <w:rPr>
          <w:noProof/>
          <w:lang w:val="en-GB"/>
        </w:rPr>
        <w:t xml:space="preserve">(Levin, 1974; Bretagnolle </w:t>
      </w:r>
      <w:r w:rsidR="001B7A91" w:rsidRPr="001B7A91">
        <w:rPr>
          <w:i/>
          <w:noProof/>
          <w:lang w:val="en-GB"/>
        </w:rPr>
        <w:t>et al.</w:t>
      </w:r>
      <w:r w:rsidR="001B7A91" w:rsidRPr="001B7A91">
        <w:rPr>
          <w:noProof/>
          <w:lang w:val="en-GB"/>
        </w:rPr>
        <w:t>, 2016)</w:t>
      </w:r>
      <w:r w:rsidR="001B7A91">
        <w:rPr>
          <w:lang w:val="en-GB"/>
        </w:rPr>
        <w:fldChar w:fldCharType="end"/>
      </w:r>
      <w:r w:rsidR="00DA6418">
        <w:rPr>
          <w:lang w:val="en-GB"/>
        </w:rPr>
        <w:t xml:space="preserve">. Such a relationship suggests that oil synthesis is energetically costly and could be advantageous only for small seeds, which can store more energy in a smaller volume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 xml:space="preserve">. Large seeds generally store less oil than small seeds; however, a tiny oily seed can release as much energy as a larger, starchy seed </w:t>
      </w:r>
      <w:r w:rsidR="00B9411F">
        <w:rPr>
          <w:lang w:val="en-GB"/>
        </w:rPr>
        <w:t xml:space="preserv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w:t>
      </w:r>
      <w:r w:rsidR="000A103F">
        <w:rPr>
          <w:lang w:val="en-GB"/>
        </w:rPr>
        <w:t xml:space="preserve"> </w:t>
      </w:r>
      <w:r w:rsidR="00227E92">
        <w:rPr>
          <w:lang w:val="en-GB"/>
        </w:rPr>
        <w:t>In the literature, t</w:t>
      </w:r>
      <w:r w:rsidR="005E402C">
        <w:rPr>
          <w:lang w:val="en-GB"/>
        </w:rPr>
        <w:t>here is a consensus that seed mass and oil content are negatively correlated, with seed oil content contributing up to 60% of seed mass weight</w:t>
      </w:r>
      <w:r w:rsidR="00B9411F">
        <w:rPr>
          <w:lang w:val="en-GB"/>
        </w:rPr>
        <w:t xml:space="preserve"> </w:t>
      </w:r>
      <w:r w:rsidR="00B9411F">
        <w:rPr>
          <w:lang w:val="en-GB"/>
        </w:rPr>
        <w:fldChar w:fldCharType="begin" w:fldLock="1"/>
      </w:r>
      <w:r w:rsidR="005A396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uses","type":"book","volume":"100"},"uris":["http://www.mendeley.com/documents/?uuid=02caab39-bb6a-4562-b618-d4b401e870f7"]},{"id":"ITEM-2","itemData":{"DOI":"10.1016/j.pbi.2012.03.017","ISSN":"13695266","PMID":"22516438","abstract":"The transition from seed to seedling is an important step in the life cycle of plants, which is fuelled primarily by the breakdown of triacylglycerol (TAG) in 'oilseed' species. TAG is stored within cytosolic oil bodies, while the pathway for fatty acid β-oxidation resides in the peroxisome. Although the enzymology of fatty acid β-oxidation has been relatively well characterised, the processes by which fatty acids are liberated from oil bodies and enter the peroxisome are less well understood and, together with metabolite, cofactor and co-substrate transporters, represent key targets for future research in order to understand co-ordination of peroxisomal metabolism with that of other subcellular compartments. © 2012 Elsevier Ltd.","author":[{"dropping-particle":"","family":"Theodoulou","given":"Frederica L.","non-dropping-particle":"","parse-names":false,"suffix":""},{"dropping-particle":"","family":"Eastmond","given":"Peter J.","non-dropping-particle":"","parse-names":false,"suffix":""}],"container-title":"Current Opinion in Plant Biology","id":"ITEM-2","issue":"3","issued":{"date-parts":[["2012"]]},"page":"322-328","publisher":"Elsevier Ltd","title":"Seed storage oil catabolism: A story of give and take","type":"article-journal","volume":"15"},"uris":["http://www.mendeley.com/documents/?uuid=a90e5b8c-ba31-4d17-80d2-125cb6efb433"]}],"mendeley":{"formattedCitation":"(Ellis, 2006; Theodoulou &amp; Eastmond, 2012)","plainTextFormattedCitation":"(Ellis, 2006; Theodoulou &amp; Eastmond, 2012)","previouslyFormattedCitation":"(Ellis, 2006; Theodoulou &amp; Eastmond, 2012)"},"properties":{"noteIndex":0},"schema":"https://github.com/citation-style-language/schema/raw/master/csl-citation.json"}</w:instrText>
      </w:r>
      <w:r w:rsidR="00B9411F">
        <w:rPr>
          <w:lang w:val="en-GB"/>
        </w:rPr>
        <w:fldChar w:fldCharType="separate"/>
      </w:r>
      <w:r w:rsidR="001D70E1" w:rsidRPr="001D70E1">
        <w:rPr>
          <w:noProof/>
          <w:lang w:val="en-GB"/>
        </w:rPr>
        <w:t>(Ellis, 2006; Theodoulou &amp; Eastmond, 2012)</w:t>
      </w:r>
      <w:r w:rsidR="00B9411F">
        <w:rPr>
          <w:lang w:val="en-GB"/>
        </w:rPr>
        <w:fldChar w:fldCharType="end"/>
      </w:r>
      <w:r w:rsidR="005E402C">
        <w:rPr>
          <w:lang w:val="en-GB"/>
        </w:rPr>
        <w:t xml:space="preserve">. </w:t>
      </w:r>
      <w:r w:rsidR="003A4164">
        <w:rPr>
          <w:lang w:val="en-GB"/>
        </w:rPr>
        <w:t xml:space="preserve">In concordance with </w:t>
      </w:r>
      <w:r>
        <w:rPr>
          <w:lang w:val="en-GB"/>
        </w:rPr>
        <w:t>this trade-off</w:t>
      </w:r>
      <w:r w:rsidR="000A103F">
        <w:rPr>
          <w:lang w:val="en-GB"/>
        </w:rPr>
        <w:t>,</w:t>
      </w:r>
      <w:r w:rsidR="00720002">
        <w:rPr>
          <w:lang w:val="en-GB"/>
        </w:rPr>
        <w:t xml:space="preserve"> </w:t>
      </w:r>
      <w:r>
        <w:rPr>
          <w:lang w:val="en-GB"/>
        </w:rPr>
        <w:t>there could be indirect correlations between oil content and other seed traits and functions like</w:t>
      </w:r>
      <w:r w:rsidR="00720002">
        <w:rPr>
          <w:lang w:val="en-GB"/>
        </w:rPr>
        <w:t xml:space="preserve"> dispersal </w:t>
      </w:r>
      <w:r w:rsidR="00D82075">
        <w:rPr>
          <w:lang w:val="en-GB"/>
        </w:rPr>
        <w:fldChar w:fldCharType="begin" w:fldLock="1"/>
      </w:r>
      <w:r w:rsidR="005A3962">
        <w:rPr>
          <w:lang w:val="en-GB"/>
        </w:rPr>
        <w:instrText>ADDIN CSL_CITATION {"citationItems":[{"id":"ITEM-1","itemData":{"DOI":"10.1098/rstb.1996.0114","ISSN":"09628436","abstract":"Seed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author":[{"dropping-particle":"","family":"Westoby","given":"Mark","non-dropping-particle":"","parse-names":false,"suffix":""},{"dropping-particle":"","family":"Leishman","given":"Michelle","non-dropping-particle":"","parse-names":false,"suffix":""},{"dropping-particle":"","family":"Lord","given":"Janice","non-dropping-particle":"","parse-names":false,"suffix":""}],"container-title":"Philosophical Transactions of the Royal Society B: Biological Sciences","id":"ITEM-1","issue":"1345","issued":{"date-parts":[["1996"]]},"page":"1309-1318","title":"Comparative ecology of seed size and dispersal","type":"article-journal","volume":"351"},"uris":["http://www.mendeley.com/documents/?uuid=2dec8fa8-6d8d-4006-8cb1-e07b8d7de93f"]}],"mendeley":{"formattedCitation":"(Westoby &lt;i&gt;et al.&lt;/i&gt;, 1996)","plainTextFormattedCitation":"(Westoby et al., 1996)","previouslyFormattedCitation":"(Westoby &lt;i&gt;et al.&lt;/i&gt;, 1996)"},"properties":{"noteIndex":0},"schema":"https://github.com/citation-style-language/schema/raw/master/csl-citation.json"}</w:instrText>
      </w:r>
      <w:r w:rsidR="00D82075">
        <w:rPr>
          <w:lang w:val="en-GB"/>
        </w:rPr>
        <w:fldChar w:fldCharType="separate"/>
      </w:r>
      <w:r w:rsidR="001D70E1" w:rsidRPr="001D70E1">
        <w:rPr>
          <w:noProof/>
          <w:lang w:val="en-GB"/>
        </w:rPr>
        <w:t xml:space="preserve">(Westoby </w:t>
      </w:r>
      <w:r w:rsidR="001D70E1" w:rsidRPr="001D70E1">
        <w:rPr>
          <w:i/>
          <w:noProof/>
          <w:lang w:val="en-GB"/>
        </w:rPr>
        <w:t>et al.</w:t>
      </w:r>
      <w:r w:rsidR="001D70E1" w:rsidRPr="001D70E1">
        <w:rPr>
          <w:noProof/>
          <w:lang w:val="en-GB"/>
        </w:rPr>
        <w:t>, 1996)</w:t>
      </w:r>
      <w:r w:rsidR="00D82075">
        <w:rPr>
          <w:lang w:val="en-GB"/>
        </w:rPr>
        <w:fldChar w:fldCharType="end"/>
      </w:r>
      <w:r w:rsidR="00720002">
        <w:rPr>
          <w:lang w:val="en-GB"/>
        </w:rPr>
        <w:t xml:space="preserve"> and germination rate</w:t>
      </w:r>
      <w:r>
        <w:rPr>
          <w:lang w:val="en-GB"/>
        </w:rPr>
        <w:t>s</w:t>
      </w:r>
      <w:r w:rsidR="00720002">
        <w:rPr>
          <w:lang w:val="en-GB"/>
        </w:rPr>
        <w:t xml:space="preserve"> </w:t>
      </w:r>
      <w:r w:rsidR="00AF3A64">
        <w:rPr>
          <w:lang w:val="en-GB"/>
        </w:rPr>
        <w:fldChar w:fldCharType="begin" w:fldLock="1"/>
      </w:r>
      <w:r w:rsidR="00925210">
        <w:rPr>
          <w:lang w:val="en-GB"/>
        </w:rPr>
        <w:instrText>ADDIN CSL_CITATION {"citationItems":[{"id":"ITEM-1","itemData":{"DOI":"10.1007/s11258-006-9221-5","ISSN":"13850237","abstract":"In this study, we built up a database of 570 species from an alpine meadow on the eastern Tsinghai-Tibet plateau. We examined the correlation of seed mass and germination with phylogeny, habitat and altitude, and the relationship between seed mass and germination. We found that: habitats had no significant effects on seed mass and germinability, which was in accord with the former studies; there was a significant negative correlation between seed mass and altitude, as well as between germinability and altitude, which was opposite to most of the former studies; there was a significant negative correlation between seed mass and germinability, which was in contrast with other studies that have found a positive relationship, and seed mass could explain 24.1% of total variation in germinability; in GLM, family and genus accounted for 43.9% and 83.9% of total variation in seed mass, and 34.1% and 65.4% in germinability, respectively, thus, it was evident that seed mass and germinability were strongly related to phylogeny. We considered that seed mass and germination might be the result of both selective pressures over long-term ecological time and the constraints over long-standing evolutionary history of the taxonomic membership. We suggest that correlates of ecology and phylogeny should be taken into account in comparative studies on seed mass and germination among species. © 2006 Springer Science+Business Media, Inc.","author":[{"dropping-particle":"","family":"Bu","given":"Haiyan","non-dropping-particle":"","parse-names":false,"suffix":""},{"dropping-particle":"","family":"Chen","given":"Xuelin","non-dropping-particle":"","parse-names":false,"suffix":""},{"dropping-particle":"","family":"Xu","given":"Xiuli","non-dropping-particle":"","parse-names":false,"suffix":""},{"dropping-particle":"","family":"Liu","given":"Kun","non-dropping-particle":"","parse-names":false,"suffix":""},{"dropping-particle":"","family":"Jia","given":"Peng","non-dropping-particle":"","parse-names":false,"suffix":""},{"dropping-particle":"","family":"Du","given":"Guozhen","non-dropping-particle":"","parse-names":false,"suffix":""}],"container-title":"Plant Ecology","id":"ITEM-1","issue":"1","issued":{"date-parts":[["2007"]]},"page":"127-149","title":"Seed mass and germination in an alpine meadow on the eastern Tsinghai-Tibet plateau","type":"article-journal","volume":"191"},"uris":["http://www.mendeley.com/documents/?uuid=349f24ca-f71c-4d32-9e56-d8467503dda4"]}],"mendeley":{"formattedCitation":"(Bu &lt;i&gt;et al.&lt;/i&gt;, 2007)","plainTextFormattedCitation":"(Bu et al., 2007)","previouslyFormattedCitation":"(Bu &lt;i&gt;et al.&lt;/i&gt;, 2007)"},"properties":{"noteIndex":0},"schema":"https://github.com/citation-style-language/schema/raw/master/csl-citation.json"}</w:instrText>
      </w:r>
      <w:r w:rsidR="00AF3A64">
        <w:rPr>
          <w:lang w:val="en-GB"/>
        </w:rPr>
        <w:fldChar w:fldCharType="separate"/>
      </w:r>
      <w:r w:rsidR="00AF3A64" w:rsidRPr="00AF3A64">
        <w:rPr>
          <w:noProof/>
          <w:lang w:val="en-GB"/>
        </w:rPr>
        <w:t xml:space="preserve">(Bu </w:t>
      </w:r>
      <w:r w:rsidR="00AF3A64" w:rsidRPr="00AF3A64">
        <w:rPr>
          <w:i/>
          <w:noProof/>
          <w:lang w:val="en-GB"/>
        </w:rPr>
        <w:t>et al.</w:t>
      </w:r>
      <w:r w:rsidR="00AF3A64" w:rsidRPr="00AF3A64">
        <w:rPr>
          <w:noProof/>
          <w:lang w:val="en-GB"/>
        </w:rPr>
        <w:t>, 2007)</w:t>
      </w:r>
      <w:r w:rsidR="00AF3A64">
        <w:rPr>
          <w:lang w:val="en-GB"/>
        </w:rPr>
        <w:fldChar w:fldCharType="end"/>
      </w:r>
      <w:r w:rsidR="00720002">
        <w:rPr>
          <w:lang w:val="en-GB"/>
        </w:rPr>
        <w:t xml:space="preserve">. </w:t>
      </w:r>
      <w:r>
        <w:rPr>
          <w:lang w:val="en-GB"/>
        </w:rPr>
        <w:t>In other words</w:t>
      </w:r>
      <w:r w:rsidR="00720002">
        <w:rPr>
          <w:lang w:val="en-GB"/>
        </w:rPr>
        <w:t xml:space="preserve">, </w:t>
      </w:r>
      <w:r w:rsidR="000A103F">
        <w:rPr>
          <w:lang w:val="en-GB"/>
        </w:rPr>
        <w:t xml:space="preserve">selection could </w:t>
      </w:r>
      <w:r w:rsidR="000E4CC2">
        <w:rPr>
          <w:lang w:val="en-GB"/>
        </w:rPr>
        <w:t>act</w:t>
      </w:r>
      <w:r w:rsidR="000A103F">
        <w:rPr>
          <w:lang w:val="en-GB"/>
        </w:rPr>
        <w:t xml:space="preserve"> simultaneously on multiple seed traits </w:t>
      </w:r>
      <w:r w:rsidR="006E763A">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6E763A">
        <w:rPr>
          <w:lang w:val="en-GB"/>
        </w:rPr>
        <w:fldChar w:fldCharType="separate"/>
      </w:r>
      <w:r w:rsidR="001D70E1" w:rsidRPr="001D70E1">
        <w:rPr>
          <w:noProof/>
          <w:lang w:val="en-GB"/>
        </w:rPr>
        <w:t>(Sanyal &amp; Decocq, 2016)</w:t>
      </w:r>
      <w:r w:rsidR="006E763A">
        <w:rPr>
          <w:lang w:val="en-GB"/>
        </w:rPr>
        <w:fldChar w:fldCharType="end"/>
      </w:r>
      <w:r>
        <w:rPr>
          <w:lang w:val="en-GB"/>
        </w:rPr>
        <w:t>, revealing other ecological trade-offs</w:t>
      </w:r>
      <w:r w:rsidR="008C35C4">
        <w:rPr>
          <w:lang w:val="en-GB"/>
        </w:rPr>
        <w:t>.</w:t>
      </w:r>
      <w:r w:rsidR="000A103F">
        <w:rPr>
          <w:lang w:val="en-GB"/>
        </w:rPr>
        <w:t xml:space="preserve"> </w:t>
      </w:r>
      <w:r>
        <w:rPr>
          <w:lang w:val="en-GB"/>
        </w:rPr>
        <w:t>For example, p</w:t>
      </w:r>
      <w:r w:rsidR="000A103F">
        <w:rPr>
          <w:lang w:val="en-GB"/>
        </w:rPr>
        <w:t>revious studies have</w:t>
      </w:r>
      <w:r w:rsidR="006C59E2">
        <w:rPr>
          <w:lang w:val="en-GB"/>
        </w:rPr>
        <w:t xml:space="preserve"> </w:t>
      </w:r>
      <w:r w:rsidR="000A103F">
        <w:rPr>
          <w:lang w:val="en-GB"/>
        </w:rPr>
        <w:t>claimed that seed oil content influences seed longevity</w:t>
      </w:r>
      <w:r w:rsidR="006E763A">
        <w:rPr>
          <w:lang w:val="en-GB"/>
        </w:rPr>
        <w:t xml:space="preserve"> </w:t>
      </w:r>
      <w:r w:rsidR="006E763A">
        <w:rPr>
          <w:lang w:val="en-GB"/>
        </w:rPr>
        <w:fldChar w:fldCharType="begin" w:fldLock="1"/>
      </w:r>
      <w:r w:rsidR="007E62DB">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E763A">
        <w:rPr>
          <w:lang w:val="en-GB"/>
        </w:rPr>
        <w:fldChar w:fldCharType="separate"/>
      </w:r>
      <w:r w:rsidR="006E763A" w:rsidRPr="006E763A">
        <w:rPr>
          <w:noProof/>
          <w:lang w:val="en-GB"/>
        </w:rPr>
        <w:t>(Hoekstra, 2005)</w:t>
      </w:r>
      <w:r w:rsidR="006E763A">
        <w:rPr>
          <w:lang w:val="en-GB"/>
        </w:rPr>
        <w:fldChar w:fldCharType="end"/>
      </w:r>
      <w:r w:rsidR="000A103F">
        <w:rPr>
          <w:lang w:val="en-GB"/>
        </w:rPr>
        <w:t xml:space="preserve">, meaning the ability of seeds to remain viable over </w:t>
      </w:r>
      <w:r w:rsidR="00D10154">
        <w:rPr>
          <w:lang w:val="en-GB"/>
        </w:rPr>
        <w:t>specific</w:t>
      </w:r>
      <w:r w:rsidR="000A103F">
        <w:rPr>
          <w:lang w:val="en-GB"/>
        </w:rPr>
        <w:t xml:space="preserve"> storage periods</w:t>
      </w:r>
      <w:r w:rsidR="000E3B4E">
        <w:rPr>
          <w:lang w:val="en-GB"/>
        </w:rPr>
        <w:t xml:space="preserve">, which </w:t>
      </w:r>
      <w:r w:rsidR="002E7ECF">
        <w:rPr>
          <w:lang w:val="en-GB"/>
        </w:rPr>
        <w:t xml:space="preserve">partially </w:t>
      </w:r>
      <w:r w:rsidR="000E3B4E">
        <w:rPr>
          <w:lang w:val="en-GB"/>
        </w:rPr>
        <w:t xml:space="preserve">determines the capacity of </w:t>
      </w:r>
      <w:r w:rsidR="00520176">
        <w:rPr>
          <w:lang w:val="en-GB"/>
        </w:rPr>
        <w:t>seeds</w:t>
      </w:r>
      <w:r w:rsidR="000E3B4E">
        <w:rPr>
          <w:lang w:val="en-GB"/>
        </w:rPr>
        <w:t xml:space="preserve"> to persist in the soil seed bank</w:t>
      </w:r>
      <w:r w:rsidR="000A103F">
        <w:rPr>
          <w:lang w:val="en-GB"/>
        </w:rPr>
        <w:t xml:space="preserve">. Secondary </w:t>
      </w:r>
      <w:r w:rsidR="000A00FC">
        <w:rPr>
          <w:lang w:val="en-GB"/>
        </w:rPr>
        <w:t>lipid oxidation</w:t>
      </w:r>
      <w:r w:rsidR="003C29F2">
        <w:rPr>
          <w:lang w:val="en-GB"/>
        </w:rPr>
        <w:t xml:space="preserve"> metabolites</w:t>
      </w:r>
      <w:r w:rsidR="000A103F">
        <w:rPr>
          <w:lang w:val="en-GB"/>
        </w:rPr>
        <w:t>,</w:t>
      </w:r>
      <w:r w:rsidR="000A00FC">
        <w:rPr>
          <w:lang w:val="en-GB"/>
        </w:rPr>
        <w:t xml:space="preserve"> needed</w:t>
      </w:r>
      <w:r w:rsidR="000A103F">
        <w:rPr>
          <w:lang w:val="en-GB"/>
        </w:rPr>
        <w:t xml:space="preserve"> for energy release, can cause detrimental effects on other macromolecules </w:t>
      </w:r>
      <w:r w:rsidR="007E62DB">
        <w:rPr>
          <w:lang w:val="en-GB"/>
        </w:rPr>
        <w:fldChar w:fldCharType="begin" w:fldLock="1"/>
      </w:r>
      <w:r w:rsidR="007E62DB">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7E62DB">
        <w:rPr>
          <w:lang w:val="en-GB"/>
        </w:rPr>
        <w:fldChar w:fldCharType="separate"/>
      </w:r>
      <w:r w:rsidR="007E62DB" w:rsidRPr="007E62DB">
        <w:rPr>
          <w:noProof/>
          <w:lang w:val="en-GB"/>
        </w:rPr>
        <w:t>(Graham, 2008)</w:t>
      </w:r>
      <w:r w:rsidR="007E62DB">
        <w:rPr>
          <w:lang w:val="en-GB"/>
        </w:rPr>
        <w:fldChar w:fldCharType="end"/>
      </w:r>
      <w:r w:rsidR="00D64A1F">
        <w:rPr>
          <w:lang w:val="en-GB"/>
        </w:rPr>
        <w:t xml:space="preserve">. </w:t>
      </w:r>
      <w:r w:rsidR="000F42D5">
        <w:rPr>
          <w:lang w:val="en-GB"/>
        </w:rPr>
        <w:t>Remarkably</w:t>
      </w:r>
      <w:r w:rsidR="000A103F">
        <w:rPr>
          <w:lang w:val="en-GB"/>
        </w:rPr>
        <w:t xml:space="preserve">, the oxidation of </w:t>
      </w:r>
      <w:r w:rsidR="00871ADE">
        <w:rPr>
          <w:lang w:val="en-GB"/>
        </w:rPr>
        <w:t>unsaturated fatty acids</w:t>
      </w:r>
      <w:r w:rsidR="000A103F">
        <w:rPr>
          <w:lang w:val="en-GB"/>
        </w:rPr>
        <w:t xml:space="preserve"> contributes significantly to </w:t>
      </w:r>
      <w:r w:rsidR="000F42D5">
        <w:rPr>
          <w:lang w:val="en-GB"/>
        </w:rPr>
        <w:t>producing</w:t>
      </w:r>
      <w:r w:rsidR="000A103F">
        <w:rPr>
          <w:lang w:val="en-GB"/>
        </w:rPr>
        <w:t xml:space="preserve"> free radicals and subsequent attacks </w:t>
      </w:r>
      <w:r w:rsidR="00667C07">
        <w:rPr>
          <w:lang w:val="en-GB"/>
        </w:rPr>
        <w:t xml:space="preserve">by these radicals </w:t>
      </w:r>
      <w:r w:rsidR="00573981">
        <w:rPr>
          <w:lang w:val="en-GB"/>
        </w:rPr>
        <w:fldChar w:fldCharType="begin" w:fldLock="1"/>
      </w:r>
      <w:r w:rsidR="005A3962">
        <w:rPr>
          <w:lang w:val="en-GB"/>
        </w:rPr>
        <w:instrText>ADDIN CSL_CITATION {"citationItems":[{"id":"ITEM-1","itemData":{"DOI":"https://doi.org/10.1038/260323a0","abstract":"SEEDS usually exhibit their maximum germination potential soon after harvest, and as storage time increases, they lose vigour and eventually die. The rate of physiological ageing generally increases with increased moisture content and temperature1. In addition, certain xerophytic storage fungi (primarily Aspergillus spp.) can attack seeds in storage when seed moisture content is in equilibrium with relative humidities greater than 65% (ref. 1), and cause changes that mimic physiological ageing. Physiological changes accompanying physiological ageing1–5 and attack by storage fungi5 have been catalogued, but the basic biochemical events leading to these changes are not known. Harrington1 and Pammenter et al.6, however, have suggested that oxidation of unsaturated lipids may lead to free-radical formation. Free radicals may then damage cellular membranes and react destructively with macromolecules. Similar suggestions have been presented to explain ageing in several other systems7, and the results of experiments reported here indicate that free-radical formation may be important in seed deterioration. Theories of mechanisms of lipid oxidation indicate that fatty acids with two or more unsaturated bonds should be more labile and prone to form free radicals than more highly saturated acids8,9. Thus, if fatty acid oxidation and free-radical formation are occurring, the highly unsaturated acids should decrease as seeds deteriorate, whereas the quantity of saturated fats should remain constant in the absence of beta oxidation.","author":[{"dropping-particle":"","family":"Harman","given":"G.","non-dropping-particle":"","parse-names":false,"suffix":""},{"dropping-particle":"","family":"Mattick","given":"L.","non-dropping-particle":"","parse-names":false,"suffix":""}],"container-title":"Nature","id":"ITEM-1","issued":{"date-parts":[["1976"]]},"page":"323-324","title":"Association of lipid oxidation with seed ageing and death","type":"article-journal","volume":"260"},"uris":["http://www.mendeley.com/documents/?uuid=d459e713-84e9-40d3-bad3-c1a1a128db1c"]}],"mendeley":{"formattedCitation":"(Harman &amp; Mattick, 1976)","plainTextFormattedCitation":"(Harman &amp; Mattick, 1976)","previouslyFormattedCitation":"(Harman &amp; Mattick, 1976)"},"properties":{"noteIndex":0},"schema":"https://github.com/citation-style-language/schema/raw/master/csl-citation.json"}</w:instrText>
      </w:r>
      <w:r w:rsidR="00573981">
        <w:rPr>
          <w:lang w:val="en-GB"/>
        </w:rPr>
        <w:fldChar w:fldCharType="separate"/>
      </w:r>
      <w:r w:rsidR="001D70E1" w:rsidRPr="001D70E1">
        <w:rPr>
          <w:noProof/>
          <w:lang w:val="en-GB"/>
        </w:rPr>
        <w:t>(Harman &amp; Mattick, 1976)</w:t>
      </w:r>
      <w:r w:rsidR="00573981">
        <w:rPr>
          <w:lang w:val="en-GB"/>
        </w:rPr>
        <w:fldChar w:fldCharType="end"/>
      </w:r>
      <w:r w:rsidR="000A103F">
        <w:rPr>
          <w:lang w:val="en-GB"/>
        </w:rPr>
        <w:t xml:space="preserve">. To prevent deleterious effects, oily seeds also store antioxidants, and </w:t>
      </w:r>
      <w:r w:rsidR="00152857">
        <w:rPr>
          <w:lang w:val="en-GB"/>
        </w:rPr>
        <w:t>studies</w:t>
      </w:r>
      <w:r w:rsidR="000A103F">
        <w:rPr>
          <w:lang w:val="en-GB"/>
        </w:rPr>
        <w:t xml:space="preserve"> show a positive correlation between antioxidant levels and the relative proportion of </w:t>
      </w:r>
      <w:r w:rsidR="00871ADE">
        <w:rPr>
          <w:lang w:val="en-GB"/>
        </w:rPr>
        <w:t>unsaturated fatty acids</w:t>
      </w:r>
      <w:r w:rsidR="00A23EFE">
        <w:rPr>
          <w:lang w:val="en-GB"/>
        </w:rPr>
        <w:t xml:space="preserve"> </w:t>
      </w:r>
      <w:r w:rsidR="00A23EFE">
        <w:rPr>
          <w:lang w:val="en-GB"/>
        </w:rPr>
        <w:fldChar w:fldCharType="begin" w:fldLock="1"/>
      </w:r>
      <w:r w:rsidR="00CE424E">
        <w:rPr>
          <w:lang w:val="en-GB"/>
        </w:rPr>
        <w:instrText>ADDIN CSL_CITATION {"citationItems":[{"id":"ITEM-1","itemData":{"DOI":"10.1105/tpc.021360.nones","author":[{"dropping-particle":"","family":"Sattler","given":"Scott E","non-dropping-particle":"","parse-names":false,"suffix":""},{"dropping-particle":"","family":"Gilliland","given":"Laura U","non-dropping-particle":"","parse-names":false,"suffix":""},{"dropping-particle":"","family":"Magallanes-lundback","given":"Maria","non-dropping-particle":"","parse-names":false,"suffix":""},{"dropping-particle":"","family":"Pollard","given":"Mike","non-dropping-particle":"","parse-names":false,"suffix":""},{"dropping-particle":"","family":"Dellapenna","given":"Dean","non-dropping-particle":"","parse-names":false,"suffix":""}],"container-title":"The Plant Cell","id":"ITEM-1","issue":"6","issued":{"date-parts":[["2004"]]},"page":"1419-1432","title":"Vitamin E Is Essential for Seed Longevity and for Preventing Lipid Peroxidation during Germination","type":"article-journal","volume":"16"},"uris":["http://www.mendeley.com/documents/?uuid=4935ed6c-5f11-4622-8d7a-9fa10e13e391"]}],"mendeley":{"formattedCitation":"(Sattler &lt;i&gt;et al.&lt;/i&gt;, 2004)","plainTextFormattedCitation":"(Sattler et al., 2004)","previouslyFormattedCitation":"(Sattler &lt;i&gt;et al.&lt;/i&gt;, 2004)"},"properties":{"noteIndex":0},"schema":"https://github.com/citation-style-language/schema/raw/master/csl-citation.json"}</w:instrText>
      </w:r>
      <w:r w:rsidR="00A23EFE">
        <w:rPr>
          <w:lang w:val="en-GB"/>
        </w:rPr>
        <w:fldChar w:fldCharType="separate"/>
      </w:r>
      <w:r w:rsidR="00A23EFE" w:rsidRPr="00A23EFE">
        <w:rPr>
          <w:noProof/>
          <w:lang w:val="en-GB"/>
        </w:rPr>
        <w:t xml:space="preserve">(Sattler </w:t>
      </w:r>
      <w:r w:rsidR="00A23EFE" w:rsidRPr="00A23EFE">
        <w:rPr>
          <w:i/>
          <w:noProof/>
          <w:lang w:val="en-GB"/>
        </w:rPr>
        <w:t>et al.</w:t>
      </w:r>
      <w:r w:rsidR="00A23EFE" w:rsidRPr="00A23EFE">
        <w:rPr>
          <w:noProof/>
          <w:lang w:val="en-GB"/>
        </w:rPr>
        <w:t>, 2004)</w:t>
      </w:r>
      <w:r w:rsidR="00A23EFE">
        <w:rPr>
          <w:lang w:val="en-GB"/>
        </w:rPr>
        <w:fldChar w:fldCharType="end"/>
      </w:r>
      <w:r w:rsidR="000A103F">
        <w:rPr>
          <w:lang w:val="en-GB"/>
        </w:rPr>
        <w:t xml:space="preserve">. </w:t>
      </w:r>
      <w:r w:rsidR="000A103F" w:rsidRPr="00E57437">
        <w:rPr>
          <w:lang w:val="en-GB"/>
        </w:rPr>
        <w:t xml:space="preserve">Accordingly, previous studies have found oily seeds to be more </w:t>
      </w:r>
      <w:r w:rsidR="00667C07" w:rsidRPr="00E57437">
        <w:rPr>
          <w:lang w:val="en-GB"/>
        </w:rPr>
        <w:t xml:space="preserve">prone </w:t>
      </w:r>
      <w:r w:rsidR="000A103F" w:rsidRPr="000E15A0">
        <w:rPr>
          <w:lang w:val="en-GB"/>
        </w:rPr>
        <w:t>to ageing</w:t>
      </w:r>
      <w:r w:rsidR="00CE424E" w:rsidRPr="000E15A0">
        <w:rPr>
          <w:lang w:val="en-GB"/>
        </w:rPr>
        <w:t xml:space="preserve"> </w:t>
      </w:r>
      <w:r w:rsidR="00CE424E" w:rsidRPr="00E57437">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CE424E" w:rsidRPr="00E57437">
        <w:rPr>
          <w:lang w:val="en-GB"/>
        </w:rPr>
        <w:fldChar w:fldCharType="separate"/>
      </w:r>
      <w:r w:rsidR="001D70E1" w:rsidRPr="001D70E1">
        <w:rPr>
          <w:noProof/>
          <w:lang w:val="en-GB"/>
        </w:rPr>
        <w:t xml:space="preserve">(Nagel &amp; Börner, 2010; Neto </w:t>
      </w:r>
      <w:r w:rsidR="001D70E1" w:rsidRPr="001D70E1">
        <w:rPr>
          <w:i/>
          <w:noProof/>
          <w:lang w:val="en-GB"/>
        </w:rPr>
        <w:t>et al.</w:t>
      </w:r>
      <w:r w:rsidR="001D70E1" w:rsidRPr="001D70E1">
        <w:rPr>
          <w:noProof/>
          <w:lang w:val="en-GB"/>
        </w:rPr>
        <w:t>, 2019)</w:t>
      </w:r>
      <w:r w:rsidR="00CE424E" w:rsidRPr="00E57437">
        <w:rPr>
          <w:lang w:val="en-GB"/>
        </w:rPr>
        <w:fldChar w:fldCharType="end"/>
      </w:r>
      <w:r w:rsidR="000A103F" w:rsidRPr="00E57437">
        <w:rPr>
          <w:lang w:val="en-GB"/>
        </w:rPr>
        <w:t xml:space="preserve">, and detailed studies, including oil composition, have also shown that a higher proportion of </w:t>
      </w:r>
      <w:r w:rsidR="00871ADE" w:rsidRPr="000E15A0">
        <w:rPr>
          <w:lang w:val="en-GB"/>
        </w:rPr>
        <w:t>unsaturated fatty acids</w:t>
      </w:r>
      <w:r w:rsidR="000A103F" w:rsidRPr="000E15A0">
        <w:rPr>
          <w:lang w:val="en-GB"/>
        </w:rPr>
        <w:t xml:space="preserve"> is associated with shorter longevity</w:t>
      </w:r>
      <w:r w:rsidR="007239A3" w:rsidRPr="000E15A0">
        <w:rPr>
          <w:lang w:val="en-GB"/>
        </w:rPr>
        <w:t xml:space="preserve"> </w:t>
      </w:r>
      <w:r w:rsidR="007239A3" w:rsidRPr="00E57437">
        <w:rPr>
          <w:lang w:val="en-GB"/>
        </w:rPr>
        <w:fldChar w:fldCharType="begin" w:fldLock="1"/>
      </w:r>
      <w:r w:rsidR="005D4103" w:rsidRPr="00E57437">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7239A3" w:rsidRPr="00E57437">
        <w:rPr>
          <w:lang w:val="en-GB"/>
        </w:rPr>
        <w:fldChar w:fldCharType="separate"/>
      </w:r>
      <w:r w:rsidR="007239A3" w:rsidRPr="00E57437">
        <w:rPr>
          <w:noProof/>
          <w:lang w:val="en-GB"/>
        </w:rPr>
        <w:t>(Hoekstra, 2005)</w:t>
      </w:r>
      <w:r w:rsidR="007239A3" w:rsidRPr="00E57437">
        <w:rPr>
          <w:lang w:val="en-GB"/>
        </w:rPr>
        <w:fldChar w:fldCharType="end"/>
      </w:r>
      <w:r w:rsidR="000A103F" w:rsidRPr="00E57437">
        <w:rPr>
          <w:lang w:val="en-GB"/>
        </w:rPr>
        <w:t>. Thus</w:t>
      </w:r>
      <w:r w:rsidR="000A103F">
        <w:rPr>
          <w:lang w:val="en-GB"/>
        </w:rPr>
        <w:t>, not only oil content but also oil composition affects the storage behaviour of seeds</w:t>
      </w:r>
      <w:r w:rsidR="005D4103">
        <w:rPr>
          <w:lang w:val="en-GB"/>
        </w:rPr>
        <w:t xml:space="preserve"> </w:t>
      </w:r>
      <w:r w:rsidR="005D4103">
        <w:rPr>
          <w:lang w:val="en-GB"/>
        </w:rPr>
        <w:fldChar w:fldCharType="begin" w:fldLock="1"/>
      </w:r>
      <w:r w:rsidR="005D4103">
        <w:rPr>
          <w:lang w:val="en-GB"/>
        </w:rPr>
        <w:instrText>ADDIN CSL_CITATION {"citationItems":[{"id":"ITEM-1","itemData":{"DOI":"10.1007/s00425-006-0310-4","ISSN":"00320935","PMID":"16779553","abstract":"The transition from anhydrobiotic to hydrated state occurs during early imbibition of seeds and is lethal if lipid reserves in seeds are crystalline. Low temperatures crystallize lipids during seed storage. We examine the nature of cellular damage observed in seeds of Cuphea wrightii and C. lanceolata that differ in triacylglycerol composition and phase behavior. Intracellular structure, observed using transmission electron microscopy, is profoundly and irreversibly perturbed if seeds with crystalline triacylglycerols are imbibed briefly. A brief heat treatment that melts triacylglycerols before imbibition prevents the loss of cell integrity; however, residual effects of cold treatments in C. wrightii cells are reflected by the apparent coalescence of protein and oil bodies. The timing and temperature dependence of cellular changes suggest that damage arises via a physical mechanism, perhaps as a result of shifts in hydrophobic and hydrophilic interactions when triacylglycerols undergo phase changes. Stabilizers of oil body structure such as oleosins that rely on a balance of physical forces may become ineffective when triacylglycerols crystallize. Recent observations linking poor oil body stability and poor seed storage behavior are potentially explained by the phase behavior of the storage lipids. These findings directly impact the feasibility of preserving genetic resources from some tropical and subtropical species. © 2006 Springer-Verlag.","author":[{"dropping-particle":"","family":"Volk","given":"Gayle M.","non-dropping-particle":"","parse-names":false,"suffix":""},{"dropping-particle":"","family":"Crane","given":"Jennifer","non-dropping-particle":"","parse-names":false,"suffix":""},{"dropping-particle":"","family":"Caspersen","given":"Ann M.","non-dropping-particle":"","parse-names":false,"suffix":""},{"dropping-particle":"","family":"Hill","given":"Lisa M.","non-dropping-particle":"","parse-names":false,"suffix":""},{"dropping-particle":"","family":"Gardner","given":"Candice","non-dropping-particle":"","parse-names":false,"suffix":""},{"dropping-particle":"","family":"Walters","given":"Christina","non-dropping-particle":"","parse-names":false,"suffix":""}],"container-title":"Planta","id":"ITEM-1","issue":"6","issued":{"date-parts":[["2006"]]},"page":"1415-1426","title":"Massive cellular disruption occurs during early imbibition of Cuphea seeds containing crystallized triacylglycerols","type":"article-journal","volume":"224"},"uris":["http://www.mendeley.com/documents/?uuid=ac5df732-8db0-4b5b-bbdd-55da935098cc"]}],"mendeley":{"formattedCitation":"(Volk &lt;i&gt;et al.&lt;/i&gt;, 2006)","plainTextFormattedCitation":"(Volk et al., 2006)","previouslyFormattedCitation":"(Volk &lt;i&gt;et al.&lt;/i&gt;, 2006)"},"properties":{"noteIndex":0},"schema":"https://github.com/citation-style-language/schema/raw/master/csl-citation.json"}</w:instrText>
      </w:r>
      <w:r w:rsidR="005D4103">
        <w:rPr>
          <w:lang w:val="en-GB"/>
        </w:rPr>
        <w:fldChar w:fldCharType="separate"/>
      </w:r>
      <w:r w:rsidR="005D4103" w:rsidRPr="005D4103">
        <w:rPr>
          <w:noProof/>
          <w:lang w:val="en-GB"/>
        </w:rPr>
        <w:t xml:space="preserve">(Volk </w:t>
      </w:r>
      <w:r w:rsidR="005D4103" w:rsidRPr="005D4103">
        <w:rPr>
          <w:i/>
          <w:noProof/>
          <w:lang w:val="en-GB"/>
        </w:rPr>
        <w:t>et al.</w:t>
      </w:r>
      <w:r w:rsidR="005D4103" w:rsidRPr="005D4103">
        <w:rPr>
          <w:noProof/>
          <w:lang w:val="en-GB"/>
        </w:rPr>
        <w:t>, 2006)</w:t>
      </w:r>
      <w:r w:rsidR="005D4103">
        <w:rPr>
          <w:lang w:val="en-GB"/>
        </w:rPr>
        <w:fldChar w:fldCharType="end"/>
      </w:r>
      <w:r w:rsidR="000A103F">
        <w:rPr>
          <w:lang w:val="en-GB"/>
        </w:rPr>
        <w:t xml:space="preserve">. Further investigations on the effects of seed oil content and composition on longevity are </w:t>
      </w:r>
      <w:r w:rsidR="00DC3DE4">
        <w:rPr>
          <w:lang w:val="en-GB"/>
        </w:rPr>
        <w:t xml:space="preserve">therefore </w:t>
      </w:r>
      <w:r w:rsidR="000A103F">
        <w:rPr>
          <w:lang w:val="en-GB"/>
        </w:rPr>
        <w:t>desirable</w:t>
      </w:r>
      <w:r w:rsidR="005D4103">
        <w:rPr>
          <w:lang w:val="en-GB"/>
        </w:rPr>
        <w:t xml:space="preserve"> </w:t>
      </w:r>
      <w:r w:rsidR="005D4103">
        <w:rPr>
          <w:lang w:val="en-GB"/>
        </w:rPr>
        <w:fldChar w:fldCharType="begin" w:fldLock="1"/>
      </w:r>
      <w:r w:rsidR="005A3962">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&amp; Dickie, 2003)","plainTextFormattedCitation":"(Pritchard &amp; Dickie, 2003)","previouslyFormattedCitation":"(Pritchard &amp; Dickie, 2003)"},"properties":{"noteIndex":0},"schema":"https://github.com/citation-style-language/schema/raw/master/csl-citation.json"}</w:instrText>
      </w:r>
      <w:r w:rsidR="005D4103">
        <w:rPr>
          <w:lang w:val="en-GB"/>
        </w:rPr>
        <w:fldChar w:fldCharType="separate"/>
      </w:r>
      <w:r w:rsidR="001D70E1" w:rsidRPr="001D70E1">
        <w:rPr>
          <w:noProof/>
          <w:lang w:val="en-GB"/>
        </w:rPr>
        <w:t>(Pritchard &amp; Dickie, 2003)</w:t>
      </w:r>
      <w:r w:rsidR="005D4103">
        <w:rPr>
          <w:lang w:val="en-GB"/>
        </w:rPr>
        <w:fldChar w:fldCharType="end"/>
      </w:r>
      <w:r w:rsidR="002918FC">
        <w:rPr>
          <w:lang w:val="en-GB"/>
        </w:rPr>
        <w:t xml:space="preserve"> but</w:t>
      </w:r>
      <w:r w:rsidR="000A103F">
        <w:rPr>
          <w:lang w:val="en-GB"/>
        </w:rPr>
        <w:t xml:space="preserve"> are lacking for </w:t>
      </w:r>
      <w:r w:rsidR="00296E66">
        <w:rPr>
          <w:lang w:val="en-GB"/>
        </w:rPr>
        <w:t>most</w:t>
      </w:r>
      <w:r w:rsidR="000A103F">
        <w:rPr>
          <w:lang w:val="en-GB"/>
        </w:rPr>
        <w:t xml:space="preserve"> wild species.</w:t>
      </w:r>
      <w:r w:rsidR="006C0DCA">
        <w:rPr>
          <w:lang w:val="en-GB"/>
        </w:rPr>
        <w:t xml:space="preserve"> </w:t>
      </w:r>
    </w:p>
    <w:p w14:paraId="37DFD6E6" w14:textId="21C707A9" w:rsidR="001002A7" w:rsidRDefault="008B3E4C" w:rsidP="00FD43D2">
      <w:pPr>
        <w:spacing w:line="360" w:lineRule="auto"/>
        <w:ind w:firstLine="720"/>
        <w:jc w:val="both"/>
        <w:rPr>
          <w:lang w:val="en-GB"/>
        </w:rPr>
      </w:pPr>
      <w:r>
        <w:rPr>
          <w:lang w:val="en-GB"/>
        </w:rPr>
        <w:lastRenderedPageBreak/>
        <w:t>Another key process</w:t>
      </w:r>
      <w:r w:rsidR="00372604">
        <w:rPr>
          <w:lang w:val="en-GB"/>
        </w:rPr>
        <w:t xml:space="preserve"> in </w:t>
      </w:r>
      <w:r w:rsidR="006E7D66">
        <w:rPr>
          <w:lang w:val="en-GB"/>
        </w:rPr>
        <w:t xml:space="preserve">seed </w:t>
      </w:r>
      <w:r w:rsidR="00372604">
        <w:rPr>
          <w:lang w:val="en-GB"/>
        </w:rPr>
        <w:t>regeneration</w:t>
      </w:r>
      <w:r w:rsidR="002E4BAC">
        <w:rPr>
          <w:lang w:val="en-GB"/>
        </w:rPr>
        <w:t xml:space="preserve"> is germination,</w:t>
      </w:r>
      <w:r w:rsidR="007D41DF">
        <w:rPr>
          <w:lang w:val="en-GB"/>
        </w:rPr>
        <w:t xml:space="preserve"> a</w:t>
      </w:r>
      <w:r w:rsidR="00180E2E">
        <w:rPr>
          <w:lang w:val="en-GB"/>
        </w:rPr>
        <w:t xml:space="preserve"> co</w:t>
      </w:r>
      <w:r w:rsidR="00B640BB">
        <w:rPr>
          <w:lang w:val="en-GB"/>
        </w:rPr>
        <w:t>mplex</w:t>
      </w:r>
      <w:r w:rsidR="00180E2E">
        <w:rPr>
          <w:lang w:val="en-GB"/>
        </w:rPr>
        <w:t xml:space="preserve"> and</w:t>
      </w:r>
      <w:r w:rsidR="007D41DF">
        <w:rPr>
          <w:lang w:val="en-GB"/>
        </w:rPr>
        <w:t xml:space="preserve"> irreversible process which requires</w:t>
      </w:r>
      <w:r w:rsidR="003E029F">
        <w:rPr>
          <w:lang w:val="en-GB"/>
        </w:rPr>
        <w:t xml:space="preserve"> </w:t>
      </w:r>
      <w:r w:rsidR="007F5F1D">
        <w:rPr>
          <w:lang w:val="en-GB"/>
        </w:rPr>
        <w:t>the</w:t>
      </w:r>
      <w:r w:rsidR="00365487">
        <w:rPr>
          <w:lang w:val="en-GB"/>
        </w:rPr>
        <w:t xml:space="preserve"> use of the </w:t>
      </w:r>
      <w:r w:rsidR="007D41DF">
        <w:rPr>
          <w:lang w:val="en-GB"/>
        </w:rPr>
        <w:t>energy</w:t>
      </w:r>
      <w:r w:rsidR="00365487">
        <w:rPr>
          <w:lang w:val="en-GB"/>
        </w:rPr>
        <w:t xml:space="preserve"> stored in the seed</w:t>
      </w:r>
      <w:r w:rsidR="00925210">
        <w:rPr>
          <w:lang w:val="en-GB"/>
        </w:rPr>
        <w:t xml:space="preserve"> </w:t>
      </w:r>
      <w:r w:rsidR="00925210">
        <w:rPr>
          <w:lang w:val="en-GB"/>
        </w:rPr>
        <w:fldChar w:fldCharType="begin" w:fldLock="1"/>
      </w:r>
      <w:r w:rsidR="005A3962">
        <w:rPr>
          <w:lang w:val="en-GB"/>
        </w:rPr>
        <w:instrText>ADDIN CSL_CITATION {"citationItems":[{"id":"ITEM-1","itemData":{"DOI":"10.1016/j.plantsci.2010.02.010","ISSN":"01689452","abstract":"Germination is a complex process during which the seed must quickly recover physically from maturation drying, resume a sustained intensity of metabolism, complete essential cellular events to allow for the embryo to emerge, and prepare for subsequent seedling growth. Early following the start of imbibition of the dry seed there is re-establishment of metabolism; restitution of the chemical and structural integrity of cells requires the co-participation of synthetic and protective events. Protein synthesis and respiratory activity initially involve components stored within the mature dry seed, although transcription and translation commence early during imbibition, as shown by transciptome and metabolome analyses. Increases or modifications to hormones, especially GA, play an important role in achieving the completion of germination, at least in intact seeds. Removal or deactivation of ABA is also important; interactions between this and GA play a regulatory role. A restraint on the completion of germination in seeds of some species is imposed by the surrounding structures, e.g. the endosperm, and thus there is a requirement either for it to be enzymically weakened to allow the radicle to emerge, or for sufficient force to be generated within the embryo axis to physically break through, or both. While there is much information with respect to changes in gene expression during germination, no key event(s) has been identified that results in its completion. The downstream effects of the observed hormone changes are not known, and given the multipart nature of the seed, the requirements imposed upon it (repair, maintenance, preparation for seedling growth) in addition to completing germination (which involves only a limited number of cells), the challenge to identify 'germination-completion' genes is large. Hence there are limited opportunities at present for improving germination through genetic manipulation. © 2010 Elsevier Ireland Ltd.","author":[{"dropping-particle":"","family":"Nonogaki","given":"Hiroyuki","non-dropping-particle":"","parse-names":false,"suffix":""},{"dropping-particle":"","family":"Bassel","given":"George W.","non-dropping-particle":"","parse-names":false,"suffix":""},{"dropping-particle":"","family":"Bewley","given":"J. Derek","non-dropping-particle":"","parse-names":false,"suffix":""}],"container-title":"Plant Science","id":"ITEM-1","issue":"6","issued":{"date-parts":[["2010"]]},"page":"574-581","title":"Germination-still a mystery","type":"article-journal","volume":"179"},"uris":["http://www.mendeley.com/documents/?uuid=c6ff49fc-d78e-4cc6-941f-6a14484ec12f"]}],"mendeley":{"formattedCitation":"(Nonogaki &lt;i&gt;et al.&lt;/i&gt;, 2010)","plainTextFormattedCitation":"(Nonogaki et al., 2010)","previouslyFormattedCitation":"(Nonogaki &lt;i&gt;et al.&lt;/i&gt;, 2010)"},"properties":{"noteIndex":0},"schema":"https://github.com/citation-style-language/schema/raw/master/csl-citation.json"}</w:instrText>
      </w:r>
      <w:r w:rsidR="00925210">
        <w:rPr>
          <w:lang w:val="en-GB"/>
        </w:rPr>
        <w:fldChar w:fldCharType="separate"/>
      </w:r>
      <w:r w:rsidR="001D70E1" w:rsidRPr="001D70E1">
        <w:rPr>
          <w:noProof/>
          <w:lang w:val="en-GB"/>
        </w:rPr>
        <w:t xml:space="preserve">(Nonogaki </w:t>
      </w:r>
      <w:r w:rsidR="001D70E1" w:rsidRPr="001D70E1">
        <w:rPr>
          <w:i/>
          <w:noProof/>
          <w:lang w:val="en-GB"/>
        </w:rPr>
        <w:t>et al.</w:t>
      </w:r>
      <w:r w:rsidR="001D70E1" w:rsidRPr="001D70E1">
        <w:rPr>
          <w:noProof/>
          <w:lang w:val="en-GB"/>
        </w:rPr>
        <w:t>, 2010)</w:t>
      </w:r>
      <w:r w:rsidR="00925210">
        <w:rPr>
          <w:lang w:val="en-GB"/>
        </w:rPr>
        <w:fldChar w:fldCharType="end"/>
      </w:r>
      <w:r w:rsidR="003E029F">
        <w:rPr>
          <w:lang w:val="en-GB"/>
        </w:rPr>
        <w:t xml:space="preserve">. </w:t>
      </w:r>
      <w:r w:rsidR="00EE5AFD">
        <w:rPr>
          <w:lang w:val="en-GB"/>
        </w:rPr>
        <w:t>It is reasonable to think that the</w:t>
      </w:r>
      <w:r w:rsidR="009660CB">
        <w:rPr>
          <w:lang w:val="en-GB"/>
        </w:rPr>
        <w:t xml:space="preserve"> greater the energy reserve</w:t>
      </w:r>
      <w:r w:rsidR="004A6BF6">
        <w:rPr>
          <w:lang w:val="en-GB"/>
        </w:rPr>
        <w:t>, i.e. oil content</w:t>
      </w:r>
      <w:r w:rsidR="002E44F3">
        <w:rPr>
          <w:lang w:val="en-GB"/>
        </w:rPr>
        <w:t xml:space="preserve">, </w:t>
      </w:r>
      <w:r w:rsidR="00EE5AFD">
        <w:rPr>
          <w:lang w:val="en-GB"/>
        </w:rPr>
        <w:t>the higher and faster germination</w:t>
      </w:r>
      <w:r w:rsidR="004A6BF6">
        <w:rPr>
          <w:lang w:val="en-GB"/>
        </w:rPr>
        <w:t xml:space="preserve"> </w:t>
      </w:r>
      <w:r w:rsidR="00076368">
        <w:rPr>
          <w:lang w:val="en-GB"/>
        </w:rPr>
        <w:fldChar w:fldCharType="begin" w:fldLock="1"/>
      </w:r>
      <w:r w:rsidR="005A3962">
        <w:rPr>
          <w:lang w:val="en-GB"/>
        </w:rPr>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076368">
        <w:rPr>
          <w:lang w:val="en-GB"/>
        </w:rPr>
        <w:fldChar w:fldCharType="separate"/>
      </w:r>
      <w:r w:rsidR="001D70E1" w:rsidRPr="001D70E1">
        <w:rPr>
          <w:noProof/>
          <w:lang w:val="en-GB"/>
        </w:rPr>
        <w:t xml:space="preserve">(Gardarin </w:t>
      </w:r>
      <w:r w:rsidR="001D70E1" w:rsidRPr="001D70E1">
        <w:rPr>
          <w:i/>
          <w:noProof/>
          <w:lang w:val="en-GB"/>
        </w:rPr>
        <w:t>et al.</w:t>
      </w:r>
      <w:r w:rsidR="001D70E1" w:rsidRPr="001D70E1">
        <w:rPr>
          <w:noProof/>
          <w:lang w:val="en-GB"/>
        </w:rPr>
        <w:t>, 2011)</w:t>
      </w:r>
      <w:r w:rsidR="00076368">
        <w:rPr>
          <w:lang w:val="en-GB"/>
        </w:rPr>
        <w:fldChar w:fldCharType="end"/>
      </w:r>
      <w:r w:rsidR="00EE5AFD">
        <w:rPr>
          <w:lang w:val="en-GB"/>
        </w:rPr>
        <w:t xml:space="preserve">, </w:t>
      </w:r>
      <w:r w:rsidR="00F461F7">
        <w:rPr>
          <w:lang w:val="en-GB"/>
        </w:rPr>
        <w:t>especially</w:t>
      </w:r>
      <w:r w:rsidR="00EE5AFD">
        <w:rPr>
          <w:lang w:val="en-GB"/>
        </w:rPr>
        <w:t xml:space="preserve"> in conditions of </w:t>
      </w:r>
      <w:r w:rsidR="00F461F7">
        <w:rPr>
          <w:lang w:val="en-GB"/>
        </w:rPr>
        <w:t xml:space="preserve">higher competition </w:t>
      </w:r>
      <w:r w:rsidR="006806C0">
        <w:rPr>
          <w:lang w:val="en-GB"/>
        </w:rPr>
        <w:fldChar w:fldCharType="begin" w:fldLock="1"/>
      </w:r>
      <w:r w:rsidR="006806C0">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6806C0">
        <w:rPr>
          <w:lang w:val="en-GB"/>
        </w:rPr>
        <w:fldChar w:fldCharType="separate"/>
      </w:r>
      <w:r w:rsidR="006806C0" w:rsidRPr="006806C0">
        <w:rPr>
          <w:noProof/>
          <w:lang w:val="en-GB"/>
        </w:rPr>
        <w:t>(Levin, 1974)</w:t>
      </w:r>
      <w:r w:rsidR="006806C0">
        <w:rPr>
          <w:lang w:val="en-GB"/>
        </w:rPr>
        <w:fldChar w:fldCharType="end"/>
      </w:r>
      <w:r w:rsidR="00346AF0">
        <w:rPr>
          <w:lang w:val="en-GB"/>
        </w:rPr>
        <w:t>.</w:t>
      </w:r>
      <w:r w:rsidR="00EA1A97">
        <w:rPr>
          <w:lang w:val="en-GB"/>
        </w:rPr>
        <w:t xml:space="preserve"> </w:t>
      </w:r>
      <w:r w:rsidR="00FC129D">
        <w:rPr>
          <w:lang w:val="en-GB"/>
        </w:rPr>
        <w:t>It</w:t>
      </w:r>
      <w:r w:rsidR="00BD569C">
        <w:rPr>
          <w:lang w:val="en-GB"/>
        </w:rPr>
        <w:t xml:space="preserve"> has also been reported that due to the different fatty </w:t>
      </w:r>
      <w:r w:rsidR="00AE4E78">
        <w:rPr>
          <w:lang w:val="en-GB"/>
        </w:rPr>
        <w:t>acid</w:t>
      </w:r>
      <w:r w:rsidR="00BD569C">
        <w:rPr>
          <w:lang w:val="en-GB"/>
        </w:rPr>
        <w:t xml:space="preserve"> melting points</w:t>
      </w:r>
      <w:r w:rsidR="00DE668D">
        <w:rPr>
          <w:lang w:val="en-GB"/>
        </w:rPr>
        <w:t>, under co</w:t>
      </w:r>
      <w:r w:rsidR="00AE4E78">
        <w:rPr>
          <w:lang w:val="en-GB"/>
        </w:rPr>
        <w:t>lder</w:t>
      </w:r>
      <w:r w:rsidR="00DE668D">
        <w:rPr>
          <w:lang w:val="en-GB"/>
        </w:rPr>
        <w:t xml:space="preserve"> temperatures</w:t>
      </w:r>
      <w:r w:rsidR="001C45D4">
        <w:rPr>
          <w:lang w:val="en-GB"/>
        </w:rPr>
        <w:t>,</w:t>
      </w:r>
      <w:r w:rsidR="00DE668D">
        <w:rPr>
          <w:lang w:val="en-GB"/>
        </w:rPr>
        <w:t xml:space="preserve"> seeds with </w:t>
      </w:r>
      <w:r w:rsidR="001C45D4">
        <w:rPr>
          <w:lang w:val="en-GB"/>
        </w:rPr>
        <w:t xml:space="preserve">a </w:t>
      </w:r>
      <w:r w:rsidR="00DE668D">
        <w:rPr>
          <w:lang w:val="en-GB"/>
        </w:rPr>
        <w:t xml:space="preserve">higher proportion of unsaturated fatty acids </w:t>
      </w:r>
      <w:r w:rsidR="00AD5549">
        <w:rPr>
          <w:lang w:val="en-GB"/>
        </w:rPr>
        <w:t xml:space="preserve">can germinate earlier </w:t>
      </w:r>
      <w:r w:rsidR="006806C0">
        <w:rPr>
          <w:lang w:val="en-GB"/>
        </w:rPr>
        <w:fldChar w:fldCharType="begin" w:fldLock="1"/>
      </w:r>
      <w:r w:rsidR="00D8207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806C0">
        <w:rPr>
          <w:lang w:val="en-GB"/>
        </w:rPr>
        <w:fldChar w:fldCharType="separate"/>
      </w:r>
      <w:r w:rsidR="006806C0" w:rsidRPr="006806C0">
        <w:rPr>
          <w:noProof/>
          <w:lang w:val="en-GB"/>
        </w:rPr>
        <w:t>(Linder, 2000)</w:t>
      </w:r>
      <w:r w:rsidR="006806C0">
        <w:rPr>
          <w:lang w:val="en-GB"/>
        </w:rPr>
        <w:fldChar w:fldCharType="end"/>
      </w:r>
      <w:r w:rsidR="00AE4E78">
        <w:rPr>
          <w:lang w:val="en-GB"/>
        </w:rPr>
        <w:t>.</w:t>
      </w:r>
      <w:r w:rsidR="0011498C">
        <w:rPr>
          <w:lang w:val="en-GB"/>
        </w:rPr>
        <w:t xml:space="preserve"> These results suggest that seed oil content and composition may impact the regeneration niche of species along ecological gradients. </w:t>
      </w:r>
      <w:r w:rsidR="002B293D">
        <w:rPr>
          <w:lang w:val="en-GB"/>
        </w:rPr>
        <w:t xml:space="preserve">In </w:t>
      </w:r>
      <w:r w:rsidR="00296E66">
        <w:rPr>
          <w:lang w:val="en-GB"/>
        </w:rPr>
        <w:t>a pioneering study on wild species</w:t>
      </w:r>
      <w:r w:rsidR="002B293D">
        <w:rPr>
          <w:lang w:val="en-GB"/>
        </w:rPr>
        <w:t xml:space="preserve">, Levin (1974) found significant seed oil content variations depending on habitat type (oil </w:t>
      </w:r>
      <w:r w:rsidR="00D82773">
        <w:rPr>
          <w:lang w:val="en-GB"/>
        </w:rPr>
        <w:t xml:space="preserve">content </w:t>
      </w:r>
      <w:r w:rsidR="002B293D">
        <w:rPr>
          <w:lang w:val="en-GB"/>
        </w:rPr>
        <w:t xml:space="preserve">increased </w:t>
      </w:r>
      <w:r w:rsidR="0042798E">
        <w:rPr>
          <w:lang w:val="en-GB"/>
        </w:rPr>
        <w:t xml:space="preserve">in </w:t>
      </w:r>
      <w:r w:rsidR="005A6AD8">
        <w:rPr>
          <w:lang w:val="en-GB"/>
        </w:rPr>
        <w:t>woodlands</w:t>
      </w:r>
      <w:r w:rsidR="002B293D">
        <w:rPr>
          <w:lang w:val="en-GB"/>
        </w:rPr>
        <w:t>) and life form (lower oil in herbs than in shrubs and trees) but no geographical differences</w:t>
      </w:r>
      <w:r w:rsidR="00E349B1">
        <w:rPr>
          <w:lang w:val="en-GB"/>
        </w:rPr>
        <w:t>,</w:t>
      </w:r>
      <w:r w:rsidR="002B5F40">
        <w:rPr>
          <w:lang w:val="en-GB"/>
        </w:rPr>
        <w:t xml:space="preserve"> except within herbs</w:t>
      </w:r>
      <w:r w:rsidR="000B7961">
        <w:rPr>
          <w:lang w:val="en-GB"/>
        </w:rPr>
        <w:t xml:space="preserve"> whe</w:t>
      </w:r>
      <w:r w:rsidR="00B05E6A">
        <w:rPr>
          <w:lang w:val="en-GB"/>
        </w:rPr>
        <w:t>re</w:t>
      </w:r>
      <w:r w:rsidR="000B7961">
        <w:rPr>
          <w:lang w:val="en-GB"/>
        </w:rPr>
        <w:t xml:space="preserve"> subtropical herbs showed higher </w:t>
      </w:r>
      <w:r w:rsidR="00B05E6A">
        <w:rPr>
          <w:lang w:val="en-GB"/>
        </w:rPr>
        <w:t xml:space="preserve">oil </w:t>
      </w:r>
      <w:r w:rsidR="000B7961">
        <w:rPr>
          <w:lang w:val="en-GB"/>
        </w:rPr>
        <w:t>values than temperate and tropical herbs</w:t>
      </w:r>
      <w:r w:rsidR="002B293D">
        <w:rPr>
          <w:lang w:val="en-GB"/>
        </w:rPr>
        <w:t xml:space="preserve">. However, a more recent study found a </w:t>
      </w:r>
      <w:r w:rsidR="00630BFE">
        <w:rPr>
          <w:lang w:val="en-GB"/>
        </w:rPr>
        <w:t xml:space="preserve">general </w:t>
      </w:r>
      <w:r w:rsidR="002B293D">
        <w:rPr>
          <w:lang w:val="en-GB"/>
        </w:rPr>
        <w:t>latitudinal gradient</w:t>
      </w:r>
      <w:r w:rsidR="00113606">
        <w:rPr>
          <w:lang w:val="en-GB"/>
        </w:rPr>
        <w:t xml:space="preserve">, </w:t>
      </w:r>
      <w:r w:rsidR="002B293D">
        <w:rPr>
          <w:lang w:val="en-GB"/>
        </w:rPr>
        <w:t>with higher seed oil content in tropical plants compared to temperate plants</w:t>
      </w:r>
      <w:r w:rsidR="00BD0559">
        <w:rPr>
          <w:lang w:val="en-GB"/>
        </w:rPr>
        <w:t xml:space="preserve"> </w:t>
      </w:r>
      <w:r w:rsidR="00BD0559">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BD0559">
        <w:rPr>
          <w:lang w:val="en-GB"/>
        </w:rPr>
        <w:fldChar w:fldCharType="separate"/>
      </w:r>
      <w:r w:rsidR="001D70E1" w:rsidRPr="001D70E1">
        <w:rPr>
          <w:noProof/>
          <w:lang w:val="en-GB"/>
        </w:rPr>
        <w:t>(Sanyal &amp; Decocq, 2016)</w:t>
      </w:r>
      <w:r w:rsidR="00BD0559">
        <w:rPr>
          <w:lang w:val="en-GB"/>
        </w:rPr>
        <w:fldChar w:fldCharType="end"/>
      </w:r>
      <w:r w:rsidR="00A52439">
        <w:rPr>
          <w:lang w:val="en-GB"/>
        </w:rPr>
        <w:t>.</w:t>
      </w:r>
      <w:r w:rsidR="002B293D">
        <w:rPr>
          <w:lang w:val="en-GB"/>
        </w:rPr>
        <w:t xml:space="preserve"> </w:t>
      </w:r>
      <w:r w:rsidR="00A52439">
        <w:rPr>
          <w:lang w:val="en-GB"/>
        </w:rPr>
        <w:t>I</w:t>
      </w:r>
      <w:r w:rsidR="002B293D">
        <w:rPr>
          <w:lang w:val="en-GB"/>
        </w:rPr>
        <w:t xml:space="preserve">n the tropics, seeds need higher energy to </w:t>
      </w:r>
      <w:r w:rsidR="00587080">
        <w:rPr>
          <w:lang w:val="en-GB"/>
        </w:rPr>
        <w:t xml:space="preserve">germinate fast and </w:t>
      </w:r>
      <w:r w:rsidR="002B293D">
        <w:rPr>
          <w:lang w:val="en-GB"/>
        </w:rPr>
        <w:t xml:space="preserve">survive the first life stages with high competition </w:t>
      </w:r>
      <w:r w:rsidR="00754CC6">
        <w:rPr>
          <w:lang w:val="en-GB"/>
        </w:rPr>
        <w:t>for light</w:t>
      </w:r>
      <w:r w:rsidR="002B293D">
        <w:rPr>
          <w:lang w:val="en-GB"/>
        </w:rPr>
        <w:t xml:space="preserve"> </w:t>
      </w:r>
      <w:r w:rsidR="003879FE">
        <w:rPr>
          <w:lang w:val="en-GB"/>
        </w:rPr>
        <w:fldChar w:fldCharType="begin" w:fldLock="1"/>
      </w:r>
      <w:r w:rsidR="003879F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879FE">
        <w:rPr>
          <w:lang w:val="en-GB"/>
        </w:rPr>
        <w:fldChar w:fldCharType="separate"/>
      </w:r>
      <w:r w:rsidR="003879FE" w:rsidRPr="003879FE">
        <w:rPr>
          <w:noProof/>
          <w:lang w:val="en-GB"/>
        </w:rPr>
        <w:t>(Levin, 1974)</w:t>
      </w:r>
      <w:r w:rsidR="003879FE">
        <w:rPr>
          <w:lang w:val="en-GB"/>
        </w:rPr>
        <w:fldChar w:fldCharType="end"/>
      </w:r>
      <w:r w:rsidR="002B293D">
        <w:rPr>
          <w:lang w:val="en-GB"/>
        </w:rPr>
        <w:t xml:space="preserve">. </w:t>
      </w:r>
      <w:r w:rsidR="0011498C">
        <w:rPr>
          <w:lang w:val="en-GB"/>
        </w:rPr>
        <w:t xml:space="preserve">The same study found relevant gradients in </w:t>
      </w:r>
      <w:r w:rsidR="002B293D">
        <w:rPr>
          <w:lang w:val="en-GB"/>
        </w:rPr>
        <w:t xml:space="preserve">oil composition, with </w:t>
      </w:r>
      <w:r w:rsidR="00335DC7">
        <w:rPr>
          <w:lang w:val="en-GB"/>
        </w:rPr>
        <w:t>saturated fatty acids</w:t>
      </w:r>
      <w:r w:rsidR="002B293D">
        <w:rPr>
          <w:lang w:val="en-GB"/>
        </w:rPr>
        <w:t xml:space="preserve"> decreasing </w:t>
      </w:r>
      <w:r w:rsidR="00342F5A">
        <w:rPr>
          <w:lang w:val="en-GB"/>
        </w:rPr>
        <w:t xml:space="preserve">with increasing </w:t>
      </w:r>
      <w:r w:rsidR="00734AC1">
        <w:rPr>
          <w:lang w:val="en-GB"/>
        </w:rPr>
        <w:t xml:space="preserve">latitude </w:t>
      </w:r>
      <w:r w:rsidR="003879F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879FE">
        <w:rPr>
          <w:lang w:val="en-GB"/>
        </w:rPr>
        <w:fldChar w:fldCharType="separate"/>
      </w:r>
      <w:r w:rsidR="001D70E1" w:rsidRPr="001D70E1">
        <w:rPr>
          <w:noProof/>
          <w:lang w:val="en-GB"/>
        </w:rPr>
        <w:t>(Sanyal &amp; Decocq, 2016)</w:t>
      </w:r>
      <w:r w:rsidR="003879FE">
        <w:rPr>
          <w:lang w:val="en-GB"/>
        </w:rPr>
        <w:fldChar w:fldCharType="end"/>
      </w:r>
      <w:r w:rsidR="002B293D">
        <w:rPr>
          <w:lang w:val="en-GB"/>
        </w:rPr>
        <w:t xml:space="preserve">, in concordance with previous studies </w:t>
      </w:r>
      <w:r w:rsidR="00631825">
        <w:rPr>
          <w:lang w:val="en-GB"/>
        </w:rPr>
        <w:fldChar w:fldCharType="begin" w:fldLock="1"/>
      </w:r>
      <w:r w:rsidR="0063182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sidR="002B293D">
        <w:rPr>
          <w:lang w:val="en-GB"/>
        </w:rPr>
        <w:t xml:space="preserve">. </w:t>
      </w:r>
      <w:r w:rsidR="00E73607">
        <w:rPr>
          <w:lang w:val="en-GB"/>
        </w:rPr>
        <w:t xml:space="preserve">Higher growing temperatures have been correlated with higher oil content in several cultivars </w:t>
      </w:r>
      <w:r w:rsidR="00E73607">
        <w:rPr>
          <w:lang w:val="en-GB"/>
        </w:rPr>
        <w:fldChar w:fldCharType="begin" w:fldLock="1"/>
      </w:r>
      <w:r w:rsidR="005A396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E73607">
        <w:rPr>
          <w:lang w:val="en-GB"/>
        </w:rPr>
        <w:fldChar w:fldCharType="separate"/>
      </w:r>
      <w:r w:rsidR="001D70E1" w:rsidRPr="001D70E1">
        <w:rPr>
          <w:noProof/>
          <w:lang w:val="en-GB"/>
        </w:rPr>
        <w:t>(Piper &amp; Boote, 1999)</w:t>
      </w:r>
      <w:r w:rsidR="00E73607">
        <w:rPr>
          <w:lang w:val="en-GB"/>
        </w:rPr>
        <w:fldChar w:fldCharType="end"/>
      </w:r>
      <w:r w:rsidR="00E73607">
        <w:rPr>
          <w:lang w:val="en-GB"/>
        </w:rPr>
        <w:t xml:space="preserve"> and higher saturated fatty acid accumulation </w:t>
      </w:r>
      <w:r w:rsidR="00E73607">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E73607">
        <w:rPr>
          <w:lang w:val="en-GB"/>
        </w:rPr>
        <w:fldChar w:fldCharType="separate"/>
      </w:r>
      <w:r w:rsidR="001D70E1" w:rsidRPr="001D70E1">
        <w:rPr>
          <w:noProof/>
          <w:lang w:val="en-GB"/>
        </w:rPr>
        <w:t>(Sanyal &amp; Linder, 2013)</w:t>
      </w:r>
      <w:r w:rsidR="00E73607">
        <w:rPr>
          <w:lang w:val="en-GB"/>
        </w:rPr>
        <w:fldChar w:fldCharType="end"/>
      </w:r>
      <w:r w:rsidR="00E73607">
        <w:rPr>
          <w:lang w:val="en-GB"/>
        </w:rPr>
        <w:t xml:space="preserve">. </w:t>
      </w:r>
      <w:r w:rsidR="00242163">
        <w:rPr>
          <w:lang w:val="en-GB"/>
        </w:rPr>
        <w:t>Additionally, t</w:t>
      </w:r>
      <w:r w:rsidR="002B293D">
        <w:rPr>
          <w:lang w:val="en-GB"/>
        </w:rPr>
        <w:t xml:space="preserve">he different </w:t>
      </w:r>
      <w:r w:rsidR="00AF135E">
        <w:rPr>
          <w:lang w:val="en-GB"/>
        </w:rPr>
        <w:t>fatty acid</w:t>
      </w:r>
      <w:r w:rsidR="002B293D">
        <w:rPr>
          <w:lang w:val="en-GB"/>
        </w:rPr>
        <w:t xml:space="preserve"> melting points </w:t>
      </w:r>
      <w:r w:rsidR="00242163">
        <w:rPr>
          <w:lang w:val="en-GB"/>
        </w:rPr>
        <w:t>can give a complementary explanation</w:t>
      </w:r>
      <w:r w:rsidR="002B293D">
        <w:rPr>
          <w:lang w:val="en-GB"/>
        </w:rPr>
        <w:t xml:space="preserve">. At higher latitudes (cooler temperatures), seeds with higher </w:t>
      </w:r>
      <w:r w:rsidR="00335DC7">
        <w:rPr>
          <w:lang w:val="en-GB"/>
        </w:rPr>
        <w:t>unsaturated fatty acids</w:t>
      </w:r>
      <w:r w:rsidR="002B293D">
        <w:rPr>
          <w:lang w:val="en-GB"/>
        </w:rPr>
        <w:t xml:space="preserve"> proportions</w:t>
      </w:r>
      <w:r w:rsidR="00FC129D">
        <w:rPr>
          <w:lang w:val="en-GB"/>
        </w:rPr>
        <w:t xml:space="preserve"> (and</w:t>
      </w:r>
      <w:r w:rsidR="002B293D">
        <w:rPr>
          <w:lang w:val="en-GB"/>
        </w:rPr>
        <w:t xml:space="preserve"> a lower melting point</w:t>
      </w:r>
      <w:r w:rsidR="00FC129D">
        <w:rPr>
          <w:lang w:val="en-GB"/>
        </w:rPr>
        <w:t>)</w:t>
      </w:r>
      <w:r w:rsidR="002B293D">
        <w:rPr>
          <w:lang w:val="en-GB"/>
        </w:rPr>
        <w:t xml:space="preserve"> can access the energy stored earlier, providing a competitive advantage</w:t>
      </w:r>
      <w:r w:rsidR="00631825">
        <w:rPr>
          <w:lang w:val="en-GB"/>
        </w:rPr>
        <w:t xml:space="preserve"> </w:t>
      </w:r>
      <w:r w:rsidR="00631825">
        <w:rPr>
          <w:lang w:val="en-GB"/>
        </w:rPr>
        <w:fldChar w:fldCharType="begin" w:fldLock="1"/>
      </w:r>
      <w:r w:rsidR="00F4145E">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sidR="002B293D">
        <w:rPr>
          <w:lang w:val="en-GB"/>
        </w:rPr>
        <w:t xml:space="preserve">. At lower latitudes (higher temperatures), seeds do not have </w:t>
      </w:r>
      <w:r w:rsidR="00FC3532">
        <w:rPr>
          <w:lang w:val="en-GB"/>
        </w:rPr>
        <w:t xml:space="preserve">a </w:t>
      </w:r>
      <w:r w:rsidR="002B293D">
        <w:rPr>
          <w:lang w:val="en-GB"/>
        </w:rPr>
        <w:t xml:space="preserve">temperature limitation to access higher </w:t>
      </w:r>
      <w:r w:rsidR="00335DC7">
        <w:rPr>
          <w:lang w:val="en-GB"/>
        </w:rPr>
        <w:t>saturated fatty acids</w:t>
      </w:r>
      <w:r w:rsidR="002B293D">
        <w:rPr>
          <w:lang w:val="en-GB"/>
        </w:rPr>
        <w:t xml:space="preserve"> energy resources with higher melting points </w:t>
      </w:r>
      <w:r w:rsidR="00F4145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Decocq, 2016)</w:t>
      </w:r>
      <w:r w:rsidR="00F4145E">
        <w:rPr>
          <w:lang w:val="en-GB"/>
        </w:rPr>
        <w:fldChar w:fldCharType="end"/>
      </w:r>
      <w:r w:rsidR="002B293D">
        <w:rPr>
          <w:lang w:val="en-GB"/>
        </w:rPr>
        <w:t>. Consequently, seed oil content and composition seem to be under strong selection by temperature at both micro- and macro-</w:t>
      </w:r>
      <w:r w:rsidR="00046CA6">
        <w:rPr>
          <w:lang w:val="en-GB"/>
        </w:rPr>
        <w:t xml:space="preserve">ecological </w:t>
      </w:r>
      <w:r w:rsidR="002B293D">
        <w:rPr>
          <w:lang w:val="en-GB"/>
        </w:rPr>
        <w:t xml:space="preserve">levels </w:t>
      </w:r>
      <w:r w:rsidR="00F4145E">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Linder, 2013; Sanyal &amp; Decocq, 2016)","plainTextFormattedCitation":"(Sanyal &amp; Linder, 2013; Sanyal &amp; Decocq, 2016)","previouslyFormattedCitation":"(Sanyal &amp; Linder, 2013; 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Linder, 2013; Sanyal &amp; Decocq, 2016)</w:t>
      </w:r>
      <w:r w:rsidR="00F4145E">
        <w:rPr>
          <w:lang w:val="en-GB"/>
        </w:rPr>
        <w:fldChar w:fldCharType="end"/>
      </w:r>
      <w:r w:rsidR="002B293D">
        <w:rPr>
          <w:lang w:val="en-GB"/>
        </w:rPr>
        <w:t>.</w:t>
      </w:r>
    </w:p>
    <w:p w14:paraId="35971EA9" w14:textId="68F1507A" w:rsidR="001F45AE" w:rsidRDefault="00B3140E" w:rsidP="001F45AE">
      <w:pPr>
        <w:spacing w:line="360" w:lineRule="auto"/>
        <w:jc w:val="both"/>
        <w:rPr>
          <w:lang w:val="en-GB"/>
        </w:rPr>
      </w:pPr>
      <w:r>
        <w:rPr>
          <w:noProof/>
          <w:lang w:val="ca-ES" w:eastAsia="ca-ES"/>
        </w:rPr>
        <w:lastRenderedPageBreak/>
        <w:drawing>
          <wp:inline distT="0" distB="0" distL="0" distR="0" wp14:anchorId="0DB14D23" wp14:editId="3538D287">
            <wp:extent cx="5136022" cy="2674961"/>
            <wp:effectExtent l="0" t="0" r="7620" b="0"/>
            <wp:docPr id="472011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7862" cy="2675919"/>
                    </a:xfrm>
                    <a:prstGeom prst="rect">
                      <a:avLst/>
                    </a:prstGeom>
                    <a:noFill/>
                    <a:ln>
                      <a:noFill/>
                    </a:ln>
                  </pic:spPr>
                </pic:pic>
              </a:graphicData>
            </a:graphic>
          </wp:inline>
        </w:drawing>
      </w:r>
    </w:p>
    <w:p w14:paraId="509B4D72" w14:textId="17497C18" w:rsidR="00FC129D" w:rsidRDefault="001F45AE" w:rsidP="008D1F58">
      <w:pPr>
        <w:spacing w:line="360" w:lineRule="auto"/>
        <w:jc w:val="both"/>
        <w:rPr>
          <w:lang w:val="en-GB"/>
        </w:rPr>
      </w:pPr>
      <w:r>
        <w:rPr>
          <w:lang w:val="en-GB"/>
        </w:rPr>
        <w:t>Figure 1</w:t>
      </w:r>
      <w:r w:rsidR="00071302">
        <w:rPr>
          <w:lang w:val="en-GB"/>
        </w:rPr>
        <w:t xml:space="preserve">. </w:t>
      </w:r>
      <w:r w:rsidR="00B3140E">
        <w:rPr>
          <w:lang w:val="en-GB"/>
        </w:rPr>
        <w:t>(</w:t>
      </w:r>
      <w:r w:rsidR="00B77CF8" w:rsidRPr="00B77CF8">
        <w:rPr>
          <w:b/>
          <w:bCs/>
          <w:lang w:val="en-GB"/>
        </w:rPr>
        <w:t>a</w:t>
      </w:r>
      <w:r w:rsidR="00EB7F4B">
        <w:rPr>
          <w:lang w:val="en-GB"/>
        </w:rPr>
        <w:t>)</w:t>
      </w:r>
      <w:r w:rsidR="00A42EE2">
        <w:rPr>
          <w:lang w:val="en-GB"/>
        </w:rPr>
        <w:t xml:space="preserve"> </w:t>
      </w:r>
      <w:r w:rsidR="004E5F1F">
        <w:rPr>
          <w:lang w:val="en-GB"/>
        </w:rPr>
        <w:t>Fatty acid biochemical properties</w:t>
      </w:r>
      <w:r w:rsidR="00B77CF8">
        <w:rPr>
          <w:lang w:val="en-GB"/>
        </w:rPr>
        <w:t>;</w:t>
      </w:r>
      <w:r w:rsidR="0048577E">
        <w:rPr>
          <w:lang w:val="en-GB"/>
        </w:rPr>
        <w:t xml:space="preserve"> </w:t>
      </w:r>
      <w:r w:rsidR="00B3140E">
        <w:rPr>
          <w:lang w:val="en-GB"/>
        </w:rPr>
        <w:t>(</w:t>
      </w:r>
      <w:r w:rsidR="00B77CF8" w:rsidRPr="00B77CF8">
        <w:rPr>
          <w:b/>
          <w:bCs/>
          <w:lang w:val="en-GB"/>
        </w:rPr>
        <w:t>b</w:t>
      </w:r>
      <w:r w:rsidR="00A42EE2">
        <w:rPr>
          <w:lang w:val="en-GB"/>
        </w:rPr>
        <w:t xml:space="preserve">) Altitudinal oil content and </w:t>
      </w:r>
      <w:r w:rsidR="00487436">
        <w:rPr>
          <w:lang w:val="en-GB"/>
        </w:rPr>
        <w:t xml:space="preserve">unsaturated </w:t>
      </w:r>
      <w:r w:rsidR="00A42EE2">
        <w:rPr>
          <w:lang w:val="en-GB"/>
        </w:rPr>
        <w:t xml:space="preserve">UFA/SFA ratio </w:t>
      </w:r>
      <w:r w:rsidR="00C504FA">
        <w:rPr>
          <w:lang w:val="en-GB"/>
        </w:rPr>
        <w:t>(</w:t>
      </w:r>
      <w:r w:rsidR="009D6B7A">
        <w:rPr>
          <w:lang w:val="en-GB"/>
        </w:rPr>
        <w:t>U</w:t>
      </w:r>
      <w:r w:rsidR="00C504FA">
        <w:rPr>
          <w:lang w:val="en-GB"/>
        </w:rPr>
        <w:t xml:space="preserve">nsaturated </w:t>
      </w:r>
      <w:r w:rsidR="009D6B7A">
        <w:rPr>
          <w:lang w:val="en-GB"/>
        </w:rPr>
        <w:t>F</w:t>
      </w:r>
      <w:r w:rsidR="00C504FA">
        <w:rPr>
          <w:lang w:val="en-GB"/>
        </w:rPr>
        <w:t xml:space="preserve">atty </w:t>
      </w:r>
      <w:r w:rsidR="009D6B7A">
        <w:rPr>
          <w:lang w:val="en-GB"/>
        </w:rPr>
        <w:t>A</w:t>
      </w:r>
      <w:r w:rsidR="00C504FA">
        <w:rPr>
          <w:lang w:val="en-GB"/>
        </w:rPr>
        <w:t>cids /</w:t>
      </w:r>
      <w:r w:rsidR="009D6B7A">
        <w:rPr>
          <w:lang w:val="en-GB"/>
        </w:rPr>
        <w:t>S</w:t>
      </w:r>
      <w:r w:rsidR="004F1EA9">
        <w:rPr>
          <w:lang w:val="en-GB"/>
        </w:rPr>
        <w:t xml:space="preserve">aturated </w:t>
      </w:r>
      <w:r w:rsidR="009D6B7A">
        <w:rPr>
          <w:lang w:val="en-GB"/>
        </w:rPr>
        <w:t>F</w:t>
      </w:r>
      <w:r w:rsidR="004F1EA9">
        <w:rPr>
          <w:lang w:val="en-GB"/>
        </w:rPr>
        <w:t xml:space="preserve">atty </w:t>
      </w:r>
      <w:r w:rsidR="009D6B7A">
        <w:rPr>
          <w:lang w:val="en-GB"/>
        </w:rPr>
        <w:t>A</w:t>
      </w:r>
      <w:r w:rsidR="004F1EA9">
        <w:rPr>
          <w:lang w:val="en-GB"/>
        </w:rPr>
        <w:t xml:space="preserve">cids) </w:t>
      </w:r>
      <w:r w:rsidR="00A42EE2">
        <w:rPr>
          <w:lang w:val="en-GB"/>
        </w:rPr>
        <w:t>patterns expected in our study.</w:t>
      </w:r>
    </w:p>
    <w:p w14:paraId="00FD6142" w14:textId="54B899AC" w:rsidR="00BF0196" w:rsidRDefault="00046CA6" w:rsidP="008502B4">
      <w:pPr>
        <w:spacing w:line="360" w:lineRule="auto"/>
        <w:ind w:firstLine="720"/>
        <w:jc w:val="both"/>
        <w:rPr>
          <w:lang w:val="en-GB"/>
        </w:rPr>
      </w:pPr>
      <w:r>
        <w:rPr>
          <w:lang w:val="en-GB"/>
        </w:rPr>
        <w:t xml:space="preserve">In this study, we </w:t>
      </w:r>
      <w:r w:rsidR="00EF44E3">
        <w:rPr>
          <w:lang w:val="en-GB"/>
        </w:rPr>
        <w:t>investigate</w:t>
      </w:r>
      <w:r>
        <w:rPr>
          <w:lang w:val="en-GB"/>
        </w:rPr>
        <w:t xml:space="preserve"> seed oil </w:t>
      </w:r>
      <w:r w:rsidR="00FC129D">
        <w:rPr>
          <w:lang w:val="en-GB"/>
        </w:rPr>
        <w:t>traits</w:t>
      </w:r>
      <w:r>
        <w:rPr>
          <w:lang w:val="en-GB"/>
        </w:rPr>
        <w:t xml:space="preserve"> in a regional alpine flora. Alpine ecosystems are unique laboratories to explore seed oil</w:t>
      </w:r>
      <w:r w:rsidR="0011498C">
        <w:rPr>
          <w:lang w:val="en-GB"/>
        </w:rPr>
        <w:t xml:space="preserve"> traits</w:t>
      </w:r>
      <w:r>
        <w:rPr>
          <w:lang w:val="en-GB"/>
        </w:rPr>
        <w:t xml:space="preserve"> because they </w:t>
      </w:r>
      <w:r w:rsidR="005A1FA7">
        <w:rPr>
          <w:lang w:val="en-GB"/>
        </w:rPr>
        <w:t>are subjected to strong ecological filters towards similar life forms</w:t>
      </w:r>
      <w:r w:rsidR="00CB45A1">
        <w:rPr>
          <w:lang w:val="en-GB"/>
        </w:rPr>
        <w:t xml:space="preserve"> </w:t>
      </w:r>
      <w:r w:rsidR="00CB45A1">
        <w:rPr>
          <w:lang w:val="en-GB"/>
        </w:rPr>
        <w:fldChar w:fldCharType="begin" w:fldLock="1"/>
      </w:r>
      <w:r w:rsidR="005A3962">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CB45A1">
        <w:rPr>
          <w:lang w:val="en-GB"/>
        </w:rPr>
        <w:fldChar w:fldCharType="separate"/>
      </w:r>
      <w:r w:rsidR="00C663D5" w:rsidRPr="00C663D5">
        <w:rPr>
          <w:noProof/>
          <w:lang w:val="en-GB"/>
        </w:rPr>
        <w:t>(Körner, 2021)</w:t>
      </w:r>
      <w:r w:rsidR="00CB45A1">
        <w:rPr>
          <w:lang w:val="en-GB"/>
        </w:rPr>
        <w:fldChar w:fldCharType="end"/>
      </w:r>
      <w:r w:rsidR="005A1FA7">
        <w:rPr>
          <w:lang w:val="en-GB"/>
        </w:rPr>
        <w:t>, but at the same time</w:t>
      </w:r>
      <w:r w:rsidR="00EE6725">
        <w:rPr>
          <w:lang w:val="en-GB"/>
        </w:rPr>
        <w:t>,</w:t>
      </w:r>
      <w:r w:rsidR="005A1FA7">
        <w:rPr>
          <w:lang w:val="en-GB"/>
        </w:rPr>
        <w:t xml:space="preserve"> support high evolutionary diversity</w:t>
      </w:r>
      <w:r w:rsidR="00D77239">
        <w:rPr>
          <w:lang w:val="en-GB"/>
        </w:rPr>
        <w:t xml:space="preserve"> </w:t>
      </w:r>
      <w:r w:rsidR="00D77239">
        <w:rPr>
          <w:lang w:val="en-GB"/>
        </w:rPr>
        <w:fldChar w:fldCharType="begin" w:fldLock="1"/>
      </w:r>
      <w:r w:rsidR="008E4328">
        <w:rPr>
          <w:lang w:val="en-GB"/>
        </w:rPr>
        <w:instrText>ADDIN CSL_CITATION {"citationItems":[{"id":"ITEM-1","itemData":{"abstract":"Mountain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preserving.","author":[{"dropping-particle":"","family":"Rahbek","given":"C.","non-dropping-particle":"","parse-names":false,"suffix":""},{"dropping-particle":"","family":"Borregaard","given":"M. K.","non-dropping-particle":"","parse-names":false,"suffix":""},{"dropping-particle":"","family":"Antonelli","given":"A.","non-dropping-particle":"","parse-names":false,"suffix":""},{"dropping-particle":"","family":"Colwell","given":"R. K.","non-dropping-particle":"","parse-names":false,"suffix":""},{"dropping-particle":"","family":"Holt","given":"B. G.","non-dropping-particle":"","parse-names":false,"suffix":""},{"dropping-particle":"","family":"Nogues-Bravo","given":"D.","non-dropping-particle":"","parse-names":false,"suffix":""},{"dropping-particle":"","family":"Rasmussen","given":"C.M.Ø.","non-dropping-particle":"","parse-names":false,"suffix":""},{"dropping-particle":"","family":"Richardson","given":"K.","non-dropping-particle":"","parse-names":false,"suffix":""},{"dropping-particle":"","family":"Rosing","given":"M.T.","non-dropping-particle":"","parse-names":false,"suffix":""},{"dropping-particle":"","family":"Whittaker","given":"R.J.","non-dropping-particle":"","parse-names":false,"suffix":""},{"dropping-particle":"","family":"Fjeldså","given":"J.","non-dropping-particle":"","parse-names":false,"suffix":""}],"container-title":"Science","id":"ITEM-1","issue":"6458","issued":{"date-parts":[["2019"]]},"page":"1114-1119","title":"Building mountain biodiversity: Geological and evolutionary processes","type":"article-journal","volume":"365"},"uris":["http://www.mendeley.com/documents/?uuid=8b8e385c-534e-43b2-ae29-d339ad3c0095"]}],"mendeley":{"formattedCitation":"(Rahbek &lt;i&gt;et al.&lt;/i&gt;, 2019)","plainTextFormattedCitation":"(Rahbek et al., 2019)","previouslyFormattedCitation":"(Rahbek &lt;i&gt;et al.&lt;/i&gt;, 2019)"},"properties":{"noteIndex":0},"schema":"https://github.com/citation-style-language/schema/raw/master/csl-citation.json"}</w:instrText>
      </w:r>
      <w:r w:rsidR="00D77239">
        <w:rPr>
          <w:lang w:val="en-GB"/>
        </w:rPr>
        <w:fldChar w:fldCharType="separate"/>
      </w:r>
      <w:r w:rsidR="00D77239" w:rsidRPr="00D77239">
        <w:rPr>
          <w:noProof/>
          <w:lang w:val="en-GB"/>
        </w:rPr>
        <w:t xml:space="preserve">(Rahbek </w:t>
      </w:r>
      <w:r w:rsidR="00D77239" w:rsidRPr="00D77239">
        <w:rPr>
          <w:i/>
          <w:noProof/>
          <w:lang w:val="en-GB"/>
        </w:rPr>
        <w:t>et al.</w:t>
      </w:r>
      <w:r w:rsidR="00D77239" w:rsidRPr="00D77239">
        <w:rPr>
          <w:noProof/>
          <w:lang w:val="en-GB"/>
        </w:rPr>
        <w:t>, 2019)</w:t>
      </w:r>
      <w:r w:rsidR="00D77239">
        <w:rPr>
          <w:lang w:val="en-GB"/>
        </w:rPr>
        <w:fldChar w:fldCharType="end"/>
      </w:r>
      <w:r w:rsidR="007D2849">
        <w:rPr>
          <w:lang w:val="en-GB"/>
        </w:rPr>
        <w:t xml:space="preserve"> </w:t>
      </w:r>
      <w:r w:rsidR="005A1FA7">
        <w:rPr>
          <w:lang w:val="en-GB"/>
        </w:rPr>
        <w:t xml:space="preserve">and variation across </w:t>
      </w:r>
      <w:r w:rsidR="0011498C">
        <w:rPr>
          <w:lang w:val="en-GB"/>
        </w:rPr>
        <w:t xml:space="preserve">microclimatic </w:t>
      </w:r>
      <w:r w:rsidR="005A1FA7">
        <w:rPr>
          <w:lang w:val="en-GB"/>
        </w:rPr>
        <w:t xml:space="preserve">gradients </w:t>
      </w:r>
      <w:r w:rsidR="00CB45A1">
        <w:rPr>
          <w:lang w:val="en-GB"/>
        </w:rPr>
        <w:fldChar w:fldCharType="begin" w:fldLock="1"/>
      </w:r>
      <w:r w:rsidR="005A3962">
        <w:rPr>
          <w:lang w:val="en-GB"/>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CB45A1">
        <w:rPr>
          <w:lang w:val="en-GB"/>
        </w:rPr>
        <w:fldChar w:fldCharType="separate"/>
      </w:r>
      <w:r w:rsidR="001D70E1" w:rsidRPr="001D70E1">
        <w:rPr>
          <w:noProof/>
          <w:lang w:val="en-GB"/>
        </w:rPr>
        <w:t>(Scherrer &amp; Körner, 2011</w:t>
      </w:r>
      <w:r w:rsidR="008D1F58">
        <w:rPr>
          <w:noProof/>
          <w:lang w:val="en-GB"/>
        </w:rPr>
        <w:t xml:space="preserve">, </w:t>
      </w:r>
      <w:r w:rsidR="008D1F58" w:rsidRPr="00CC2668">
        <w:rPr>
          <w:noProof/>
          <w:lang w:val="en-GB"/>
        </w:rPr>
        <w:t xml:space="preserve">Jiménez-Alfaro </w:t>
      </w:r>
      <w:r w:rsidR="008D1F58" w:rsidRPr="00CC2668">
        <w:rPr>
          <w:i/>
          <w:noProof/>
          <w:lang w:val="en-GB"/>
        </w:rPr>
        <w:t>et al.</w:t>
      </w:r>
      <w:r w:rsidR="008D1F58" w:rsidRPr="00CC2668">
        <w:rPr>
          <w:noProof/>
          <w:lang w:val="en-GB"/>
        </w:rPr>
        <w:t>, 2024</w:t>
      </w:r>
      <w:r w:rsidR="001D70E1" w:rsidRPr="001D70E1">
        <w:rPr>
          <w:noProof/>
          <w:lang w:val="en-GB"/>
        </w:rPr>
        <w:t>)</w:t>
      </w:r>
      <w:r w:rsidR="00CB45A1">
        <w:rPr>
          <w:lang w:val="en-GB"/>
        </w:rPr>
        <w:fldChar w:fldCharType="end"/>
      </w:r>
      <w:r w:rsidR="005A1FA7">
        <w:rPr>
          <w:lang w:val="en-GB"/>
        </w:rPr>
        <w:t xml:space="preserve">. </w:t>
      </w:r>
      <w:r w:rsidR="00FC129D">
        <w:rPr>
          <w:lang w:val="en-GB"/>
        </w:rPr>
        <w:t>In temperate regions,</w:t>
      </w:r>
      <w:r w:rsidR="0011498C">
        <w:rPr>
          <w:lang w:val="en-GB"/>
        </w:rPr>
        <w:t xml:space="preserve"> alpine species are generally known for having average-sized seeds </w:t>
      </w:r>
      <w:r w:rsidR="0011498C">
        <w:rPr>
          <w:lang w:val="en-GB"/>
        </w:rPr>
        <w:fldChar w:fldCharType="begin" w:fldLock="1"/>
      </w:r>
      <w:r w:rsidR="0011498C">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11498C">
        <w:rPr>
          <w:lang w:val="en-GB"/>
        </w:rPr>
        <w:fldChar w:fldCharType="separate"/>
      </w:r>
      <w:r w:rsidR="0011498C" w:rsidRPr="00C663D5">
        <w:rPr>
          <w:noProof/>
          <w:lang w:val="en-GB"/>
        </w:rPr>
        <w:t>(Körner, 2021)</w:t>
      </w:r>
      <w:r w:rsidR="0011498C">
        <w:rPr>
          <w:lang w:val="en-GB"/>
        </w:rPr>
        <w:fldChar w:fldCharType="end"/>
      </w:r>
      <w:r w:rsidR="0011498C">
        <w:rPr>
          <w:lang w:val="en-GB"/>
        </w:rPr>
        <w:t xml:space="preserve">, short longevity </w:t>
      </w:r>
      <w:r w:rsidR="0011498C">
        <w:fldChar w:fldCharType="begin" w:fldLock="1"/>
      </w:r>
      <w:r w:rsidR="0011498C">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2011)","manualFormatting":"(Mondoni et al., 2011)","plainTextFormattedCitation":"(Mondoni et al., 2011)","previouslyFormattedCitation":"(Mondoni &lt;i&gt;et al.&lt;/i&gt;, 2011)"},"properties":{"noteIndex":0},"schema":"https://github.com/citation-style-language/schema/raw/master/csl-citation.json"}</w:instrText>
      </w:r>
      <w:r w:rsidR="0011498C">
        <w:fldChar w:fldCharType="separate"/>
      </w:r>
      <w:r w:rsidR="0011498C" w:rsidRPr="003F25A5">
        <w:rPr>
          <w:noProof/>
        </w:rPr>
        <w:t xml:space="preserve">(Mondoni </w:t>
      </w:r>
      <w:r w:rsidR="0011498C" w:rsidRPr="003F25A5">
        <w:rPr>
          <w:i/>
          <w:noProof/>
        </w:rPr>
        <w:t>et al.</w:t>
      </w:r>
      <w:r w:rsidR="0011498C" w:rsidRPr="003F25A5">
        <w:rPr>
          <w:noProof/>
        </w:rPr>
        <w:t>, 2011)</w:t>
      </w:r>
      <w:r w:rsidR="0011498C">
        <w:fldChar w:fldCharType="end"/>
      </w:r>
      <w:r w:rsidR="0011498C">
        <w:t>, and</w:t>
      </w:r>
      <w:r w:rsidR="0011498C">
        <w:rPr>
          <w:lang w:val="en-GB"/>
        </w:rPr>
        <w:t xml:space="preserve"> delayed germination phenology</w:t>
      </w:r>
      <w:r w:rsidR="00654BBC">
        <w:rPr>
          <w:lang w:val="en-GB"/>
        </w:rPr>
        <w:t xml:space="preserve"> (</w:t>
      </w:r>
      <w:r w:rsidR="00654BBC" w:rsidRPr="005A3962">
        <w:rPr>
          <w:noProof/>
        </w:rPr>
        <w:t xml:space="preserve">Espinosa del Alba </w:t>
      </w:r>
      <w:r w:rsidR="00654BBC" w:rsidRPr="005A3962">
        <w:rPr>
          <w:i/>
          <w:noProof/>
        </w:rPr>
        <w:t>et al.</w:t>
      </w:r>
      <w:r w:rsidR="00654BBC" w:rsidRPr="005A3962">
        <w:rPr>
          <w:noProof/>
        </w:rPr>
        <w:t>, 2024</w:t>
      </w:r>
      <w:r w:rsidR="00654BBC">
        <w:rPr>
          <w:lang w:val="en-GB"/>
        </w:rPr>
        <w:t>)</w:t>
      </w:r>
      <w:r w:rsidR="0011498C">
        <w:rPr>
          <w:lang w:val="en-GB"/>
        </w:rPr>
        <w:t xml:space="preserve"> due to physiological dormancy </w:t>
      </w:r>
      <w:r w:rsidR="0011498C">
        <w:rPr>
          <w:lang w:val="en-GB"/>
        </w:rPr>
        <w:fldChar w:fldCharType="begin" w:fldLock="1"/>
      </w:r>
      <w:r w:rsidR="0011498C">
        <w:rPr>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meta-analysis","type":"article-journal","volume":"229"},"uris":["http://www.mendeley.com/documents/?uuid=914481dd-0ebc-32fd-ba39-a39191c8a1a0"]},{"id":"ITEM-2","itemData":{"DOI":"10.1111/1365-2745.14461","ISSN":"13652745","abstract":"For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Ecology","id":"ITEM-2","issue":"November","issued":{"date-parts":[["2024"]]},"page":"1-14","title":"Microclimatic variation regulates seed germination phenology in alpine plant communities","type":"article-journal"},"uris":["http://www.mendeley.com/documents/?uuid=ab494808-3750-46f7-b429-39c2731e2a14"]}],"mendeley":{"formattedCitation":"(Fernández-Pascual &lt;i&gt;et al.&lt;/i&gt;, 2021; Espinosa del Alba &lt;i&gt;et al.&lt;/i&gt;, 2024)","plainTextFormattedCitation":"(Fernández-Pascual et al., 2021; Espinosa del Alba et al., 2024)","previouslyFormattedCitation":"(Fernández-Pascual &lt;i&gt;et al.&lt;/i&gt;, 2021; Espinosa del Alba &lt;i&gt;et al.&lt;/i&gt;, 2024)"},"properties":{"noteIndex":0},"schema":"https://github.com/citation-style-language/schema/raw/master/csl-citation.json"}</w:instrText>
      </w:r>
      <w:r w:rsidR="0011498C">
        <w:rPr>
          <w:lang w:val="en-GB"/>
        </w:rPr>
        <w:fldChar w:fldCharType="separate"/>
      </w:r>
      <w:r w:rsidR="0011498C" w:rsidRPr="005A3962">
        <w:rPr>
          <w:noProof/>
        </w:rPr>
        <w:t xml:space="preserve">(Fernández-Pascual </w:t>
      </w:r>
      <w:r w:rsidR="0011498C" w:rsidRPr="005A3962">
        <w:rPr>
          <w:i/>
          <w:noProof/>
        </w:rPr>
        <w:t>et al.</w:t>
      </w:r>
      <w:r w:rsidR="00654BBC">
        <w:rPr>
          <w:noProof/>
        </w:rPr>
        <w:t>, 2021</w:t>
      </w:r>
      <w:r w:rsidR="0011498C" w:rsidRPr="005A3962">
        <w:rPr>
          <w:noProof/>
        </w:rPr>
        <w:t>)</w:t>
      </w:r>
      <w:r w:rsidR="0011498C">
        <w:rPr>
          <w:lang w:val="en-GB"/>
        </w:rPr>
        <w:fldChar w:fldCharType="end"/>
      </w:r>
      <w:r w:rsidR="0011498C" w:rsidRPr="005A3962">
        <w:t xml:space="preserve">. </w:t>
      </w:r>
      <w:r w:rsidR="0011498C">
        <w:rPr>
          <w:lang w:val="en-GB"/>
        </w:rPr>
        <w:t>Since a</w:t>
      </w:r>
      <w:r w:rsidR="009E793F">
        <w:rPr>
          <w:lang w:val="en-GB"/>
        </w:rPr>
        <w:t>lpine plants have adapted to multiple reproductive strategies (through different flowering, seed and clonal traits)</w:t>
      </w:r>
      <w:r w:rsidR="0011498C">
        <w:rPr>
          <w:lang w:val="en-GB"/>
        </w:rPr>
        <w:t>,</w:t>
      </w:r>
      <w:r w:rsidR="009E793F">
        <w:rPr>
          <w:lang w:val="en-GB"/>
        </w:rPr>
        <w:t xml:space="preserve"> they</w:t>
      </w:r>
      <w:r w:rsidR="005A1FA7">
        <w:rPr>
          <w:lang w:val="en-GB"/>
        </w:rPr>
        <w:t xml:space="preserve"> </w:t>
      </w:r>
      <w:r w:rsidR="0011498C">
        <w:rPr>
          <w:lang w:val="en-GB"/>
        </w:rPr>
        <w:t>might also show selective patterns of seed oil traits in response</w:t>
      </w:r>
      <w:r w:rsidR="005A1FA7">
        <w:rPr>
          <w:lang w:val="en-GB"/>
        </w:rPr>
        <w:t xml:space="preserve"> to elevation and microclimatic snow gradients. </w:t>
      </w:r>
      <w:r w:rsidR="00FC129D">
        <w:rPr>
          <w:lang w:val="en-GB"/>
        </w:rPr>
        <w:t>However, the patterns and drivers of seed oil traits have been generally unexplored since the seminal studies of Levin</w:t>
      </w:r>
      <w:r w:rsidR="006C3E65">
        <w:rPr>
          <w:lang w:val="en-GB"/>
        </w:rPr>
        <w:t xml:space="preserve"> (1974)</w:t>
      </w:r>
      <w:r w:rsidR="008D1F58">
        <w:rPr>
          <w:lang w:val="en-GB"/>
        </w:rPr>
        <w:t xml:space="preserve"> and Linder (2000)</w:t>
      </w:r>
      <w:r w:rsidR="0011498C">
        <w:rPr>
          <w:lang w:val="en-GB"/>
        </w:rPr>
        <w:t xml:space="preserve">, </w:t>
      </w:r>
      <w:r w:rsidR="00FC129D">
        <w:rPr>
          <w:lang w:val="en-GB"/>
        </w:rPr>
        <w:t>with a general lack of</w:t>
      </w:r>
      <w:r w:rsidR="0011498C">
        <w:rPr>
          <w:lang w:val="en-GB"/>
        </w:rPr>
        <w:t xml:space="preserve"> information about the </w:t>
      </w:r>
      <w:r w:rsidR="00FC129D">
        <w:rPr>
          <w:lang w:val="en-GB"/>
        </w:rPr>
        <w:t>functional trade-offs or ecological drivers influencing</w:t>
      </w:r>
      <w:r w:rsidR="0011498C">
        <w:rPr>
          <w:lang w:val="en-GB"/>
        </w:rPr>
        <w:t xml:space="preserve"> seed oil traits in alpine </w:t>
      </w:r>
      <w:r w:rsidR="006C3E65">
        <w:rPr>
          <w:lang w:val="en-GB"/>
        </w:rPr>
        <w:t>ecosystems</w:t>
      </w:r>
      <w:r w:rsidR="0011498C">
        <w:rPr>
          <w:lang w:val="en-GB"/>
        </w:rPr>
        <w:t xml:space="preserve">. </w:t>
      </w:r>
      <w:r w:rsidR="00975EC3">
        <w:rPr>
          <w:lang w:val="en-GB"/>
        </w:rPr>
        <w:t xml:space="preserve">To address this limitation, </w:t>
      </w:r>
      <w:r w:rsidR="005A4F7D">
        <w:rPr>
          <w:lang w:val="en-GB"/>
        </w:rPr>
        <w:t xml:space="preserve">our </w:t>
      </w:r>
      <w:r w:rsidR="005A4F7D" w:rsidRPr="00654BBC">
        <w:rPr>
          <w:lang w:val="en-GB"/>
        </w:rPr>
        <w:t>first aim is to</w:t>
      </w:r>
      <w:r w:rsidR="0011498C" w:rsidRPr="00654BBC">
        <w:rPr>
          <w:lang w:val="en-GB"/>
        </w:rPr>
        <w:t xml:space="preserve"> characterize </w:t>
      </w:r>
      <w:r w:rsidR="00572DB4" w:rsidRPr="00654BBC">
        <w:rPr>
          <w:lang w:val="en-GB"/>
        </w:rPr>
        <w:t xml:space="preserve">seed </w:t>
      </w:r>
      <w:r w:rsidR="007F209D" w:rsidRPr="00654BBC">
        <w:rPr>
          <w:lang w:val="en-GB"/>
        </w:rPr>
        <w:t xml:space="preserve">oil content and composition in </w:t>
      </w:r>
      <w:r w:rsidR="00765075">
        <w:rPr>
          <w:lang w:val="en-GB"/>
        </w:rPr>
        <w:t xml:space="preserve">an </w:t>
      </w:r>
      <w:r w:rsidR="00975EC3" w:rsidRPr="00654BBC">
        <w:rPr>
          <w:lang w:val="en-GB"/>
        </w:rPr>
        <w:t>alpine flora</w:t>
      </w:r>
      <w:r w:rsidR="006C3412" w:rsidRPr="00654BBC">
        <w:rPr>
          <w:lang w:val="en-GB"/>
        </w:rPr>
        <w:t xml:space="preserve">, </w:t>
      </w:r>
      <w:r w:rsidR="00981694" w:rsidRPr="00654BBC">
        <w:rPr>
          <w:lang w:val="en-GB"/>
        </w:rPr>
        <w:t>and their relationships with elevation and seed mass</w:t>
      </w:r>
      <w:r w:rsidR="00375DCD">
        <w:rPr>
          <w:lang w:val="en-GB"/>
        </w:rPr>
        <w:t xml:space="preserve"> </w:t>
      </w:r>
      <w:r w:rsidR="006C3412">
        <w:rPr>
          <w:lang w:val="en-GB"/>
        </w:rPr>
        <w:t>(Figure 1)</w:t>
      </w:r>
      <w:r w:rsidR="005A4F7D">
        <w:rPr>
          <w:lang w:val="en-GB"/>
        </w:rPr>
        <w:t xml:space="preserve">. </w:t>
      </w:r>
      <w:r w:rsidR="006C3E65">
        <w:rPr>
          <w:lang w:val="en-GB"/>
        </w:rPr>
        <w:t xml:space="preserve">Our </w:t>
      </w:r>
      <w:r w:rsidR="006C3412">
        <w:rPr>
          <w:lang w:val="en-GB"/>
        </w:rPr>
        <w:t>second</w:t>
      </w:r>
      <w:r w:rsidR="006C3E65">
        <w:rPr>
          <w:lang w:val="en-GB"/>
        </w:rPr>
        <w:t xml:space="preserve"> aim is to</w:t>
      </w:r>
      <w:r w:rsidR="00613258">
        <w:rPr>
          <w:lang w:val="en-GB"/>
        </w:rPr>
        <w:t xml:space="preserve"> </w:t>
      </w:r>
      <w:r w:rsidR="00975EC3">
        <w:rPr>
          <w:lang w:val="en-GB"/>
        </w:rPr>
        <w:t xml:space="preserve">investigate </w:t>
      </w:r>
      <w:r w:rsidR="005A4F7D">
        <w:rPr>
          <w:lang w:val="en-GB"/>
        </w:rPr>
        <w:t xml:space="preserve">functional </w:t>
      </w:r>
      <w:r w:rsidR="006C3E65">
        <w:rPr>
          <w:lang w:val="en-GB"/>
        </w:rPr>
        <w:t xml:space="preserve">trade-offs </w:t>
      </w:r>
      <w:r w:rsidR="00AF5AD7">
        <w:rPr>
          <w:lang w:val="en-GB"/>
        </w:rPr>
        <w:t xml:space="preserve">between seed oil </w:t>
      </w:r>
      <w:r w:rsidR="00975EC3">
        <w:rPr>
          <w:lang w:val="en-GB"/>
        </w:rPr>
        <w:t>traits and</w:t>
      </w:r>
      <w:r w:rsidR="00AF5AD7">
        <w:rPr>
          <w:lang w:val="en-GB"/>
        </w:rPr>
        <w:t xml:space="preserve"> </w:t>
      </w:r>
      <w:r w:rsidR="00375DCD">
        <w:rPr>
          <w:lang w:val="en-GB"/>
        </w:rPr>
        <w:t xml:space="preserve">other </w:t>
      </w:r>
      <w:r w:rsidR="00AF5AD7">
        <w:rPr>
          <w:lang w:val="en-GB"/>
        </w:rPr>
        <w:t xml:space="preserve">traits related to </w:t>
      </w:r>
      <w:r w:rsidR="006C3E65">
        <w:rPr>
          <w:lang w:val="en-GB"/>
        </w:rPr>
        <w:t xml:space="preserve">seed </w:t>
      </w:r>
      <w:r w:rsidR="00AF5AD7">
        <w:rPr>
          <w:lang w:val="en-GB"/>
        </w:rPr>
        <w:t>regeneration</w:t>
      </w:r>
      <w:r w:rsidR="005A4F7D">
        <w:rPr>
          <w:lang w:val="en-GB"/>
        </w:rPr>
        <w:t>, namely</w:t>
      </w:r>
      <w:r w:rsidR="00CB100C">
        <w:rPr>
          <w:lang w:val="en-GB"/>
        </w:rPr>
        <w:t xml:space="preserve"> seed mass</w:t>
      </w:r>
      <w:r w:rsidR="002423C6">
        <w:rPr>
          <w:lang w:val="en-GB"/>
        </w:rPr>
        <w:t>,</w:t>
      </w:r>
      <w:r w:rsidR="00CB100C">
        <w:rPr>
          <w:lang w:val="en-GB"/>
        </w:rPr>
        <w:t xml:space="preserve"> seed longevity</w:t>
      </w:r>
      <w:r w:rsidR="00312A8A">
        <w:rPr>
          <w:lang w:val="en-GB"/>
        </w:rPr>
        <w:t xml:space="preserve"> </w:t>
      </w:r>
      <w:r w:rsidR="00CB100C">
        <w:rPr>
          <w:lang w:val="en-GB"/>
        </w:rPr>
        <w:t>and</w:t>
      </w:r>
      <w:r w:rsidR="005A4F7D">
        <w:rPr>
          <w:lang w:val="en-GB"/>
        </w:rPr>
        <w:t xml:space="preserve"> </w:t>
      </w:r>
      <w:r w:rsidR="00296AEA">
        <w:rPr>
          <w:lang w:val="en-GB"/>
        </w:rPr>
        <w:t>germination timing</w:t>
      </w:r>
      <w:r w:rsidR="008E259A">
        <w:rPr>
          <w:lang w:val="en-GB"/>
        </w:rPr>
        <w:t xml:space="preserve">. </w:t>
      </w:r>
      <w:r w:rsidR="005A4F7D">
        <w:rPr>
          <w:lang w:val="en-GB"/>
        </w:rPr>
        <w:t xml:space="preserve">Our </w:t>
      </w:r>
      <w:r w:rsidR="00375DCD">
        <w:rPr>
          <w:lang w:val="en-GB"/>
        </w:rPr>
        <w:t>third</w:t>
      </w:r>
      <w:r w:rsidR="005A4F7D">
        <w:rPr>
          <w:lang w:val="en-GB"/>
        </w:rPr>
        <w:t xml:space="preserve"> aim is to</w:t>
      </w:r>
      <w:r w:rsidR="008E259A">
        <w:rPr>
          <w:lang w:val="en-GB"/>
        </w:rPr>
        <w:t xml:space="preserve"> test </w:t>
      </w:r>
      <w:r w:rsidR="005A4F7D">
        <w:rPr>
          <w:lang w:val="en-GB"/>
        </w:rPr>
        <w:t xml:space="preserve">the role of </w:t>
      </w:r>
      <w:r w:rsidR="006F37CD">
        <w:rPr>
          <w:lang w:val="en-GB"/>
        </w:rPr>
        <w:t xml:space="preserve">microclimatic </w:t>
      </w:r>
      <w:r w:rsidR="00C46A06">
        <w:rPr>
          <w:lang w:val="en-GB"/>
        </w:rPr>
        <w:t>drivers</w:t>
      </w:r>
      <w:r w:rsidR="006F37CD">
        <w:rPr>
          <w:lang w:val="en-GB"/>
        </w:rPr>
        <w:t xml:space="preserve"> related to temperature and snow cover</w:t>
      </w:r>
      <w:r w:rsidR="00C46A06">
        <w:rPr>
          <w:lang w:val="en-GB"/>
        </w:rPr>
        <w:t xml:space="preserve"> </w:t>
      </w:r>
      <w:r w:rsidR="00774908">
        <w:rPr>
          <w:lang w:val="en-GB"/>
        </w:rPr>
        <w:t>in</w:t>
      </w:r>
      <w:r w:rsidR="005A4F7D">
        <w:rPr>
          <w:lang w:val="en-GB"/>
        </w:rPr>
        <w:t xml:space="preserve"> </w:t>
      </w:r>
      <w:r w:rsidR="00774908">
        <w:rPr>
          <w:lang w:val="en-GB"/>
        </w:rPr>
        <w:t>explaining variation of</w:t>
      </w:r>
      <w:r w:rsidR="005A4F7D">
        <w:rPr>
          <w:lang w:val="en-GB"/>
        </w:rPr>
        <w:t xml:space="preserve"> </w:t>
      </w:r>
      <w:r w:rsidR="00C46A06">
        <w:rPr>
          <w:lang w:val="en-GB"/>
        </w:rPr>
        <w:t>seed oil content and composition</w:t>
      </w:r>
      <w:r w:rsidR="005A4F7D">
        <w:rPr>
          <w:lang w:val="en-GB"/>
        </w:rPr>
        <w:t xml:space="preserve">. </w:t>
      </w:r>
      <w:r w:rsidR="00375DCD">
        <w:rPr>
          <w:lang w:val="en-GB"/>
        </w:rPr>
        <w:t>Our</w:t>
      </w:r>
      <w:r w:rsidR="005A4F7D">
        <w:rPr>
          <w:lang w:val="en-GB"/>
        </w:rPr>
        <w:t xml:space="preserve"> expectations</w:t>
      </w:r>
      <w:r w:rsidR="00975EC3">
        <w:rPr>
          <w:lang w:val="en-GB"/>
        </w:rPr>
        <w:t xml:space="preserve"> </w:t>
      </w:r>
      <w:r w:rsidR="00375DCD">
        <w:rPr>
          <w:lang w:val="en-GB"/>
        </w:rPr>
        <w:t xml:space="preserve">for the second and third aims </w:t>
      </w:r>
      <w:r w:rsidR="00975EC3">
        <w:rPr>
          <w:lang w:val="en-GB"/>
        </w:rPr>
        <w:t>(</w:t>
      </w:r>
      <w:r w:rsidR="005A4F7D">
        <w:rPr>
          <w:lang w:val="en-GB"/>
        </w:rPr>
        <w:t>T</w:t>
      </w:r>
      <w:r w:rsidR="002B293D">
        <w:rPr>
          <w:lang w:val="en-GB"/>
        </w:rPr>
        <w:t>able 1</w:t>
      </w:r>
      <w:r w:rsidR="005A4F7D">
        <w:rPr>
          <w:lang w:val="en-GB"/>
        </w:rPr>
        <w:t xml:space="preserve">) </w:t>
      </w:r>
      <w:r w:rsidR="004B5F99">
        <w:rPr>
          <w:lang w:val="en-GB"/>
        </w:rPr>
        <w:t>were elaborated from existing literature as indicated above.</w:t>
      </w:r>
    </w:p>
    <w:p w14:paraId="7141E395" w14:textId="77777777" w:rsidR="00975EC3" w:rsidRDefault="00975EC3" w:rsidP="008502B4">
      <w:pPr>
        <w:spacing w:line="360" w:lineRule="auto"/>
        <w:ind w:firstLine="720"/>
        <w:jc w:val="both"/>
        <w:rPr>
          <w:lang w:val="en-GB"/>
        </w:rPr>
      </w:pPr>
    </w:p>
    <w:p w14:paraId="4FC5C553" w14:textId="2A362F05" w:rsidR="004B5F99" w:rsidRPr="00971B52" w:rsidRDefault="00A46A1D" w:rsidP="00A46A1D">
      <w:pPr>
        <w:spacing w:line="360" w:lineRule="auto"/>
        <w:jc w:val="both"/>
        <w:rPr>
          <w:rFonts w:ascii="Calibri" w:eastAsia="Times New Roman" w:hAnsi="Calibri" w:cs="Calibri"/>
          <w:color w:val="000000"/>
          <w:kern w:val="0"/>
          <w:lang w:eastAsia="es-ES"/>
          <w14:ligatures w14:val="none"/>
        </w:rPr>
      </w:pPr>
      <w:r w:rsidRPr="00FE25DC">
        <w:rPr>
          <w:rFonts w:ascii="Calibri" w:eastAsia="Times New Roman" w:hAnsi="Calibri" w:cs="Calibri"/>
          <w:color w:val="000000"/>
          <w:kern w:val="0"/>
          <w:lang w:eastAsia="es-ES"/>
          <w14:ligatures w14:val="none"/>
        </w:rPr>
        <w:lastRenderedPageBreak/>
        <w:t xml:space="preserve">Table 1. </w:t>
      </w:r>
      <w:r w:rsidR="004B5F99">
        <w:rPr>
          <w:rFonts w:ascii="Calibri" w:eastAsia="Times New Roman" w:hAnsi="Calibri" w:cs="Calibri"/>
          <w:color w:val="000000"/>
          <w:kern w:val="0"/>
          <w:lang w:eastAsia="es-ES"/>
          <w14:ligatures w14:val="none"/>
        </w:rPr>
        <w:t>Expected predictions for functional tradeoffs and ecological</w:t>
      </w:r>
      <w:r w:rsidR="00796272">
        <w:rPr>
          <w:rFonts w:ascii="Calibri" w:eastAsia="Times New Roman" w:hAnsi="Calibri" w:cs="Calibri"/>
          <w:color w:val="000000"/>
          <w:kern w:val="0"/>
          <w:lang w:eastAsia="es-ES"/>
          <w14:ligatures w14:val="none"/>
        </w:rPr>
        <w:t xml:space="preserve"> </w:t>
      </w:r>
      <w:r w:rsidR="004B5F99">
        <w:rPr>
          <w:rFonts w:ascii="Calibri" w:eastAsia="Times New Roman" w:hAnsi="Calibri" w:cs="Calibri"/>
          <w:color w:val="000000"/>
          <w:kern w:val="0"/>
          <w:lang w:eastAsia="es-ES"/>
          <w14:ligatures w14:val="none"/>
        </w:rPr>
        <w:t xml:space="preserve">drivers </w:t>
      </w:r>
      <w:r w:rsidR="00765075">
        <w:rPr>
          <w:rFonts w:ascii="Calibri" w:eastAsia="Times New Roman" w:hAnsi="Calibri" w:cs="Calibri"/>
          <w:color w:val="000000"/>
          <w:kern w:val="0"/>
          <w:lang w:eastAsia="es-ES"/>
          <w14:ligatures w14:val="none"/>
        </w:rPr>
        <w:t xml:space="preserve">influencing </w:t>
      </w:r>
      <w:r w:rsidR="00765075" w:rsidRPr="00FE25DC">
        <w:rPr>
          <w:rFonts w:ascii="Calibri" w:eastAsia="Times New Roman" w:hAnsi="Calibri" w:cs="Calibri"/>
          <w:color w:val="000000"/>
          <w:kern w:val="0"/>
          <w:lang w:eastAsia="es-ES"/>
          <w14:ligatures w14:val="none"/>
        </w:rPr>
        <w:t>seed</w:t>
      </w:r>
      <w:r w:rsidRPr="00FE25DC">
        <w:rPr>
          <w:rFonts w:ascii="Calibri" w:eastAsia="Times New Roman" w:hAnsi="Calibri" w:cs="Calibri"/>
          <w:color w:val="000000"/>
          <w:kern w:val="0"/>
          <w:lang w:eastAsia="es-ES"/>
          <w14:ligatures w14:val="none"/>
        </w:rPr>
        <w:t xml:space="preserve"> oil content and composition</w:t>
      </w:r>
      <w:r w:rsidR="004B5F99">
        <w:rPr>
          <w:rFonts w:ascii="Calibri" w:eastAsia="Times New Roman" w:hAnsi="Calibri" w:cs="Calibri"/>
          <w:color w:val="000000"/>
          <w:kern w:val="0"/>
          <w:lang w:eastAsia="es-ES"/>
          <w14:ligatures w14:val="none"/>
        </w:rPr>
        <w:t xml:space="preserve"> (Ratio between Unsaturated and Saturated fat acids, UFA/SFA)</w:t>
      </w:r>
      <w:r w:rsidRPr="00FE25DC">
        <w:rPr>
          <w:rFonts w:ascii="Calibri" w:eastAsia="Times New Roman" w:hAnsi="Calibri" w:cs="Calibri"/>
          <w:color w:val="000000"/>
          <w:kern w:val="0"/>
          <w:lang w:eastAsia="es-ES"/>
          <w14:ligatures w14:val="none"/>
        </w:rPr>
        <w:t xml:space="preserve"> </w:t>
      </w:r>
      <w:r w:rsidR="004B5F99">
        <w:rPr>
          <w:rFonts w:ascii="Calibri" w:eastAsia="Times New Roman" w:hAnsi="Calibri" w:cs="Calibri"/>
          <w:color w:val="000000"/>
          <w:kern w:val="0"/>
          <w:lang w:eastAsia="es-ES"/>
          <w14:ligatures w14:val="none"/>
        </w:rPr>
        <w:t>in alpine plants.</w:t>
      </w:r>
      <w:r w:rsidR="00D1460E">
        <w:rPr>
          <w:rFonts w:ascii="Calibri" w:eastAsia="Times New Roman" w:hAnsi="Calibri" w:cs="Calibri"/>
          <w:color w:val="000000"/>
          <w:kern w:val="0"/>
          <w:lang w:eastAsia="es-ES"/>
          <w14:ligatures w14:val="none"/>
        </w:rPr>
        <w:t xml:space="preserve"> P50: time for viability to drop to 50%; EHS (</w:t>
      </w:r>
      <w:r w:rsidR="000A1B8B">
        <w:rPr>
          <w:rFonts w:ascii="Calibri" w:eastAsia="Times New Roman" w:hAnsi="Calibri" w:cs="Calibri"/>
          <w:color w:val="000000"/>
          <w:kern w:val="0"/>
          <w:lang w:eastAsia="es-ES"/>
          <w14:ligatures w14:val="none"/>
        </w:rPr>
        <w:t>Environmental</w:t>
      </w:r>
      <w:r w:rsidR="00D1460E">
        <w:rPr>
          <w:rFonts w:ascii="Calibri" w:eastAsia="Times New Roman" w:hAnsi="Calibri" w:cs="Calibri"/>
          <w:color w:val="000000"/>
          <w:kern w:val="0"/>
          <w:lang w:eastAsia="es-ES"/>
          <w14:ligatures w14:val="none"/>
        </w:rPr>
        <w:t xml:space="preserve"> Heat Sum) </w:t>
      </w:r>
      <w:r w:rsidR="00D1460E">
        <w:rPr>
          <w:lang w:val="en-GB"/>
        </w:rPr>
        <w:t>calculated as the amount of degrees Celsius (°C) accumulated for each species until reaching 50% germination.</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9"/>
        <w:gridCol w:w="1786"/>
        <w:gridCol w:w="3107"/>
        <w:gridCol w:w="3090"/>
      </w:tblGrid>
      <w:tr w:rsidR="00986E44" w:rsidRPr="004A720B" w14:paraId="6EAEBFEB" w14:textId="77777777" w:rsidTr="00A504E6">
        <w:trPr>
          <w:trHeight w:val="240"/>
        </w:trPr>
        <w:tc>
          <w:tcPr>
            <w:tcW w:w="2275" w:type="dxa"/>
            <w:gridSpan w:val="2"/>
            <w:shd w:val="clear" w:color="auto" w:fill="auto"/>
            <w:vAlign w:val="bottom"/>
            <w:hideMark/>
          </w:tcPr>
          <w:p w14:paraId="45E6C0F3" w14:textId="26489361" w:rsidR="00986E44" w:rsidRPr="004A720B" w:rsidRDefault="00986E44" w:rsidP="00FE25DC">
            <w:pPr>
              <w:spacing w:after="0" w:line="240" w:lineRule="auto"/>
              <w:rPr>
                <w:rFonts w:ascii="Times New Roman" w:eastAsia="Times New Roman" w:hAnsi="Times New Roman" w:cs="Times New Roman"/>
                <w:kern w:val="0"/>
                <w:sz w:val="20"/>
                <w:szCs w:val="20"/>
                <w:lang w:eastAsia="es-ES"/>
                <w14:ligatures w14:val="none"/>
              </w:rPr>
            </w:pPr>
          </w:p>
        </w:tc>
        <w:tc>
          <w:tcPr>
            <w:tcW w:w="3107" w:type="dxa"/>
            <w:shd w:val="clear" w:color="auto" w:fill="auto"/>
            <w:noWrap/>
            <w:vAlign w:val="bottom"/>
            <w:hideMark/>
          </w:tcPr>
          <w:p w14:paraId="4084F821" w14:textId="1EAA2F08"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 xml:space="preserve">Oil content </w:t>
            </w:r>
          </w:p>
        </w:tc>
        <w:tc>
          <w:tcPr>
            <w:tcW w:w="3090" w:type="dxa"/>
            <w:shd w:val="clear" w:color="auto" w:fill="auto"/>
            <w:noWrap/>
            <w:vAlign w:val="bottom"/>
            <w:hideMark/>
          </w:tcPr>
          <w:p w14:paraId="482FD943" w14:textId="77777777"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Ratio UFA/SFA</w:t>
            </w:r>
          </w:p>
        </w:tc>
      </w:tr>
      <w:tr w:rsidR="001F3940" w:rsidRPr="004A720B" w14:paraId="2AC6B677" w14:textId="77777777" w:rsidTr="00036CAB">
        <w:trPr>
          <w:trHeight w:val="272"/>
        </w:trPr>
        <w:tc>
          <w:tcPr>
            <w:tcW w:w="8472" w:type="dxa"/>
            <w:gridSpan w:val="4"/>
            <w:shd w:val="clear" w:color="auto" w:fill="auto"/>
            <w:vAlign w:val="bottom"/>
            <w:hideMark/>
          </w:tcPr>
          <w:p w14:paraId="7200FBBF" w14:textId="10F77DCB" w:rsidR="001F3940" w:rsidRPr="004A720B" w:rsidRDefault="0029009A" w:rsidP="00FE25DC">
            <w:pPr>
              <w:spacing w:after="0" w:line="240" w:lineRule="auto"/>
              <w:rPr>
                <w:rFonts w:ascii="Calibri" w:eastAsia="Times New Roman" w:hAnsi="Calibri" w:cs="Calibri"/>
                <w:color w:val="000000"/>
                <w:kern w:val="0"/>
                <w:sz w:val="20"/>
                <w:szCs w:val="20"/>
                <w:lang w:val="es-ES" w:eastAsia="es-ES"/>
                <w14:ligatures w14:val="none"/>
              </w:rPr>
            </w:pPr>
            <w:r>
              <w:rPr>
                <w:rFonts w:ascii="Calibri" w:eastAsia="Times New Roman" w:hAnsi="Calibri" w:cs="Calibri"/>
                <w:color w:val="000000"/>
                <w:kern w:val="0"/>
                <w:sz w:val="20"/>
                <w:szCs w:val="20"/>
                <w:lang w:val="es-ES" w:eastAsia="es-ES"/>
                <w14:ligatures w14:val="none"/>
              </w:rPr>
              <w:t>Functional trade-offs</w:t>
            </w:r>
          </w:p>
        </w:tc>
      </w:tr>
      <w:tr w:rsidR="003D7AD5" w:rsidRPr="004A720B" w14:paraId="2EC2CA4B" w14:textId="77777777" w:rsidTr="00986E44">
        <w:trPr>
          <w:trHeight w:val="547"/>
        </w:trPr>
        <w:tc>
          <w:tcPr>
            <w:tcW w:w="489" w:type="dxa"/>
            <w:vMerge w:val="restart"/>
            <w:shd w:val="clear" w:color="auto" w:fill="auto"/>
            <w:vAlign w:val="center"/>
            <w:hideMark/>
          </w:tcPr>
          <w:p w14:paraId="2452B23F" w14:textId="77777777" w:rsidR="00FE25DC" w:rsidRPr="004A720B"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center"/>
            <w:hideMark/>
          </w:tcPr>
          <w:p w14:paraId="138CEB83" w14:textId="77777777"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Seed mass</w:t>
            </w:r>
          </w:p>
        </w:tc>
        <w:tc>
          <w:tcPr>
            <w:tcW w:w="3107" w:type="dxa"/>
            <w:shd w:val="clear" w:color="auto" w:fill="auto"/>
            <w:noWrap/>
            <w:vAlign w:val="bottom"/>
            <w:hideMark/>
          </w:tcPr>
          <w:p w14:paraId="2033C527" w14:textId="3E635742" w:rsidR="00FE25DC" w:rsidRPr="004A720B" w:rsidRDefault="004A72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seed mass with increasing oil content</w:t>
            </w:r>
          </w:p>
        </w:tc>
        <w:tc>
          <w:tcPr>
            <w:tcW w:w="3090" w:type="dxa"/>
            <w:shd w:val="clear" w:color="auto" w:fill="auto"/>
            <w:noWrap/>
            <w:vAlign w:val="bottom"/>
            <w:hideMark/>
          </w:tcPr>
          <w:p w14:paraId="7D1F245C" w14:textId="0AF9F855" w:rsidR="00FE25DC" w:rsidRPr="004A720B" w:rsidRDefault="0077698F"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 xml:space="preserve">Decreasing seed mass </w:t>
            </w:r>
            <w:r w:rsidR="00CA7929" w:rsidRPr="004A720B">
              <w:rPr>
                <w:rFonts w:ascii="Calibri" w:eastAsia="Times New Roman" w:hAnsi="Calibri" w:cs="Calibri"/>
                <w:color w:val="000000"/>
                <w:kern w:val="0"/>
                <w:sz w:val="20"/>
                <w:szCs w:val="20"/>
                <w:lang w:eastAsia="es-ES"/>
                <w14:ligatures w14:val="none"/>
              </w:rPr>
              <w:t xml:space="preserve">with </w:t>
            </w:r>
            <w:r w:rsidR="00714D3C" w:rsidRPr="004A720B">
              <w:rPr>
                <w:rFonts w:ascii="Calibri" w:eastAsia="Times New Roman" w:hAnsi="Calibri" w:cs="Calibri"/>
                <w:color w:val="000000"/>
                <w:kern w:val="0"/>
                <w:sz w:val="20"/>
                <w:szCs w:val="20"/>
                <w:lang w:eastAsia="es-ES"/>
                <w14:ligatures w14:val="none"/>
              </w:rPr>
              <w:t>increasing</w:t>
            </w:r>
            <w:r w:rsidR="004A720B" w:rsidRPr="004A720B">
              <w:rPr>
                <w:rFonts w:ascii="Calibri" w:eastAsia="Times New Roman" w:hAnsi="Calibri" w:cs="Calibri"/>
                <w:color w:val="000000"/>
                <w:kern w:val="0"/>
                <w:sz w:val="20"/>
                <w:szCs w:val="20"/>
                <w:lang w:eastAsia="es-ES"/>
                <w14:ligatures w14:val="none"/>
              </w:rPr>
              <w:t xml:space="preserve"> ratio</w:t>
            </w:r>
          </w:p>
        </w:tc>
      </w:tr>
      <w:tr w:rsidR="00FE25DC" w:rsidRPr="004A720B" w14:paraId="184883F0" w14:textId="77777777" w:rsidTr="00986E44">
        <w:trPr>
          <w:trHeight w:val="547"/>
        </w:trPr>
        <w:tc>
          <w:tcPr>
            <w:tcW w:w="489" w:type="dxa"/>
            <w:vMerge/>
            <w:vAlign w:val="center"/>
            <w:hideMark/>
          </w:tcPr>
          <w:p w14:paraId="01D7763E"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41DFD794" w14:textId="4B55C30C"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Seed longevity</w:t>
            </w:r>
            <w:r w:rsidR="00354BD3" w:rsidRPr="004A720B">
              <w:rPr>
                <w:rFonts w:ascii="Calibri" w:eastAsia="Times New Roman" w:hAnsi="Calibri" w:cs="Calibri"/>
                <w:color w:val="000000"/>
                <w:kern w:val="0"/>
                <w:sz w:val="20"/>
                <w:szCs w:val="20"/>
                <w:lang w:val="es-ES" w:eastAsia="es-ES"/>
                <w14:ligatures w14:val="none"/>
              </w:rPr>
              <w:t xml:space="preserve"> (p50)</w:t>
            </w:r>
          </w:p>
        </w:tc>
        <w:tc>
          <w:tcPr>
            <w:tcW w:w="3107" w:type="dxa"/>
            <w:shd w:val="clear" w:color="auto" w:fill="auto"/>
            <w:noWrap/>
            <w:vAlign w:val="bottom"/>
            <w:hideMark/>
          </w:tcPr>
          <w:p w14:paraId="435E254E" w14:textId="2985E8B5" w:rsidR="00FE25DC" w:rsidRPr="004A720B" w:rsidRDefault="00FF4C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w:t>
            </w:r>
            <w:r w:rsidR="00FB6BDB" w:rsidRPr="004A720B">
              <w:rPr>
                <w:rFonts w:ascii="Calibri" w:eastAsia="Times New Roman" w:hAnsi="Calibri" w:cs="Calibri"/>
                <w:color w:val="000000"/>
                <w:kern w:val="0"/>
                <w:sz w:val="20"/>
                <w:szCs w:val="20"/>
                <w:lang w:eastAsia="es-ES"/>
                <w14:ligatures w14:val="none"/>
              </w:rPr>
              <w:t>ing oil content</w:t>
            </w:r>
          </w:p>
        </w:tc>
        <w:tc>
          <w:tcPr>
            <w:tcW w:w="3090" w:type="dxa"/>
            <w:shd w:val="clear" w:color="auto" w:fill="auto"/>
            <w:noWrap/>
            <w:vAlign w:val="bottom"/>
            <w:hideMark/>
          </w:tcPr>
          <w:p w14:paraId="0DC9F855" w14:textId="54B8E485" w:rsidR="00FE25DC" w:rsidRPr="004A720B" w:rsidRDefault="00FB6BD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increasing ratio</w:t>
            </w:r>
          </w:p>
        </w:tc>
      </w:tr>
      <w:tr w:rsidR="00FE25DC" w:rsidRPr="004A720B" w14:paraId="35ED99C6" w14:textId="77777777" w:rsidTr="00986E44">
        <w:trPr>
          <w:trHeight w:val="547"/>
        </w:trPr>
        <w:tc>
          <w:tcPr>
            <w:tcW w:w="489" w:type="dxa"/>
            <w:vMerge/>
            <w:vAlign w:val="center"/>
            <w:hideMark/>
          </w:tcPr>
          <w:p w14:paraId="30FA445D"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0C1D63C7" w14:textId="08D0A005" w:rsidR="00FE25DC" w:rsidRPr="004A720B" w:rsidRDefault="00296AEA" w:rsidP="00A76381">
            <w:pPr>
              <w:spacing w:after="0" w:line="240" w:lineRule="auto"/>
              <w:rPr>
                <w:rFonts w:ascii="Calibri" w:eastAsia="Times New Roman" w:hAnsi="Calibri" w:cs="Calibri"/>
                <w:color w:val="000000"/>
                <w:kern w:val="0"/>
                <w:sz w:val="20"/>
                <w:szCs w:val="20"/>
                <w:lang w:val="es-ES" w:eastAsia="es-ES"/>
                <w14:ligatures w14:val="none"/>
              </w:rPr>
            </w:pPr>
            <w:r>
              <w:rPr>
                <w:rFonts w:ascii="Calibri" w:eastAsia="Times New Roman" w:hAnsi="Calibri" w:cs="Calibri"/>
                <w:color w:val="000000"/>
                <w:kern w:val="0"/>
                <w:sz w:val="20"/>
                <w:szCs w:val="20"/>
                <w:lang w:val="es-ES" w:eastAsia="es-ES"/>
                <w14:ligatures w14:val="none"/>
              </w:rPr>
              <w:t>Germination timing</w:t>
            </w:r>
            <w:r w:rsidR="00354BD3" w:rsidRPr="004A720B">
              <w:rPr>
                <w:rFonts w:ascii="Calibri" w:eastAsia="Times New Roman" w:hAnsi="Calibri" w:cs="Calibri"/>
                <w:color w:val="000000"/>
                <w:kern w:val="0"/>
                <w:sz w:val="20"/>
                <w:szCs w:val="20"/>
                <w:lang w:val="es-ES" w:eastAsia="es-ES"/>
                <w14:ligatures w14:val="none"/>
              </w:rPr>
              <w:t xml:space="preserve"> (EHS)</w:t>
            </w:r>
          </w:p>
        </w:tc>
        <w:tc>
          <w:tcPr>
            <w:tcW w:w="3107" w:type="dxa"/>
            <w:shd w:val="clear" w:color="auto" w:fill="auto"/>
            <w:noWrap/>
            <w:vAlign w:val="bottom"/>
            <w:hideMark/>
          </w:tcPr>
          <w:p w14:paraId="5E89816A" w14:textId="253AAF81"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oil content</w:t>
            </w:r>
          </w:p>
        </w:tc>
        <w:tc>
          <w:tcPr>
            <w:tcW w:w="3090" w:type="dxa"/>
            <w:shd w:val="clear" w:color="auto" w:fill="auto"/>
            <w:noWrap/>
            <w:vAlign w:val="bottom"/>
            <w:hideMark/>
          </w:tcPr>
          <w:p w14:paraId="5C369B38" w14:textId="398B0B73"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ratio</w:t>
            </w:r>
          </w:p>
        </w:tc>
      </w:tr>
      <w:tr w:rsidR="001F3940" w:rsidRPr="004A720B" w14:paraId="3A02B0EE" w14:textId="77777777" w:rsidTr="00D44C36">
        <w:trPr>
          <w:trHeight w:val="256"/>
        </w:trPr>
        <w:tc>
          <w:tcPr>
            <w:tcW w:w="8472" w:type="dxa"/>
            <w:gridSpan w:val="4"/>
            <w:shd w:val="clear" w:color="auto" w:fill="auto"/>
            <w:noWrap/>
            <w:vAlign w:val="bottom"/>
            <w:hideMark/>
          </w:tcPr>
          <w:p w14:paraId="35EF57A9" w14:textId="4097A740" w:rsidR="001F3940" w:rsidRPr="004A720B" w:rsidRDefault="00CD0C2B" w:rsidP="00FE25DC">
            <w:pPr>
              <w:spacing w:after="0" w:line="240" w:lineRule="auto"/>
              <w:rPr>
                <w:rFonts w:ascii="Calibri" w:eastAsia="Times New Roman" w:hAnsi="Calibri" w:cs="Calibri"/>
                <w:color w:val="000000"/>
                <w:kern w:val="0"/>
                <w:sz w:val="20"/>
                <w:szCs w:val="20"/>
                <w:lang w:val="es-ES" w:eastAsia="es-ES"/>
                <w14:ligatures w14:val="none"/>
              </w:rPr>
            </w:pPr>
            <w:r>
              <w:rPr>
                <w:rFonts w:ascii="Calibri" w:eastAsia="Times New Roman" w:hAnsi="Calibri" w:cs="Calibri"/>
                <w:color w:val="000000"/>
                <w:kern w:val="0"/>
                <w:sz w:val="20"/>
                <w:szCs w:val="20"/>
                <w:lang w:val="es-ES" w:eastAsia="es-ES"/>
                <w14:ligatures w14:val="none"/>
              </w:rPr>
              <w:t>E</w:t>
            </w:r>
            <w:r w:rsidR="001F3940" w:rsidRPr="004A720B">
              <w:rPr>
                <w:rFonts w:ascii="Calibri" w:eastAsia="Times New Roman" w:hAnsi="Calibri" w:cs="Calibri"/>
                <w:color w:val="000000"/>
                <w:kern w:val="0"/>
                <w:sz w:val="20"/>
                <w:szCs w:val="20"/>
                <w:lang w:val="es-ES" w:eastAsia="es-ES"/>
                <w14:ligatures w14:val="none"/>
              </w:rPr>
              <w:t>cological drivers</w:t>
            </w:r>
          </w:p>
        </w:tc>
      </w:tr>
      <w:tr w:rsidR="00686942" w:rsidRPr="004A720B" w14:paraId="1B350E18" w14:textId="77777777" w:rsidTr="00986E44">
        <w:trPr>
          <w:trHeight w:val="547"/>
        </w:trPr>
        <w:tc>
          <w:tcPr>
            <w:tcW w:w="489" w:type="dxa"/>
            <w:vMerge w:val="restart"/>
            <w:shd w:val="clear" w:color="auto" w:fill="auto"/>
            <w:vAlign w:val="center"/>
            <w:hideMark/>
          </w:tcPr>
          <w:p w14:paraId="187925E8" w14:textId="77777777" w:rsidR="00686942" w:rsidRPr="004A720B" w:rsidRDefault="00686942"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bottom"/>
            <w:hideMark/>
          </w:tcPr>
          <w:p w14:paraId="7AAFF5EF" w14:textId="30E1A537"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Growing Degree Days (GDD)</w:t>
            </w:r>
          </w:p>
        </w:tc>
        <w:tc>
          <w:tcPr>
            <w:tcW w:w="3107" w:type="dxa"/>
            <w:shd w:val="clear" w:color="auto" w:fill="auto"/>
            <w:noWrap/>
            <w:vAlign w:val="bottom"/>
            <w:hideMark/>
          </w:tcPr>
          <w:p w14:paraId="4B7AB96A" w14:textId="786214BA"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916DC">
              <w:rPr>
                <w:rFonts w:ascii="Calibri" w:eastAsia="Times New Roman" w:hAnsi="Calibri" w:cs="Calibri"/>
                <w:color w:val="000000"/>
                <w:kern w:val="0"/>
                <w:sz w:val="20"/>
                <w:szCs w:val="20"/>
                <w:lang w:eastAsia="es-ES"/>
                <w14:ligatures w14:val="none"/>
              </w:rPr>
              <w:t>Increasing oil content with inc</w:t>
            </w:r>
            <w:r>
              <w:rPr>
                <w:rFonts w:ascii="Calibri" w:eastAsia="Times New Roman" w:hAnsi="Calibri" w:cs="Calibri"/>
                <w:color w:val="000000"/>
                <w:kern w:val="0"/>
                <w:sz w:val="20"/>
                <w:szCs w:val="20"/>
                <w:lang w:eastAsia="es-ES"/>
                <w14:ligatures w14:val="none"/>
              </w:rPr>
              <w:t>reasing GDD</w:t>
            </w:r>
          </w:p>
        </w:tc>
        <w:tc>
          <w:tcPr>
            <w:tcW w:w="3090" w:type="dxa"/>
            <w:shd w:val="clear" w:color="auto" w:fill="auto"/>
            <w:noWrap/>
            <w:vAlign w:val="bottom"/>
            <w:hideMark/>
          </w:tcPr>
          <w:p w14:paraId="3E27E2D0" w14:textId="4D0BC34B"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Decreasing ratio with increasing GDD</w:t>
            </w:r>
          </w:p>
        </w:tc>
      </w:tr>
      <w:tr w:rsidR="00686942" w:rsidRPr="004A720B" w14:paraId="3B554BF9" w14:textId="77777777" w:rsidTr="00986E44">
        <w:trPr>
          <w:trHeight w:val="547"/>
        </w:trPr>
        <w:tc>
          <w:tcPr>
            <w:tcW w:w="489" w:type="dxa"/>
            <w:vMerge/>
            <w:shd w:val="clear" w:color="auto" w:fill="auto"/>
            <w:vAlign w:val="center"/>
            <w:hideMark/>
          </w:tcPr>
          <w:p w14:paraId="5D6A81F6" w14:textId="77777777"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5A08B300" w14:textId="77F02CB9"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Freezing Degree Days (FDD)</w:t>
            </w:r>
          </w:p>
        </w:tc>
        <w:tc>
          <w:tcPr>
            <w:tcW w:w="3107" w:type="dxa"/>
            <w:shd w:val="clear" w:color="auto" w:fill="auto"/>
            <w:noWrap/>
            <w:vAlign w:val="bottom"/>
            <w:hideMark/>
          </w:tcPr>
          <w:p w14:paraId="1AC7F1C7" w14:textId="39B522D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Decreasing oil content with i</w:t>
            </w:r>
            <w:r>
              <w:rPr>
                <w:rFonts w:ascii="Calibri" w:eastAsia="Times New Roman" w:hAnsi="Calibri" w:cs="Calibri"/>
                <w:color w:val="000000"/>
                <w:kern w:val="0"/>
                <w:sz w:val="20"/>
                <w:szCs w:val="20"/>
                <w:lang w:eastAsia="es-ES"/>
                <w14:ligatures w14:val="none"/>
              </w:rPr>
              <w:t>ncreasing FDD</w:t>
            </w:r>
          </w:p>
        </w:tc>
        <w:tc>
          <w:tcPr>
            <w:tcW w:w="3090" w:type="dxa"/>
            <w:shd w:val="clear" w:color="auto" w:fill="auto"/>
            <w:noWrap/>
            <w:vAlign w:val="bottom"/>
            <w:hideMark/>
          </w:tcPr>
          <w:p w14:paraId="03930C8E" w14:textId="6C6A973F"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Increasing ratio with increasing FD</w:t>
            </w:r>
            <w:r>
              <w:rPr>
                <w:rFonts w:ascii="Calibri" w:eastAsia="Times New Roman" w:hAnsi="Calibri" w:cs="Calibri"/>
                <w:color w:val="000000"/>
                <w:kern w:val="0"/>
                <w:sz w:val="20"/>
                <w:szCs w:val="20"/>
                <w:lang w:eastAsia="es-ES"/>
                <w14:ligatures w14:val="none"/>
              </w:rPr>
              <w:t>D</w:t>
            </w:r>
          </w:p>
        </w:tc>
      </w:tr>
      <w:tr w:rsidR="00686942" w:rsidRPr="004A720B" w14:paraId="590EA0AA" w14:textId="77777777" w:rsidTr="00986E44">
        <w:trPr>
          <w:trHeight w:val="547"/>
        </w:trPr>
        <w:tc>
          <w:tcPr>
            <w:tcW w:w="489" w:type="dxa"/>
            <w:vMerge/>
            <w:shd w:val="clear" w:color="auto" w:fill="auto"/>
            <w:vAlign w:val="center"/>
            <w:hideMark/>
          </w:tcPr>
          <w:p w14:paraId="525065A0" w14:textId="7777777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7157809E" w14:textId="77A24BD2"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Snow Days (Snow)</w:t>
            </w:r>
          </w:p>
        </w:tc>
        <w:tc>
          <w:tcPr>
            <w:tcW w:w="3107" w:type="dxa"/>
            <w:shd w:val="clear" w:color="auto" w:fill="auto"/>
            <w:noWrap/>
            <w:vAlign w:val="bottom"/>
            <w:hideMark/>
          </w:tcPr>
          <w:p w14:paraId="44EE10E7" w14:textId="0BB2BD03"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Decreasing oil content with incre</w:t>
            </w:r>
            <w:r>
              <w:rPr>
                <w:rFonts w:ascii="Calibri" w:eastAsia="Times New Roman" w:hAnsi="Calibri" w:cs="Calibri"/>
                <w:color w:val="000000"/>
                <w:kern w:val="0"/>
                <w:sz w:val="20"/>
                <w:szCs w:val="20"/>
                <w:lang w:eastAsia="es-ES"/>
                <w14:ligatures w14:val="none"/>
              </w:rPr>
              <w:t>asing snow</w:t>
            </w:r>
          </w:p>
        </w:tc>
        <w:tc>
          <w:tcPr>
            <w:tcW w:w="3090" w:type="dxa"/>
            <w:shd w:val="clear" w:color="auto" w:fill="auto"/>
            <w:noWrap/>
            <w:vAlign w:val="bottom"/>
            <w:hideMark/>
          </w:tcPr>
          <w:p w14:paraId="7C0B5025" w14:textId="6BC3ED4C"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 xml:space="preserve">Increasing ratio with increasing </w:t>
            </w:r>
            <w:r w:rsidR="00CB5DC7">
              <w:rPr>
                <w:rFonts w:ascii="Calibri" w:eastAsia="Times New Roman" w:hAnsi="Calibri" w:cs="Calibri"/>
                <w:color w:val="000000"/>
                <w:kern w:val="0"/>
                <w:sz w:val="20"/>
                <w:szCs w:val="20"/>
                <w:lang w:eastAsia="es-ES"/>
                <w14:ligatures w14:val="none"/>
              </w:rPr>
              <w:t>Snow</w:t>
            </w:r>
          </w:p>
        </w:tc>
      </w:tr>
    </w:tbl>
    <w:p w14:paraId="1ECE6FD1" w14:textId="77777777" w:rsidR="002F48F2" w:rsidRPr="00BC5462" w:rsidRDefault="002F48F2" w:rsidP="002F48F2">
      <w:pPr>
        <w:spacing w:line="360" w:lineRule="auto"/>
        <w:jc w:val="both"/>
        <w:rPr>
          <w:lang w:val="en-GB"/>
        </w:rPr>
      </w:pPr>
    </w:p>
    <w:p w14:paraId="17EA35B8" w14:textId="54F68C08"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sidR="00D44C36">
        <w:rPr>
          <w:lang w:val="en-GB"/>
        </w:rPr>
        <w:t>s</w:t>
      </w:r>
    </w:p>
    <w:p w14:paraId="6B50BB43" w14:textId="5AFDEF20" w:rsidR="003834AB" w:rsidRPr="00BC5462" w:rsidRDefault="006206A0" w:rsidP="00E526DA">
      <w:pPr>
        <w:pStyle w:val="Ttulo3"/>
        <w:spacing w:line="360" w:lineRule="auto"/>
        <w:jc w:val="both"/>
        <w:rPr>
          <w:lang w:val="en-GB"/>
        </w:rPr>
      </w:pPr>
      <w:r w:rsidRPr="00BC5462">
        <w:rPr>
          <w:lang w:val="en-GB"/>
        </w:rPr>
        <w:t>Study system</w:t>
      </w:r>
    </w:p>
    <w:p w14:paraId="014BB760" w14:textId="12750FFD" w:rsidR="0090525B" w:rsidRPr="006D0D9C" w:rsidRDefault="00C374BD" w:rsidP="007416F0">
      <w:pPr>
        <w:spacing w:line="360" w:lineRule="auto"/>
        <w:ind w:firstLine="720"/>
        <w:jc w:val="both"/>
      </w:pPr>
      <w:r>
        <w:rPr>
          <w:lang w:val="en-GB"/>
        </w:rPr>
        <w:t xml:space="preserve">We focused on herbaceous alpine species from grassland communities in the Cantabrian Mountains (north-western Spain), a transitional mountain </w:t>
      </w:r>
      <w:r w:rsidR="00D41F95">
        <w:rPr>
          <w:lang w:val="en-GB"/>
        </w:rPr>
        <w:t xml:space="preserve">system </w:t>
      </w:r>
      <w:r>
        <w:rPr>
          <w:lang w:val="en-GB"/>
        </w:rPr>
        <w:t xml:space="preserve">between </w:t>
      </w:r>
      <w:r w:rsidR="003C742B">
        <w:rPr>
          <w:lang w:val="en-GB"/>
        </w:rPr>
        <w:t xml:space="preserve">southern Europe's temperate and Mediterranean regions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areas above the treeline and around mountaintops between 1</w:t>
      </w:r>
      <w:r w:rsidR="00864812">
        <w:rPr>
          <w:lang w:val="en-GB"/>
        </w:rPr>
        <w:t>5</w:t>
      </w:r>
      <w:r w:rsidR="00204AC3">
        <w:rPr>
          <w:lang w:val="en-GB"/>
        </w:rPr>
        <w:t>8</w:t>
      </w:r>
      <w:r>
        <w:rPr>
          <w:lang w:val="en-GB"/>
        </w:rPr>
        <w:t>0 and 2</w:t>
      </w:r>
      <w:r w:rsidR="00556D3E">
        <w:rPr>
          <w:lang w:val="en-GB"/>
        </w:rPr>
        <w:t>6</w:t>
      </w:r>
      <w:r>
        <w:rPr>
          <w:lang w:val="en-GB"/>
        </w:rPr>
        <w:t>00 m a.s.l</w:t>
      </w:r>
      <w:r w:rsidR="00A9796F">
        <w:rPr>
          <w:lang w:val="en-GB"/>
        </w:rPr>
        <w:t xml:space="preserve"> </w:t>
      </w:r>
      <w:r w:rsidR="00820CEB">
        <w:rPr>
          <w:lang w:val="en-GB"/>
        </w:rPr>
        <w:fldChar w:fldCharType="begin" w:fldLock="1"/>
      </w:r>
      <w:r w:rsidR="005A3962">
        <w:rPr>
          <w:lang w:val="en-GB"/>
        </w:rPr>
        <w:instrText>ADDIN CSL_CITATION {"citationItems":[{"id":"ITEM-1","itemData":{"DOI":"10.1111/jvs.70018","abstract":"Questions: Forest timberlines are globally influenced by climatic and anthropogenic factors, with regional differences in species composition, spatial patterns, and temporal dynamics. We studied mountain forests in a climatically heterogeneous region to analyze (I) the distribution and structure of the timberline across local climatic and topographic gradients, and (II) the temporal dynamics of regional timberlines over the last 70 years and their drivers. Location: Cantabrian Mountains, Northwestern Spain. Methods: We used local vegetation maps describing habitat distributions with high spatial and thematic resolution to character- ize montane forest types forming natural timberlines. We assessed the elevation distribution of the timberline for each forest type and fitted generalized linear models to analyze their main environmental and anthropogenic drivers at the regional scale. We also examined current and historical aerial imagery to explore timberline changes since the 1950s and fitted generalized linear mixed models to evaluate their driving factors. Results: The elevation of regional timberlines varied from 1700 to 2000 m, with the highest elevations found in Betula celtiberica and Quercus orocantabrica forests. Regional variation of timberline was primarily influenced by mean annual temperature and solar radiation, and secondarily by the distance to roads. We detected upward shifts of timberlines dominated by Betula celtiber- ica (10.9 ± 11.6 m), Quercus petraea (7.7 ± 8.5 m), and Fagus sylvatica on acid (6.4 ± 9.2 m) and non- acid (3.0 ± 3.9 m) soils, while Quercus orocantabrica forests largely remained unchanged. Beyond the forest type, elevation shifts were mainly explained by northness, eastness, and slope. Conclusions: Our study indicates that within- regional variation in spatial patterns and dynamics of timberlines is primarily determined by the forest type and its relationships with climate and topography. We also provide evidence of the continental- ity–oceanity gradient in determining the elevation of the natural timberline in middle latitudes. Although higher timberline elevations are reached under continental conditions, stronger upward shifts of regional timberlines under oceanic conditions may be explained by the dispersal abilities of Betula species","author":[{"dropping-particle":"","family":"González Le Barbier","given":"Jorge","non-dropping-particle":"","parse-names":false,"suffix":""},{"dropping-particle":"V.","family":"Roces-Díaz","given":"Jose","non-dropping-particle":"","parse-names":false,"suffix":""},{"dropping-particle":"","family":"Jiménez-Alfaro","given":"Borja","non-dropping-particle":"","parse-names":false,"suffix":""}],"container-title":"Journal of Vegetation Science","id":"ITEM-1","issued":{"date-parts":[["2025"]]},"page":"1-12","title":"Timberline Patterns and Dynamics Depend on Forest Type , Regional Climate , and Topography in the Cantabrian Mountains (Spain)","type":"article-journal"},"uris":["http://www.mendeley.com/documents/?uuid=90566384-9266-48dc-812e-17c685f7369b"]}],"mendeley":{"formattedCitation":"(González Le Barbier &lt;i&gt;et al.&lt;/i&gt;, 2025)","plainTextFormattedCitation":"(González Le Barbier et al., 2025)","previouslyFormattedCitation":"(González Le Barbier &lt;i&gt;et al.&lt;/i&gt;, 2025)"},"properties":{"noteIndex":0},"schema":"https://github.com/citation-style-language/schema/raw/master/csl-citation.json"}</w:instrText>
      </w:r>
      <w:r w:rsidR="00820CEB">
        <w:rPr>
          <w:lang w:val="en-GB"/>
        </w:rPr>
        <w:fldChar w:fldCharType="separate"/>
      </w:r>
      <w:r w:rsidR="001D70E1" w:rsidRPr="001D70E1">
        <w:rPr>
          <w:noProof/>
        </w:rPr>
        <w:t xml:space="preserve">(González Le Barbier </w:t>
      </w:r>
      <w:r w:rsidR="001D70E1" w:rsidRPr="001D70E1">
        <w:rPr>
          <w:i/>
          <w:noProof/>
        </w:rPr>
        <w:t>et al.</w:t>
      </w:r>
      <w:r w:rsidR="001D70E1" w:rsidRPr="001D70E1">
        <w:rPr>
          <w:noProof/>
        </w:rPr>
        <w:t>, 2025)</w:t>
      </w:r>
      <w:r w:rsidR="00820CEB">
        <w:rPr>
          <w:lang w:val="en-GB"/>
        </w:rPr>
        <w:fldChar w:fldCharType="end"/>
      </w:r>
      <w:r w:rsidRPr="00B55E4D">
        <w:t xml:space="preserve">. </w:t>
      </w:r>
      <w:r>
        <w:rPr>
          <w:lang w:val="en-GB"/>
        </w:rPr>
        <w:t xml:space="preserve">Grassland communities are predominantly dominated by </w:t>
      </w:r>
      <w:r w:rsidRPr="005C06C4">
        <w:rPr>
          <w:lang w:val="en-GB"/>
        </w:rPr>
        <w:t>Poaceae</w:t>
      </w:r>
      <w:r>
        <w:rPr>
          <w:lang w:val="en-GB"/>
        </w:rPr>
        <w:t xml:space="preserve"> and </w:t>
      </w:r>
      <w:r w:rsidRPr="005C06C4">
        <w:rPr>
          <w:lang w:val="en-GB"/>
        </w:rPr>
        <w:t>Cyperaceae</w:t>
      </w:r>
      <w:r>
        <w:rPr>
          <w:lang w:val="en-GB"/>
        </w:rPr>
        <w:t xml:space="preserve">, and the main life forms are </w:t>
      </w:r>
      <w:r w:rsidR="00FE5FC7">
        <w:rPr>
          <w:lang w:val="en-GB"/>
        </w:rPr>
        <w:t>h</w:t>
      </w:r>
      <w:r>
        <w:rPr>
          <w:lang w:val="en-GB"/>
        </w:rPr>
        <w:t xml:space="preserve">emicryptophytes and </w:t>
      </w:r>
      <w:r w:rsidR="003355BF">
        <w:rPr>
          <w:lang w:val="en-GB"/>
        </w:rPr>
        <w:t xml:space="preserve">dwarf </w:t>
      </w:r>
      <w:r w:rsidR="00FE5FC7">
        <w:rPr>
          <w:lang w:val="en-GB"/>
        </w:rPr>
        <w:t>c</w:t>
      </w:r>
      <w:r>
        <w:rPr>
          <w:lang w:val="en-GB"/>
        </w:rPr>
        <w:t>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w:t>
      </w:r>
      <w:r w:rsidR="00A9796F">
        <w:rPr>
          <w:lang w:val="en-GB"/>
        </w:rPr>
        <w:t xml:space="preserve">in the study area </w:t>
      </w:r>
      <w:r w:rsidR="00C35CC4">
        <w:rPr>
          <w:lang w:val="en-GB"/>
        </w:rPr>
        <w:t xml:space="preserve">range from </w:t>
      </w:r>
      <w:r w:rsidR="007D27D7">
        <w:rPr>
          <w:lang w:val="en-GB"/>
        </w:rPr>
        <w:t xml:space="preserve">2.5 to 4.5 </w:t>
      </w:r>
      <w:r w:rsidR="008A1D3F">
        <w:rPr>
          <w:lang w:val="en-GB"/>
        </w:rPr>
        <w:t>°</w:t>
      </w:r>
      <w:r w:rsidR="007D27D7">
        <w:rPr>
          <w:lang w:val="en-GB"/>
        </w:rPr>
        <w:t>C</w:t>
      </w:r>
      <w:r w:rsidR="005A3962">
        <w:rPr>
          <w:lang w:val="en-GB"/>
        </w:rPr>
        <w:t>, and mean annual precipitation ranges from 800 to 1800 mm (values extracted from Spanish Meteorological</w:t>
      </w:r>
      <w:r w:rsidR="004D07CF">
        <w:rPr>
          <w:lang w:val="en-GB"/>
        </w:rPr>
        <w:t xml:space="preserve"> Agency,</w:t>
      </w:r>
      <w:r w:rsidR="005A3962">
        <w:rPr>
          <w:lang w:val="en-GB"/>
        </w:rPr>
        <w:fldChar w:fldCharType="begin" w:fldLock="1"/>
      </w:r>
      <w:r w:rsidR="00D4696E">
        <w:rPr>
          <w:lang w:val="en-GB"/>
        </w:rPr>
        <w:instrText>ADDIN CSL_CITATION {"citationItems":[{"id":"ITEM-1","itemData":{"DOI":"10.31978/014-18-004-2","author":[{"dropping-particle":"","family":"Chazarra Bernabé","given":"Andrés","non-dropping-particle":"","parse-names":false,"suffix":""},{"dropping-particle":"","family":"Flórez García","given":"Elena","non-dropping-particle":"","parse-names":false,"suffix":""},{"dropping-particle":"","family":"Peraza Sánchez","given":"Beatriz","non-dropping-particle":"","parse-names":false,"suffix":""},{"dropping-particle":"","family":"Tohá Rebull","given":"Teresa","non-dropping-particle":"","parse-names":false,"suffix":""},{"dropping-particle":"","family":"Lorenzo Mariño","given":"Belinda","non-dropping-particle":"","parse-names":false,"suffix":""},{"dropping-particle":"","family":"Criado Pinto","given":"Elías","non-dropping-particle":"","parse-names":false,"suffix":""},{"dropping-particle":"","family":"Moreno García","given":"José Vicente","non-dropping-particle":"","parse-names":false,"suffix":""},{"dropping-particle":"","family":"Romero Fresneda","given":"Ramiro","non-dropping-particle":"","parse-names":false,"suffix":""},{"dropping-particle":"","family":"Botey Fullat","given":"Roser","non-dropping-particle":"","parse-names":false,"suffix":""}],"container-title":"Mapas climáticos de España (1981-2010) y ETo (1996-2016)","id":"ITEM-1","issued":{"date-parts":[["2018"]]},"page":"75","title":"Mapas climáticos de España (1981-2010)","type":"article-journal"},"uris":["http://www.mendeley.com/documents/?uuid=153c63d7-82e1-451b-88f0-d5d220f7552f"]}],"mendeley":{"formattedCitation":"(Chazarra Bernabé &lt;i&gt;et al.&lt;/i&gt;, 2018)","manualFormatting":" Chazarra Bernabé et al., 2018)","plainTextFormattedCitation":"(Chazarra Bernabé et al., 2018)","previouslyFormattedCitation":"(Chazarra Bernabé &lt;i&gt;et al.&lt;/i&gt;, 2018)"},"properties":{"noteIndex":0},"schema":"https://github.com/citation-style-language/schema/raw/master/csl-citation.json"}</w:instrText>
      </w:r>
      <w:r w:rsidR="005A3962">
        <w:rPr>
          <w:lang w:val="en-GB"/>
        </w:rPr>
        <w:fldChar w:fldCharType="separate"/>
      </w:r>
      <w:r w:rsidR="005A3962">
        <w:rPr>
          <w:noProof/>
          <w:lang w:val="en-GB"/>
        </w:rPr>
        <w:t xml:space="preserve"> </w:t>
      </w:r>
      <w:r w:rsidR="005A3962" w:rsidRPr="005A3962">
        <w:rPr>
          <w:noProof/>
          <w:lang w:val="en-GB"/>
        </w:rPr>
        <w:t xml:space="preserve">Chazarra Bernabé </w:t>
      </w:r>
      <w:r w:rsidR="005A3962" w:rsidRPr="005A3962">
        <w:rPr>
          <w:i/>
          <w:noProof/>
          <w:lang w:val="en-GB"/>
        </w:rPr>
        <w:t>et al.</w:t>
      </w:r>
      <w:r w:rsidR="005A3962" w:rsidRPr="005A3962">
        <w:rPr>
          <w:noProof/>
          <w:lang w:val="en-GB"/>
        </w:rPr>
        <w:t>, 2018)</w:t>
      </w:r>
      <w:r w:rsidR="005A3962">
        <w:rPr>
          <w:lang w:val="en-GB"/>
        </w:rPr>
        <w:fldChar w:fldCharType="end"/>
      </w:r>
      <w:r w:rsidR="000F1AC1">
        <w:rPr>
          <w:lang w:val="en-GB"/>
        </w:rPr>
        <w:t>.</w:t>
      </w:r>
      <w:r w:rsidR="006875F1">
        <w:rPr>
          <w:lang w:val="en-GB"/>
        </w:rPr>
        <w:t xml:space="preserve"> </w:t>
      </w:r>
      <w:r w:rsidR="00933E1E">
        <w:rPr>
          <w:rFonts w:eastAsia="Times New Roman" w:cstheme="minorHAnsi"/>
          <w:color w:val="000000"/>
          <w:lang w:val="en-GB" w:eastAsia="ca-ES"/>
        </w:rPr>
        <w:t>We established eight sampling sites</w:t>
      </w:r>
      <w:r w:rsidR="00E22A73">
        <w:rPr>
          <w:rFonts w:eastAsia="Times New Roman" w:cstheme="minorHAnsi"/>
          <w:color w:val="000000"/>
          <w:lang w:val="en-GB" w:eastAsia="ca-ES"/>
        </w:rPr>
        <w:t xml:space="preserve"> in the alpine grassland zone</w:t>
      </w:r>
      <w:r w:rsidR="00933E1E">
        <w:rPr>
          <w:rFonts w:eastAsia="Times New Roman" w:cstheme="minorHAnsi"/>
          <w:color w:val="000000"/>
          <w:lang w:val="en-GB" w:eastAsia="ca-ES"/>
        </w:rPr>
        <w:t xml:space="preserve">, four on the northern slopes and four on the southern slopes of the Cantabrian Mountains, ensuring representation of the flora from the two biogeographical regions. </w:t>
      </w:r>
      <w:r w:rsidR="0057469D">
        <w:rPr>
          <w:rFonts w:eastAsia="Times New Roman" w:cstheme="minorHAnsi"/>
          <w:color w:val="000000"/>
          <w:lang w:val="en-GB" w:eastAsia="ca-ES"/>
        </w:rPr>
        <w:t>We collected floristic and community composition data for all vascular plants at each sampling site</w:t>
      </w:r>
      <w:r w:rsidR="006875F1">
        <w:rPr>
          <w:rFonts w:eastAsia="Times New Roman" w:cstheme="minorHAnsi"/>
          <w:color w:val="000000"/>
          <w:lang w:val="en-GB" w:eastAsia="ca-ES"/>
        </w:rPr>
        <w:t xml:space="preserve"> and classified</w:t>
      </w:r>
      <w:r w:rsidR="00933E1E">
        <w:rPr>
          <w:rFonts w:eastAsia="Times New Roman" w:cstheme="minorHAnsi"/>
          <w:color w:val="000000"/>
          <w:lang w:val="en-GB" w:eastAsia="ca-ES"/>
        </w:rPr>
        <w:t xml:space="preserve"> species </w:t>
      </w:r>
      <w:r w:rsidR="00933E1E">
        <w:rPr>
          <w:rFonts w:eastAsia="Times New Roman" w:cstheme="minorHAnsi"/>
          <w:color w:val="000000"/>
          <w:lang w:val="en-GB" w:eastAsia="ca-ES"/>
        </w:rPr>
        <w:lastRenderedPageBreak/>
        <w:t>as strict alpine or generalist according to their altitudinal distribution</w:t>
      </w:r>
      <w:r w:rsidR="007441F4">
        <w:rPr>
          <w:rFonts w:eastAsia="Times New Roman" w:cstheme="minorHAnsi"/>
          <w:color w:val="000000"/>
          <w:lang w:val="en-GB" w:eastAsia="ca-ES"/>
        </w:rPr>
        <w:t xml:space="preserve"> in the study region</w:t>
      </w:r>
      <w:r w:rsidR="00933E1E">
        <w:rPr>
          <w:rFonts w:eastAsia="Times New Roman" w:cstheme="minorHAnsi"/>
          <w:color w:val="000000"/>
          <w:lang w:val="en-GB" w:eastAsia="ca-ES"/>
        </w:rPr>
        <w:t>. We identified plant specialists as those significantly associated with alpine grasslands, using the Indicator Values (IndVal</w:t>
      </w:r>
      <w:r w:rsidR="00933E1E" w:rsidRPr="00702DD1">
        <w:rPr>
          <w:rFonts w:eastAsia="Times New Roman" w:cstheme="minorHAnsi"/>
          <w:color w:val="000000"/>
          <w:lang w:val="en-GB" w:eastAsia="ca-ES"/>
        </w:rPr>
        <w:t xml:space="preserve">) in the indicspecies R package </w:t>
      </w:r>
      <w:r w:rsidR="005E7B8B" w:rsidRPr="00702DD1">
        <w:rPr>
          <w:rFonts w:eastAsia="Times New Roman" w:cstheme="minorHAnsi"/>
          <w:color w:val="000000"/>
          <w:lang w:val="en-GB" w:eastAsia="ca-ES"/>
        </w:rPr>
        <w:fldChar w:fldCharType="begin" w:fldLock="1"/>
      </w:r>
      <w:r w:rsidR="005A3962">
        <w:rPr>
          <w:rFonts w:eastAsia="Times New Roman" w:cstheme="minorHAnsi"/>
          <w:color w:val="000000"/>
          <w:lang w:val="en-GB" w:eastAsia="ca-ES"/>
        </w:rPr>
        <w:instrText>ADDIN CSL_CITATION {"citationItems":[{"id":"ITEM-1","itemData":{"DOI":"10.1890/08-1823.1","author":[{"dropping-particle":"","family":"Cáceres","given":"Miquel","non-dropping-particle":"De","parse-names":false,"suffix":""},{"dropping-particle":"","family":"Legendre","given":"Pierre","non-dropping-particle":"","parse-names":false,"suffix":""}],"container-title":"Ecology","id":"ITEM-1","issued":{"date-parts":[["2009"]]},"page":"3566-3574","title":"Associations between species and groups of sites: indices and statistical inference","type":"article-journal","volume":"90"},"uris":["http://www.mendeley.com/documents/?uuid=0a06de43-bdc7-4cd4-80dd-e727fb72e49a"]}],"mendeley":{"formattedCitation":"(De Cáceres &amp; Legendre, 2009)","plainTextFormattedCitation":"(De Cáceres &amp; Legendre, 2009)","previouslyFormattedCitation":"(De Cáceres &amp; Legendre, 2009)"},"properties":{"noteIndex":0},"schema":"https://github.com/citation-style-language/schema/raw/master/csl-citation.json"}</w:instrText>
      </w:r>
      <w:r w:rsidR="005E7B8B" w:rsidRPr="00702DD1">
        <w:rPr>
          <w:rFonts w:eastAsia="Times New Roman" w:cstheme="minorHAnsi"/>
          <w:color w:val="000000"/>
          <w:lang w:val="en-GB" w:eastAsia="ca-ES"/>
        </w:rPr>
        <w:fldChar w:fldCharType="separate"/>
      </w:r>
      <w:r w:rsidR="001D70E1" w:rsidRPr="001D70E1">
        <w:rPr>
          <w:rFonts w:eastAsia="Times New Roman" w:cstheme="minorHAnsi"/>
          <w:noProof/>
          <w:color w:val="000000"/>
          <w:lang w:val="en-GB" w:eastAsia="ca-ES"/>
        </w:rPr>
        <w:t>(De Cáceres &amp; Legendre, 2009)</w:t>
      </w:r>
      <w:r w:rsidR="005E7B8B" w:rsidRPr="00702DD1">
        <w:rPr>
          <w:rFonts w:eastAsia="Times New Roman" w:cstheme="minorHAnsi"/>
          <w:color w:val="000000"/>
          <w:lang w:val="en-GB" w:eastAsia="ca-ES"/>
        </w:rPr>
        <w:fldChar w:fldCharType="end"/>
      </w:r>
      <w:r w:rsidR="00933E1E" w:rsidRPr="00702DD1">
        <w:rPr>
          <w:rFonts w:eastAsia="Times New Roman" w:cstheme="minorHAnsi"/>
          <w:color w:val="000000"/>
          <w:lang w:val="en-GB" w:eastAsia="ca-ES"/>
        </w:rPr>
        <w:t>. The calculations were based on 12,000 vegetation plots of grasslands stored in the SIVIM database</w:t>
      </w:r>
      <w:r w:rsidR="006875F1" w:rsidRPr="00702DD1">
        <w:rPr>
          <w:rFonts w:eastAsia="Times New Roman" w:cstheme="minorHAnsi"/>
          <w:color w:val="000000"/>
          <w:lang w:val="en-GB" w:eastAsia="ca-ES"/>
        </w:rPr>
        <w:t xml:space="preserve"> (www.sivim.org)</w:t>
      </w:r>
      <w:r w:rsidR="00933E1E" w:rsidRPr="00702DD1">
        <w:rPr>
          <w:rFonts w:eastAsia="Times New Roman" w:cstheme="minorHAnsi"/>
          <w:color w:val="000000"/>
          <w:lang w:val="en-GB" w:eastAsia="ca-ES"/>
        </w:rPr>
        <w:t xml:space="preserve"> for the ecoregion</w:t>
      </w:r>
      <w:r w:rsidR="00EF44E3" w:rsidRPr="00702DD1">
        <w:rPr>
          <w:rFonts w:eastAsia="Times New Roman" w:cstheme="minorHAnsi"/>
          <w:color w:val="000000"/>
          <w:lang w:val="en-GB" w:eastAsia="ca-ES"/>
        </w:rPr>
        <w:t xml:space="preserve"> in which our system occurs (WWF Cantabrian Mixed Forest ecoregion)</w:t>
      </w:r>
      <w:r w:rsidR="00933E1E" w:rsidRPr="005C06C4">
        <w:rPr>
          <w:rFonts w:eastAsia="Times New Roman" w:cstheme="minorHAnsi"/>
          <w:color w:val="000000"/>
          <w:lang w:val="en-GB" w:eastAsia="ca-ES"/>
        </w:rPr>
        <w:t xml:space="preserve">. </w:t>
      </w:r>
      <w:r w:rsidR="00EA2F45" w:rsidRPr="005C06C4">
        <w:rPr>
          <w:rFonts w:eastAsia="Times New Roman" w:cstheme="minorHAnsi"/>
          <w:color w:val="000000"/>
          <w:lang w:val="en-GB" w:eastAsia="ca-ES"/>
        </w:rPr>
        <w:t>Seed collection permits were granted for the sampling sites inside Picos de Europa National Park: expedient numbers CO/09/203/2021 and CO/09/192/2023.</w:t>
      </w:r>
    </w:p>
    <w:p w14:paraId="0A5847F5" w14:textId="1DB94043" w:rsidR="004B1AA1" w:rsidRPr="00BC5462" w:rsidRDefault="006875F1" w:rsidP="00E526DA">
      <w:pPr>
        <w:pStyle w:val="Ttulo3"/>
        <w:spacing w:line="360" w:lineRule="auto"/>
        <w:jc w:val="both"/>
        <w:rPr>
          <w:lang w:val="en-GB"/>
        </w:rPr>
      </w:pPr>
      <w:r>
        <w:rPr>
          <w:lang w:val="en-GB"/>
        </w:rPr>
        <w:t xml:space="preserve">Seed </w:t>
      </w:r>
      <w:r w:rsidR="00EA2F45">
        <w:rPr>
          <w:lang w:val="en-GB"/>
        </w:rPr>
        <w:t>oil and seed mass</w:t>
      </w:r>
    </w:p>
    <w:p w14:paraId="556D782D" w14:textId="5313C625" w:rsidR="003B7566" w:rsidRDefault="00E22A73" w:rsidP="007416F0">
      <w:pPr>
        <w:autoSpaceDE w:val="0"/>
        <w:autoSpaceDN w:val="0"/>
        <w:adjustRightInd w:val="0"/>
        <w:spacing w:after="0" w:line="360" w:lineRule="auto"/>
        <w:ind w:firstLine="720"/>
        <w:jc w:val="both"/>
        <w:rPr>
          <w:lang w:val="en-GB"/>
        </w:rPr>
      </w:pPr>
      <w:r>
        <w:rPr>
          <w:lang w:val="en-GB"/>
        </w:rPr>
        <w:t xml:space="preserve">In a preliminary exploratory analysis, we </w:t>
      </w:r>
      <w:r w:rsidR="00971C27">
        <w:rPr>
          <w:lang w:val="en-GB"/>
        </w:rPr>
        <w:t xml:space="preserve">tested a destructive method to calculate seed oil content and composition for three seed lots from five species and different </w:t>
      </w:r>
      <w:r w:rsidR="003B7566">
        <w:rPr>
          <w:lang w:val="en-GB"/>
        </w:rPr>
        <w:t xml:space="preserve">taxonomic </w:t>
      </w:r>
      <w:r w:rsidR="00971C27">
        <w:rPr>
          <w:lang w:val="en-GB"/>
        </w:rPr>
        <w:t>families. Since we did</w:t>
      </w:r>
      <w:r w:rsidR="00555718">
        <w:rPr>
          <w:lang w:val="en-GB"/>
        </w:rPr>
        <w:t xml:space="preserve"> no</w:t>
      </w:r>
      <w:r w:rsidR="00971C27">
        <w:rPr>
          <w:lang w:val="en-GB"/>
        </w:rPr>
        <w:t xml:space="preserve">t find </w:t>
      </w:r>
      <w:r w:rsidR="00C46E37">
        <w:rPr>
          <w:lang w:val="en-GB"/>
        </w:rPr>
        <w:t>significant differences within the seed lots</w:t>
      </w:r>
      <w:r w:rsidR="004B5F99">
        <w:rPr>
          <w:lang w:val="en-GB"/>
        </w:rPr>
        <w:t xml:space="preserve"> and the coefficient of variation was minimal</w:t>
      </w:r>
      <w:r w:rsidR="00971C27">
        <w:rPr>
          <w:lang w:val="en-GB"/>
        </w:rPr>
        <w:t>, we focused our seed collection</w:t>
      </w:r>
      <w:r w:rsidR="003B7566">
        <w:rPr>
          <w:lang w:val="en-GB"/>
        </w:rPr>
        <w:t>s</w:t>
      </w:r>
      <w:r w:rsidR="00971C27">
        <w:rPr>
          <w:lang w:val="en-GB"/>
        </w:rPr>
        <w:t xml:space="preserve"> on a single sample per species. </w:t>
      </w:r>
      <w:r w:rsidR="00971C27">
        <w:rPr>
          <w:rFonts w:eastAsia="Times New Roman" w:cstheme="minorHAnsi"/>
          <w:color w:val="000000"/>
          <w:lang w:val="en-GB" w:eastAsia="ca-ES"/>
        </w:rPr>
        <w:t>Out of the 119 initially recorded species, we collected enough material for 47 species</w:t>
      </w:r>
      <w:r w:rsidR="003B7566">
        <w:rPr>
          <w:rFonts w:eastAsia="Times New Roman" w:cstheme="minorHAnsi"/>
          <w:color w:val="000000"/>
          <w:lang w:val="en-GB" w:eastAsia="ca-ES"/>
        </w:rPr>
        <w:t xml:space="preserve"> (19 </w:t>
      </w:r>
      <w:r w:rsidR="00555718">
        <w:rPr>
          <w:rFonts w:eastAsia="Times New Roman" w:cstheme="minorHAnsi"/>
          <w:color w:val="000000"/>
          <w:lang w:val="en-GB" w:eastAsia="ca-ES"/>
        </w:rPr>
        <w:t xml:space="preserve">plant </w:t>
      </w:r>
      <w:r w:rsidR="003B7566">
        <w:rPr>
          <w:rFonts w:eastAsia="Times New Roman" w:cstheme="minorHAnsi"/>
          <w:color w:val="000000"/>
          <w:lang w:val="en-GB" w:eastAsia="ca-ES"/>
        </w:rPr>
        <w:t>families)</w:t>
      </w:r>
      <w:r w:rsidR="004B5F99">
        <w:rPr>
          <w:rFonts w:eastAsia="Times New Roman" w:cstheme="minorHAnsi"/>
          <w:color w:val="000000"/>
          <w:lang w:val="en-GB" w:eastAsia="ca-ES"/>
        </w:rPr>
        <w:t>, with</w:t>
      </w:r>
      <w:r w:rsidR="00877957">
        <w:rPr>
          <w:rFonts w:eastAsia="Times New Roman" w:cstheme="minorHAnsi"/>
          <w:color w:val="000000"/>
          <w:lang w:val="en-GB" w:eastAsia="ca-ES"/>
        </w:rPr>
        <w:t xml:space="preserve"> </w:t>
      </w:r>
      <w:r w:rsidR="00442C57">
        <w:rPr>
          <w:rFonts w:eastAsia="Times New Roman" w:cstheme="minorHAnsi"/>
          <w:color w:val="000000"/>
          <w:lang w:val="en-GB" w:eastAsia="ca-ES"/>
        </w:rPr>
        <w:t>at least</w:t>
      </w:r>
      <w:r w:rsidR="00971C27">
        <w:rPr>
          <w:rFonts w:eastAsia="Times New Roman" w:cstheme="minorHAnsi"/>
          <w:color w:val="000000"/>
          <w:lang w:val="en-GB" w:eastAsia="ca-ES"/>
        </w:rPr>
        <w:t xml:space="preserve"> 200 mg of dry seeds per sample. </w:t>
      </w:r>
      <w:r w:rsidR="00967C8C" w:rsidRPr="00967C8C">
        <w:rPr>
          <w:rFonts w:eastAsia="Times New Roman" w:cstheme="minorHAnsi"/>
          <w:color w:val="000000"/>
          <w:lang w:val="en-GB" w:eastAsia="ca-ES"/>
        </w:rPr>
        <w:t xml:space="preserve">The determination of fatty acid composition in the extracted oils was performed at the USTA-CSIC laboratory using gas chromatography (GC) coupled to a flame ionization detector (FID) (Agilent Technologies, 7820A, Santa Clara, CA, USA), following the internal derivatization procedure to methyl esters proposed by </w:t>
      </w:r>
      <w:r w:rsidR="00CA06E3">
        <w:rPr>
          <w:rFonts w:eastAsia="Times New Roman" w:cstheme="minorHAnsi"/>
          <w:color w:val="000000"/>
          <w:lang w:val="en-GB" w:eastAsia="ca-ES"/>
        </w:rPr>
        <w:fldChar w:fldCharType="begin" w:fldLock="1"/>
      </w:r>
      <w:r w:rsidR="00803AAC">
        <w:rPr>
          <w:rFonts w:eastAsia="Times New Roman" w:cstheme="minorHAnsi"/>
          <w:color w:val="000000"/>
          <w:lang w:val="en-GB" w:eastAsia="ca-ES"/>
        </w:rPr>
        <w:instrText>ADDIN CSL_CITATION {"citationItems":[{"id":"ITEM-1","itemData":{"DOI":"10.1016/j.meatsci.2012.06.013","ISSN":"03091740","PMID":"22749429","abstract":"When fractionation of meat lipids is not required, procedures such as saponification can be used to extract total fatty acids, reducing reliance on toxic organic compounds. However, saponification of muscle fatty acids is laborious, and requires extended heating times, and a second methylation step to convert the extracted fatty acids to fatty acid methyl esters prior to gas chromatography. Therefore the development of a more rapid direct methylation procedure would be of merit. The use of freeze-dried material for analysis is common and allows for greater homogenisation of the sample. The present study investigated the potential of using freeze-dried muscle samples and a direct bimethylation to analyse total fatty acids of meat (beef, chicken and lamb) in comparison with a saponification procedure followed by bimethylation. Both methods compared favourably for all major fatty acids measured. There was a minor difference in relation to the C18:1 trans 10 isomer with a greater (P &lt; 0.05) recovery with saponification. However, numerically the difference was small and likely as a result of approaching the limits of isomer identification by single column gas chromatography. Differences (P &lt; 0.001) between species were found for all fatty acids measured with no interaction effects. The described technique offers a simplified, quick and reliable alternative to saponification to analyse total fatty acids from muscle samples. © 2012 Elsevier Ltd.","author":[{"dropping-particle":"","family":"Lee","given":"M. R.F.","non-dropping-particle":"","parse-names":false,"suffix":""},{"dropping-particle":"","family":"Tweed","given":"J. K.S.","non-dropping-particle":"","parse-names":false,"suffix":""},{"dropping-particle":"","family":"Kim","given":"E. J.","non-dropping-particle":"","parse-names":false,"suffix":""},{"dropping-particle":"","family":"Scollan","given":"N. D.","non-dropping-particle":"","parse-names":false,"suffix":""}],"container-title":"Meat Science","id":"ITEM-1","issue":"4","issued":{"date-parts":[["2012"]]},"page":"863-866","publisher":"Elsevier Ltd","title":"Beef, chicken and lamb fatty acid analysis - a simplified direct bimethylation procedure using freeze-dried material","type":"article-journal","volume":"92"},"uris":["http://www.mendeley.com/documents/?uuid=21ba2267-d1a7-472d-8052-1d6feed009bb"]}],"mendeley":{"formattedCitation":"(Lee &lt;i&gt;et al.&lt;/i&gt;, 2012)","manualFormatting":"Lee et al.","plainTextFormattedCitation":"(Lee et al., 2012)","previouslyFormattedCitation":"(Lee &lt;i&gt;et al.&lt;/i&gt;, 2012)"},"properties":{"noteIndex":0},"schema":"https://github.com/citation-style-language/schema/raw/master/csl-citation.json"}</w:instrText>
      </w:r>
      <w:r w:rsidR="00CA06E3">
        <w:rPr>
          <w:rFonts w:eastAsia="Times New Roman" w:cstheme="minorHAnsi"/>
          <w:color w:val="000000"/>
          <w:lang w:val="en-GB" w:eastAsia="ca-ES"/>
        </w:rPr>
        <w:fldChar w:fldCharType="separate"/>
      </w:r>
      <w:r w:rsidR="00CA06E3" w:rsidRPr="00CA06E3">
        <w:rPr>
          <w:rFonts w:eastAsia="Times New Roman" w:cstheme="minorHAnsi"/>
          <w:noProof/>
          <w:color w:val="000000"/>
          <w:lang w:val="en-GB" w:eastAsia="ca-ES"/>
        </w:rPr>
        <w:t xml:space="preserve">Lee </w:t>
      </w:r>
      <w:r w:rsidR="00CA06E3" w:rsidRPr="00CA06E3">
        <w:rPr>
          <w:rFonts w:eastAsia="Times New Roman" w:cstheme="minorHAnsi"/>
          <w:i/>
          <w:noProof/>
          <w:color w:val="000000"/>
          <w:lang w:val="en-GB" w:eastAsia="ca-ES"/>
        </w:rPr>
        <w:t>et al.</w:t>
      </w:r>
      <w:r w:rsidR="00CA06E3">
        <w:rPr>
          <w:rFonts w:eastAsia="Times New Roman" w:cstheme="minorHAnsi"/>
          <w:color w:val="000000"/>
          <w:lang w:val="en-GB" w:eastAsia="ca-ES"/>
        </w:rPr>
        <w:fldChar w:fldCharType="end"/>
      </w:r>
      <w:r w:rsidR="00CA06E3">
        <w:rPr>
          <w:rFonts w:eastAsia="Times New Roman" w:cstheme="minorHAnsi"/>
          <w:color w:val="000000"/>
          <w:lang w:val="en-GB" w:eastAsia="ca-ES"/>
        </w:rPr>
        <w:t xml:space="preserve"> </w:t>
      </w:r>
      <w:r w:rsidR="00967C8C" w:rsidRPr="00967C8C">
        <w:rPr>
          <w:rFonts w:eastAsia="Times New Roman" w:cstheme="minorHAnsi"/>
          <w:color w:val="000000"/>
          <w:lang w:val="en-GB" w:eastAsia="ca-ES"/>
        </w:rPr>
        <w:t>(2012</w:t>
      </w:r>
      <w:r w:rsidR="00340F2A">
        <w:rPr>
          <w:rFonts w:eastAsia="Times New Roman" w:cstheme="minorHAnsi"/>
          <w:color w:val="000000"/>
          <w:lang w:val="en-GB" w:eastAsia="ca-ES"/>
        </w:rPr>
        <w:t>, section 2.2.4</w:t>
      </w:r>
      <w:r w:rsidR="00967C8C" w:rsidRPr="00967C8C">
        <w:rPr>
          <w:rFonts w:eastAsia="Times New Roman" w:cstheme="minorHAnsi"/>
          <w:color w:val="000000"/>
          <w:lang w:val="en-GB" w:eastAsia="ca-ES"/>
        </w:rPr>
        <w:t xml:space="preserve">). Chromatograms were recorded and </w:t>
      </w:r>
      <w:r w:rsidR="00EC01D1" w:rsidRPr="00967C8C">
        <w:rPr>
          <w:rFonts w:eastAsia="Times New Roman" w:cstheme="minorHAnsi"/>
          <w:color w:val="000000"/>
          <w:lang w:val="en-GB" w:eastAsia="ca-ES"/>
        </w:rPr>
        <w:t>analysed</w:t>
      </w:r>
      <w:r w:rsidR="00967C8C" w:rsidRPr="00967C8C">
        <w:rPr>
          <w:rFonts w:eastAsia="Times New Roman" w:cstheme="minorHAnsi"/>
          <w:color w:val="000000"/>
          <w:lang w:val="en-GB" w:eastAsia="ca-ES"/>
        </w:rPr>
        <w:t xml:space="preserve"> using Agilent EZChrom Elite software, potentially detecting up to 45 </w:t>
      </w:r>
      <w:r w:rsidR="004A72D0">
        <w:rPr>
          <w:rFonts w:eastAsia="Times New Roman" w:cstheme="minorHAnsi"/>
          <w:color w:val="000000"/>
          <w:lang w:val="en-GB" w:eastAsia="ca-ES"/>
        </w:rPr>
        <w:t>fatty acids (</w:t>
      </w:r>
      <w:r w:rsidR="00967C8C" w:rsidRPr="00967C8C">
        <w:rPr>
          <w:rFonts w:eastAsia="Times New Roman" w:cstheme="minorHAnsi"/>
          <w:color w:val="000000"/>
          <w:lang w:val="en-GB" w:eastAsia="ca-ES"/>
        </w:rPr>
        <w:t>Supplementary Table S1)</w:t>
      </w:r>
      <w:r w:rsidR="00C46E37">
        <w:rPr>
          <w:lang w:val="en-GB"/>
        </w:rPr>
        <w:t xml:space="preserve">. As a result, we obtained the value of the oil content on a dry-weight basis and the percentage of each </w:t>
      </w:r>
      <w:r w:rsidR="00235C6B">
        <w:rPr>
          <w:lang w:val="en-GB"/>
        </w:rPr>
        <w:t>fatty acids</w:t>
      </w:r>
      <w:r w:rsidR="00C46E37">
        <w:rPr>
          <w:lang w:val="en-GB"/>
        </w:rPr>
        <w:t xml:space="preserve"> type relative to the total oil content. The analysis identified 26 </w:t>
      </w:r>
      <w:r w:rsidR="00235C6B">
        <w:rPr>
          <w:lang w:val="en-GB"/>
        </w:rPr>
        <w:t xml:space="preserve">fatty </w:t>
      </w:r>
      <w:r w:rsidR="00263C3C">
        <w:rPr>
          <w:lang w:val="en-GB"/>
        </w:rPr>
        <w:t>acid</w:t>
      </w:r>
      <w:r w:rsidR="00C46E37">
        <w:rPr>
          <w:lang w:val="en-GB"/>
        </w:rPr>
        <w:t xml:space="preserve"> types in the studied species (see supplementary Table S2). </w:t>
      </w:r>
      <w:r w:rsidR="003B7566">
        <w:rPr>
          <w:lang w:val="en-GB"/>
        </w:rPr>
        <w:t>This data set was used to conduct</w:t>
      </w:r>
      <w:r w:rsidR="00C4717C">
        <w:rPr>
          <w:lang w:val="en-GB"/>
        </w:rPr>
        <w:t xml:space="preserve"> the local </w:t>
      </w:r>
      <w:r w:rsidR="00263C3C">
        <w:rPr>
          <w:lang w:val="en-GB"/>
        </w:rPr>
        <w:t xml:space="preserve">alpine species </w:t>
      </w:r>
      <w:r w:rsidR="003B7566">
        <w:rPr>
          <w:lang w:val="en-GB"/>
        </w:rPr>
        <w:t>analysis of the variation in seed oil content and composition</w:t>
      </w:r>
      <w:r w:rsidR="00082221">
        <w:rPr>
          <w:lang w:val="en-GB"/>
        </w:rPr>
        <w:t xml:space="preserve"> and</w:t>
      </w:r>
      <w:r w:rsidR="00EA2F45">
        <w:rPr>
          <w:lang w:val="en-GB"/>
        </w:rPr>
        <w:t xml:space="preserve"> seed mass data </w:t>
      </w:r>
      <w:r w:rsidR="004A72D0">
        <w:rPr>
          <w:lang w:val="en-GB"/>
        </w:rPr>
        <w:t xml:space="preserve">for </w:t>
      </w:r>
      <w:r w:rsidR="00EA2F45">
        <w:rPr>
          <w:lang w:val="en-GB"/>
        </w:rPr>
        <w:t>the 4</w:t>
      </w:r>
      <w:r w:rsidR="00263C3C">
        <w:rPr>
          <w:lang w:val="en-GB"/>
        </w:rPr>
        <w:t>7</w:t>
      </w:r>
      <w:r w:rsidR="00EA2F45">
        <w:rPr>
          <w:lang w:val="en-GB"/>
        </w:rPr>
        <w:t xml:space="preserve"> species,</w:t>
      </w:r>
      <w:r w:rsidR="00EA2F45" w:rsidRPr="00BC5462">
        <w:rPr>
          <w:lang w:val="en-GB"/>
        </w:rPr>
        <w:t xml:space="preserve"> </w:t>
      </w:r>
      <w:r w:rsidR="00082221">
        <w:rPr>
          <w:lang w:val="en-GB"/>
        </w:rPr>
        <w:t xml:space="preserve">measured by </w:t>
      </w:r>
      <w:r w:rsidR="00EA2F45">
        <w:rPr>
          <w:lang w:val="en-GB"/>
        </w:rPr>
        <w:t>averaging the weight of</w:t>
      </w:r>
      <w:r w:rsidR="00EA2F45" w:rsidRPr="00BC5462">
        <w:rPr>
          <w:lang w:val="en-GB"/>
        </w:rPr>
        <w:t xml:space="preserve"> </w:t>
      </w:r>
      <w:r w:rsidR="00EA2F45">
        <w:rPr>
          <w:lang w:val="en-GB"/>
        </w:rPr>
        <w:t xml:space="preserve">five replicates of 50 dry </w:t>
      </w:r>
      <w:r w:rsidR="00EA2F45" w:rsidRPr="00BC5462">
        <w:rPr>
          <w:lang w:val="en-GB"/>
        </w:rPr>
        <w:t>seeds.</w:t>
      </w:r>
      <w:r w:rsidR="00EC01D1">
        <w:rPr>
          <w:lang w:val="en-GB"/>
        </w:rPr>
        <w:t xml:space="preserve"> </w:t>
      </w:r>
      <w:r w:rsidR="004B5F99">
        <w:t>O</w:t>
      </w:r>
      <w:r w:rsidR="00A86FE0">
        <w:t xml:space="preserve">il </w:t>
      </w:r>
      <w:r w:rsidR="00F72179">
        <w:t xml:space="preserve">analyses and measurements were done in three batches, corresponding with seed availability after each year's collection campaign. </w:t>
      </w:r>
      <w:r w:rsidR="000377A1">
        <w:t xml:space="preserve">We collected fully mature seeds, following the </w:t>
      </w:r>
      <w:r w:rsidR="000377A1">
        <w:fldChar w:fldCharType="begin" w:fldLock="1"/>
      </w:r>
      <w:r w:rsidR="00C1372C">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2009)","manualFormatting":"ENSCONET (2009)","plainTextFormattedCitation":"(ENSCONET, 2009)","previouslyFormattedCitation":"(ENSCONET, 2009)"},"properties":{"noteIndex":0},"schema":"https://github.com/citation-style-language/schema/raw/master/csl-citation.json"}</w:instrText>
      </w:r>
      <w:r w:rsidR="000377A1">
        <w:fldChar w:fldCharType="separate"/>
      </w:r>
      <w:r w:rsidR="000377A1" w:rsidRPr="00803AAC">
        <w:rPr>
          <w:noProof/>
        </w:rPr>
        <w:t xml:space="preserve">ENSCONET </w:t>
      </w:r>
      <w:r w:rsidR="000377A1">
        <w:rPr>
          <w:noProof/>
        </w:rPr>
        <w:t>(</w:t>
      </w:r>
      <w:r w:rsidR="000377A1" w:rsidRPr="00803AAC">
        <w:rPr>
          <w:noProof/>
        </w:rPr>
        <w:t>2009)</w:t>
      </w:r>
      <w:r w:rsidR="000377A1">
        <w:fldChar w:fldCharType="end"/>
      </w:r>
      <w:r w:rsidR="000377A1">
        <w:t xml:space="preserve"> protocol, and applied a consistent methodology for all experiments</w:t>
      </w:r>
      <w:r w:rsidR="00FE34C8">
        <w:t>.</w:t>
      </w:r>
      <w:r w:rsidR="000377A1">
        <w:t xml:space="preserve"> </w:t>
      </w:r>
      <w:r w:rsidR="00FE34C8">
        <w:t>N</w:t>
      </w:r>
      <w:r w:rsidR="000377A1">
        <w:t xml:space="preserve">evertheless, </w:t>
      </w:r>
      <w:r w:rsidR="00FE34C8">
        <w:t xml:space="preserve">to ensure comparability, </w:t>
      </w:r>
      <w:r w:rsidR="000377A1">
        <w:t xml:space="preserve">we </w:t>
      </w:r>
      <w:r w:rsidR="00574920">
        <w:t xml:space="preserve">conducted a preliminary analysis to test potential differences </w:t>
      </w:r>
      <w:r w:rsidR="00293CFD">
        <w:t>in oil analysis between years</w:t>
      </w:r>
      <w:r w:rsidR="000377A1">
        <w:t xml:space="preserve"> (data not shown).</w:t>
      </w:r>
      <w:r w:rsidR="00293CFD">
        <w:t xml:space="preserve"> </w:t>
      </w:r>
      <w:r w:rsidR="004B5F99">
        <w:t xml:space="preserve">Since we did not find </w:t>
      </w:r>
      <w:r w:rsidR="00293CFD">
        <w:t xml:space="preserve">significant differences </w:t>
      </w:r>
      <w:r w:rsidR="004B5F99">
        <w:t xml:space="preserve">between </w:t>
      </w:r>
      <w:r w:rsidR="00646F26">
        <w:t>years</w:t>
      </w:r>
      <w:r w:rsidR="00FE34C8">
        <w:t>, we are confident that our dataset is comparable and appropriate for the proposed analysis</w:t>
      </w:r>
      <w:r w:rsidR="00B77466">
        <w:t xml:space="preserve">. </w:t>
      </w:r>
    </w:p>
    <w:p w14:paraId="69EE86C4" w14:textId="50B0542A" w:rsidR="00626040" w:rsidRDefault="003B7566" w:rsidP="000D1D96">
      <w:pPr>
        <w:autoSpaceDE w:val="0"/>
        <w:autoSpaceDN w:val="0"/>
        <w:adjustRightInd w:val="0"/>
        <w:spacing w:after="0" w:line="360" w:lineRule="auto"/>
        <w:ind w:firstLine="720"/>
        <w:jc w:val="both"/>
        <w:rPr>
          <w:lang w:val="en-GB"/>
        </w:rPr>
      </w:pPr>
      <w:r>
        <w:rPr>
          <w:lang w:val="en-GB"/>
        </w:rPr>
        <w:t>To contextualize our study at the regional level</w:t>
      </w:r>
      <w:r w:rsidR="00C46E37">
        <w:rPr>
          <w:lang w:val="en-GB"/>
        </w:rPr>
        <w:t xml:space="preserve"> </w:t>
      </w:r>
      <w:r w:rsidR="0040470A">
        <w:rPr>
          <w:lang w:val="en-GB"/>
        </w:rPr>
        <w:t xml:space="preserve">and for comparison with non-alpine species, </w:t>
      </w:r>
      <w:r w:rsidR="00C46E37">
        <w:rPr>
          <w:lang w:val="en-GB"/>
        </w:rPr>
        <w:t xml:space="preserve">we retrieved </w:t>
      </w:r>
      <w:r>
        <w:rPr>
          <w:lang w:val="en-GB"/>
        </w:rPr>
        <w:t xml:space="preserve">seed </w:t>
      </w:r>
      <w:r w:rsidR="00C46E37">
        <w:rPr>
          <w:lang w:val="en-GB"/>
        </w:rPr>
        <w:t xml:space="preserve">oil and seed mass information for another 33 species native to Europe, congeneric with the species we </w:t>
      </w:r>
      <w:r>
        <w:rPr>
          <w:lang w:val="en-GB"/>
        </w:rPr>
        <w:t>collected</w:t>
      </w:r>
      <w:r w:rsidR="00963385">
        <w:rPr>
          <w:lang w:val="en-GB"/>
        </w:rPr>
        <w:t>,</w:t>
      </w:r>
      <w:r w:rsidR="00C46E37">
        <w:rPr>
          <w:lang w:val="en-GB"/>
        </w:rPr>
        <w:t xml:space="preserve"> from the </w:t>
      </w:r>
      <w:r w:rsidR="003D2EF9">
        <w:rPr>
          <w:lang w:val="en-GB"/>
        </w:rPr>
        <w:t>Seed Information Database</w:t>
      </w:r>
      <w:r w:rsidR="00CA2838">
        <w:rPr>
          <w:lang w:val="en-GB"/>
        </w:rPr>
        <w:t xml:space="preserve"> (SID)</w:t>
      </w:r>
      <w:r w:rsidR="00C46E37">
        <w:rPr>
          <w:lang w:val="en-GB"/>
        </w:rPr>
        <w:t xml:space="preserve"> </w:t>
      </w:r>
      <w:r w:rsidR="00CA2838">
        <w:rPr>
          <w:lang w:val="en-GB"/>
        </w:rPr>
        <w:fldChar w:fldCharType="begin" w:fldLock="1"/>
      </w:r>
      <w:r w:rsidR="005A3962">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&lt;i&gt;et al.&lt;/i&gt;, 2023)","plainTextFormattedCitation":"(SER et al., 2023)","previouslyFormattedCitation":"(SER &lt;i&gt;et al.&lt;/i&gt;, 2023)"},"properties":{"noteIndex":0},"schema":"https://github.com/citation-style-language/schema/raw/master/csl-citation.json"}</w:instrText>
      </w:r>
      <w:r w:rsidR="00CA2838">
        <w:rPr>
          <w:lang w:val="en-GB"/>
        </w:rPr>
        <w:fldChar w:fldCharType="separate"/>
      </w:r>
      <w:r w:rsidR="001D70E1" w:rsidRPr="001D70E1">
        <w:rPr>
          <w:noProof/>
          <w:lang w:val="en-GB"/>
        </w:rPr>
        <w:t xml:space="preserve">(SER </w:t>
      </w:r>
      <w:r w:rsidR="001D70E1" w:rsidRPr="001D70E1">
        <w:rPr>
          <w:i/>
          <w:noProof/>
          <w:lang w:val="en-GB"/>
        </w:rPr>
        <w:t>et al.</w:t>
      </w:r>
      <w:r w:rsidR="001D70E1" w:rsidRPr="001D70E1">
        <w:rPr>
          <w:noProof/>
          <w:lang w:val="en-GB"/>
        </w:rPr>
        <w:t>, 2023)</w:t>
      </w:r>
      <w:r w:rsidR="00CA2838">
        <w:rPr>
          <w:lang w:val="en-GB"/>
        </w:rPr>
        <w:fldChar w:fldCharType="end"/>
      </w:r>
      <w:r w:rsidR="00C46E37">
        <w:rPr>
          <w:lang w:val="en-GB"/>
        </w:rPr>
        <w:t xml:space="preserve"> and classified as either generalist or strict lowland</w:t>
      </w:r>
      <w:r w:rsidR="00B20642">
        <w:rPr>
          <w:lang w:val="en-GB"/>
        </w:rPr>
        <w:t xml:space="preserve"> species</w:t>
      </w:r>
      <w:r w:rsidR="00C46E37">
        <w:rPr>
          <w:lang w:val="en-GB"/>
        </w:rPr>
        <w:t>.</w:t>
      </w:r>
      <w:r>
        <w:rPr>
          <w:lang w:val="en-GB"/>
        </w:rPr>
        <w:t xml:space="preserve"> In addition to our</w:t>
      </w:r>
      <w:r w:rsidR="00C46E37">
        <w:rPr>
          <w:lang w:val="en-GB"/>
        </w:rPr>
        <w:t xml:space="preserve"> </w:t>
      </w:r>
      <w:r>
        <w:rPr>
          <w:lang w:val="en-GB"/>
        </w:rPr>
        <w:lastRenderedPageBreak/>
        <w:t>own</w:t>
      </w:r>
      <w:r w:rsidR="00C46E37">
        <w:rPr>
          <w:lang w:val="en-GB"/>
        </w:rPr>
        <w:t xml:space="preserve"> </w:t>
      </w:r>
      <w:r>
        <w:rPr>
          <w:lang w:val="en-GB"/>
        </w:rPr>
        <w:t xml:space="preserve">seed </w:t>
      </w:r>
      <w:r w:rsidR="00C46E37">
        <w:rPr>
          <w:lang w:val="en-GB"/>
        </w:rPr>
        <w:t xml:space="preserve">oil data, </w:t>
      </w:r>
      <w:r>
        <w:rPr>
          <w:lang w:val="en-GB"/>
        </w:rPr>
        <w:t>we used these data</w:t>
      </w:r>
      <w:r w:rsidR="00C46E37">
        <w:rPr>
          <w:lang w:val="en-GB"/>
        </w:rPr>
        <w:t xml:space="preserve"> </w:t>
      </w:r>
      <w:r w:rsidR="003D2EF9">
        <w:rPr>
          <w:lang w:val="en-GB"/>
        </w:rPr>
        <w:t xml:space="preserve">to </w:t>
      </w:r>
      <w:r w:rsidR="004B5F99">
        <w:rPr>
          <w:lang w:val="en-GB"/>
        </w:rPr>
        <w:t xml:space="preserve">test potential effects of </w:t>
      </w:r>
      <w:r w:rsidR="00690C6A">
        <w:rPr>
          <w:lang w:val="en-GB"/>
        </w:rPr>
        <w:t xml:space="preserve">species </w:t>
      </w:r>
      <w:r w:rsidR="007F5A42">
        <w:rPr>
          <w:rFonts w:eastAsia="Times New Roman" w:cstheme="minorHAnsi"/>
          <w:color w:val="000000"/>
          <w:lang w:eastAsia="ca-ES"/>
        </w:rPr>
        <w:t>altitudinal distribution</w:t>
      </w:r>
      <w:r w:rsidR="00C46E37">
        <w:rPr>
          <w:lang w:val="en-GB"/>
        </w:rPr>
        <w:t xml:space="preserve">, </w:t>
      </w:r>
      <w:r>
        <w:rPr>
          <w:lang w:val="en-GB"/>
        </w:rPr>
        <w:t xml:space="preserve">obtaining </w:t>
      </w:r>
      <w:r w:rsidR="00C46E37">
        <w:rPr>
          <w:lang w:val="en-GB"/>
        </w:rPr>
        <w:t>oil content and seed mass data for 80 species (29 strict alpines, 31 generalists and 20 strict lowlands) from 19 plant families</w:t>
      </w:r>
      <w:r w:rsidR="007530E9">
        <w:rPr>
          <w:lang w:val="en-GB"/>
        </w:rPr>
        <w:t xml:space="preserve"> and 12 orders</w:t>
      </w:r>
      <w:r w:rsidR="00C46E37">
        <w:rPr>
          <w:lang w:val="en-GB"/>
        </w:rPr>
        <w:t>.</w:t>
      </w:r>
    </w:p>
    <w:p w14:paraId="38CE8B33" w14:textId="1E80D12A" w:rsidR="00DF317F" w:rsidRPr="00BC5462" w:rsidRDefault="00EA2F45" w:rsidP="00E526DA">
      <w:pPr>
        <w:pStyle w:val="Ttulo3"/>
        <w:spacing w:line="360" w:lineRule="auto"/>
        <w:jc w:val="both"/>
        <w:rPr>
          <w:lang w:val="en-GB"/>
        </w:rPr>
      </w:pPr>
      <w:r>
        <w:rPr>
          <w:lang w:val="en-GB"/>
        </w:rPr>
        <w:t>Seed germination and longevity</w:t>
      </w:r>
    </w:p>
    <w:p w14:paraId="5A18939F" w14:textId="2B0A63A4" w:rsidR="00FE45D7" w:rsidRPr="008D1F58" w:rsidRDefault="0059238C" w:rsidP="0072295D">
      <w:pPr>
        <w:spacing w:line="360" w:lineRule="auto"/>
        <w:ind w:firstLine="720"/>
        <w:jc w:val="both"/>
        <w:rPr>
          <w:color w:val="FF0000"/>
          <w:lang w:val="en-GB"/>
        </w:rPr>
      </w:pPr>
      <w:r>
        <w:rPr>
          <w:lang w:val="en-GB"/>
        </w:rPr>
        <w:t xml:space="preserve">To estimate </w:t>
      </w:r>
      <w:r w:rsidR="006C46BB">
        <w:rPr>
          <w:lang w:val="en-GB"/>
        </w:rPr>
        <w:t xml:space="preserve">the </w:t>
      </w:r>
      <w:r w:rsidR="00D57535">
        <w:rPr>
          <w:lang w:val="en-GB"/>
        </w:rPr>
        <w:t>germination timing</w:t>
      </w:r>
      <w:r w:rsidR="006C46BB">
        <w:rPr>
          <w:lang w:val="en-GB"/>
        </w:rPr>
        <w:t xml:space="preserve">, we used the </w:t>
      </w:r>
      <w:r w:rsidR="00133561">
        <w:rPr>
          <w:lang w:val="en-GB"/>
        </w:rPr>
        <w:t xml:space="preserve">Environmental Heat Sum </w:t>
      </w:r>
      <w:r w:rsidR="005769FA">
        <w:rPr>
          <w:lang w:val="en-GB"/>
        </w:rPr>
        <w:t>trait</w:t>
      </w:r>
      <w:r w:rsidR="001B04EF">
        <w:rPr>
          <w:lang w:val="en-GB"/>
        </w:rPr>
        <w:t xml:space="preserve"> </w:t>
      </w:r>
      <w:r w:rsidR="00963385">
        <w:rPr>
          <w:lang w:val="en-GB"/>
        </w:rPr>
        <w:t xml:space="preserve">(EHS) </w:t>
      </w:r>
      <w:r w:rsidR="001B04EF">
        <w:rPr>
          <w:lang w:val="en-GB"/>
        </w:rPr>
        <w:t>as a surrogate of germination timing</w:t>
      </w:r>
      <w:r w:rsidR="00133561">
        <w:rPr>
          <w:lang w:val="en-GB"/>
        </w:rPr>
        <w:t>, calculated as the amount of degree</w:t>
      </w:r>
      <w:r w:rsidR="000D7B5D">
        <w:rPr>
          <w:lang w:val="en-GB"/>
        </w:rPr>
        <w:t>s Celsius</w:t>
      </w:r>
      <w:r w:rsidR="00133561">
        <w:rPr>
          <w:lang w:val="en-GB"/>
        </w:rPr>
        <w:t xml:space="preserve"> (</w:t>
      </w:r>
      <w:r w:rsidR="00C4717C">
        <w:rPr>
          <w:lang w:val="en-GB"/>
        </w:rPr>
        <w:t>°C</w:t>
      </w:r>
      <w:r w:rsidR="000D7B5D">
        <w:rPr>
          <w:lang w:val="en-GB"/>
        </w:rPr>
        <w:t xml:space="preserve">) accumulated for each species until </w:t>
      </w:r>
      <w:r w:rsidR="006C46BB">
        <w:rPr>
          <w:lang w:val="en-GB"/>
        </w:rPr>
        <w:t>reach</w:t>
      </w:r>
      <w:r w:rsidR="000D7B5D">
        <w:rPr>
          <w:lang w:val="en-GB"/>
        </w:rPr>
        <w:t>ing</w:t>
      </w:r>
      <w:r w:rsidR="006C46BB">
        <w:rPr>
          <w:lang w:val="en-GB"/>
        </w:rPr>
        <w:t xml:space="preserve"> 50% germination, obtained from a </w:t>
      </w:r>
      <w:r w:rsidR="006875F1">
        <w:rPr>
          <w:lang w:val="en-GB"/>
        </w:rPr>
        <w:t xml:space="preserve">previous </w:t>
      </w:r>
      <w:r w:rsidR="006C46BB">
        <w:rPr>
          <w:lang w:val="en-GB"/>
        </w:rPr>
        <w:t>phenology germination experiment</w:t>
      </w:r>
      <w:r w:rsidR="002E6193">
        <w:rPr>
          <w:lang w:val="en-GB"/>
        </w:rPr>
        <w:t xml:space="preserve"> </w:t>
      </w:r>
      <w:r w:rsidR="006875F1">
        <w:rPr>
          <w:lang w:val="en-GB"/>
        </w:rPr>
        <w:t xml:space="preserve">conducted in the same </w:t>
      </w:r>
      <w:r w:rsidR="00963385">
        <w:rPr>
          <w:lang w:val="en-GB"/>
        </w:rPr>
        <w:t>study region</w:t>
      </w:r>
      <w:r w:rsidR="006875F1">
        <w:rPr>
          <w:lang w:val="en-GB"/>
        </w:rPr>
        <w:t xml:space="preserve"> </w:t>
      </w:r>
      <w:r w:rsidR="00E63F8B">
        <w:rPr>
          <w:lang w:val="en-GB"/>
        </w:rPr>
        <w:fldChar w:fldCharType="begin" w:fldLock="1"/>
      </w:r>
      <w:r w:rsidR="005A3962">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2024)","plainTextFormattedCitation":"(Espinosa del Alba et al., 2024)","previouslyFormattedCitation":"(Espinosa del Alba &lt;i&gt;et al.&lt;/i&gt;, 2024)"},"properties":{"noteIndex":0},"schema":"https://github.com/citation-style-language/schema/raw/master/csl-citation.json"}</w:instrText>
      </w:r>
      <w:r w:rsidR="00E63F8B">
        <w:rPr>
          <w:lang w:val="en-GB"/>
        </w:rPr>
        <w:fldChar w:fldCharType="separate"/>
      </w:r>
      <w:r w:rsidR="001D70E1" w:rsidRPr="001D70E1">
        <w:rPr>
          <w:noProof/>
        </w:rPr>
        <w:t xml:space="preserve">(Espinosa del Alba </w:t>
      </w:r>
      <w:r w:rsidR="001D70E1" w:rsidRPr="001D70E1">
        <w:rPr>
          <w:i/>
          <w:noProof/>
        </w:rPr>
        <w:t>et al.</w:t>
      </w:r>
      <w:r w:rsidR="001D70E1" w:rsidRPr="001D70E1">
        <w:rPr>
          <w:noProof/>
        </w:rPr>
        <w:t>, 2024)</w:t>
      </w:r>
      <w:r w:rsidR="00E63F8B">
        <w:rPr>
          <w:lang w:val="en-GB"/>
        </w:rPr>
        <w:fldChar w:fldCharType="end"/>
      </w:r>
      <w:r w:rsidR="002E6193" w:rsidRPr="006875F1">
        <w:t xml:space="preserve"> and</w:t>
      </w:r>
      <w:r w:rsidR="0040743A" w:rsidRPr="006875F1">
        <w:t xml:space="preserve"> </w:t>
      </w:r>
      <w:r w:rsidR="001B247F" w:rsidRPr="006875F1">
        <w:t xml:space="preserve">available for </w:t>
      </w:r>
      <w:r w:rsidR="00881208" w:rsidRPr="0099140C">
        <w:t>3</w:t>
      </w:r>
      <w:r w:rsidR="00C177E2">
        <w:t>4</w:t>
      </w:r>
      <w:r w:rsidR="006875F1" w:rsidRPr="008D2234">
        <w:t xml:space="preserve"> of </w:t>
      </w:r>
      <w:r w:rsidR="006875F1">
        <w:t>our</w:t>
      </w:r>
      <w:r w:rsidR="006875F1" w:rsidRPr="008D2234">
        <w:t xml:space="preserve"> study</w:t>
      </w:r>
      <w:r w:rsidR="001B247F" w:rsidRPr="006875F1">
        <w:rPr>
          <w:color w:val="FF0000"/>
        </w:rPr>
        <w:t xml:space="preserve"> </w:t>
      </w:r>
      <w:r w:rsidR="001B247F" w:rsidRPr="006875F1">
        <w:t>species</w:t>
      </w:r>
      <w:r w:rsidR="00117A57" w:rsidRPr="006875F1">
        <w:t>.</w:t>
      </w:r>
      <w:r w:rsidR="001B247F" w:rsidRPr="006875F1">
        <w:rPr>
          <w:color w:val="FF0000"/>
        </w:rPr>
        <w:t xml:space="preserve"> </w:t>
      </w:r>
      <w:r w:rsidR="00FE45D7" w:rsidRPr="00FE45D7">
        <w:t xml:space="preserve">Using </w:t>
      </w:r>
      <w:r w:rsidR="00963385">
        <w:t xml:space="preserve">EHS </w:t>
      </w:r>
      <w:r w:rsidR="00FE45D7" w:rsidRPr="00FE45D7">
        <w:t>instead of time or speed values allows to standardize germination timing metrics independently of incubation temperatures.</w:t>
      </w:r>
      <w:r w:rsidR="00FE45D7">
        <w:rPr>
          <w:color w:val="FF0000"/>
        </w:rPr>
        <w:t xml:space="preserve"> </w:t>
      </w:r>
      <w:r w:rsidR="00690C6A" w:rsidRPr="008D1F58">
        <w:t xml:space="preserve">This metric is also a good surrogate of germination strategies of alpine plants that allows to differentiate ecological preferences in alpine habitats </w:t>
      </w:r>
      <w:r w:rsidR="00690C6A">
        <w:rPr>
          <w:lang w:val="en-GB"/>
        </w:rPr>
        <w:fldChar w:fldCharType="begin" w:fldLock="1"/>
      </w:r>
      <w:r w:rsidR="00690C6A">
        <w:rPr>
          <w:lang w:val="en-GB"/>
        </w:rPr>
        <w:instrText xml:space="preserve">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w:instrText>
      </w:r>
      <w:r w:rsidR="00690C6A" w:rsidRPr="008D1F58">
        <w:rPr>
          <w:lang w:val="en-GB"/>
        </w:rPr>
        <w:instrText>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2024)","plainTextFormattedCitation":"(Espinosa del Alba et al., 2024)","previouslyFormattedCitation":"(Espinosa del Alba &lt;i&gt;et al.&lt;/i&gt;, 2024)"},"properties":{"noteIndex":0},"schema":"https://github.com/citation-style-language/schema/raw/master/csl-citation.json"}</w:instrText>
      </w:r>
      <w:r w:rsidR="00690C6A">
        <w:rPr>
          <w:lang w:val="en-GB"/>
        </w:rPr>
        <w:fldChar w:fldCharType="separate"/>
      </w:r>
      <w:r w:rsidR="00690C6A" w:rsidRPr="008D1F58">
        <w:rPr>
          <w:noProof/>
        </w:rPr>
        <w:t xml:space="preserve">(Espinosa del Alba </w:t>
      </w:r>
      <w:r w:rsidR="00690C6A" w:rsidRPr="008D1F58">
        <w:rPr>
          <w:i/>
          <w:noProof/>
        </w:rPr>
        <w:t>et al.</w:t>
      </w:r>
      <w:r w:rsidR="00690C6A" w:rsidRPr="008D1F58">
        <w:rPr>
          <w:noProof/>
        </w:rPr>
        <w:t>, 2024)</w:t>
      </w:r>
      <w:r w:rsidR="00690C6A">
        <w:rPr>
          <w:lang w:val="en-GB"/>
        </w:rPr>
        <w:fldChar w:fldCharType="end"/>
      </w:r>
      <w:r w:rsidR="00690C6A">
        <w:rPr>
          <w:lang w:val="en-GB"/>
        </w:rPr>
        <w:t>.</w:t>
      </w:r>
    </w:p>
    <w:p w14:paraId="527E7A17" w14:textId="782A88A9" w:rsidR="003A2D07" w:rsidRDefault="009A1828" w:rsidP="0072295D">
      <w:pPr>
        <w:spacing w:line="360" w:lineRule="auto"/>
        <w:ind w:firstLine="720"/>
        <w:jc w:val="both"/>
        <w:rPr>
          <w:rFonts w:eastAsia="Times New Roman" w:cstheme="minorHAnsi"/>
          <w:color w:val="000000"/>
          <w:lang w:eastAsia="ca-ES"/>
        </w:rPr>
      </w:pPr>
      <w:r w:rsidRPr="00BB02F7">
        <w:t xml:space="preserve">Seed </w:t>
      </w:r>
      <w:r w:rsidR="00312E3C" w:rsidRPr="008D1F58">
        <w:t>longevity</w:t>
      </w:r>
      <w:r w:rsidR="003A2D07" w:rsidRPr="008D1F58">
        <w:t xml:space="preserve"> </w:t>
      </w:r>
      <w:r w:rsidR="0059238C" w:rsidRPr="008D1F58">
        <w:t xml:space="preserve">was </w:t>
      </w:r>
      <w:r w:rsidR="00BC7A5C" w:rsidRPr="008D1F58">
        <w:t xml:space="preserve">experimentally </w:t>
      </w:r>
      <w:r w:rsidR="0059238C" w:rsidRPr="008D1F58">
        <w:t xml:space="preserve">calculated </w:t>
      </w:r>
      <w:r w:rsidR="003A2D07" w:rsidRPr="008D1F58">
        <w:t xml:space="preserve">for </w:t>
      </w:r>
      <w:r w:rsidR="00881208" w:rsidRPr="008D1F58">
        <w:t>3</w:t>
      </w:r>
      <w:r w:rsidR="001B5A56" w:rsidRPr="008D1F58">
        <w:t>3</w:t>
      </w:r>
      <w:r w:rsidR="0060245E" w:rsidRPr="008D1F58">
        <w:t xml:space="preserve"> </w:t>
      </w:r>
      <w:r w:rsidR="003A2D07" w:rsidRPr="008D1F58">
        <w:t>species</w:t>
      </w:r>
      <w:r w:rsidR="00C53403" w:rsidRPr="008D1F58">
        <w:t xml:space="preserve"> in the laboratory</w:t>
      </w:r>
      <w:r w:rsidR="006875F1" w:rsidRPr="008D1F58">
        <w:t xml:space="preserve"> using</w:t>
      </w:r>
      <w:r w:rsidR="00C12CB8" w:rsidRPr="008D1F58">
        <w:t xml:space="preserve"> a </w:t>
      </w:r>
      <w:r w:rsidR="0021061A" w:rsidRPr="008D1F58">
        <w:t xml:space="preserve">standard </w:t>
      </w:r>
      <w:r w:rsidR="0054619F" w:rsidRPr="008D1F58">
        <w:t>comparative longevity protocol</w:t>
      </w:r>
      <w:r w:rsidR="008C545A" w:rsidRPr="008D1F58">
        <w:t xml:space="preserve"> </w:t>
      </w:r>
      <w:r w:rsidR="008C545A">
        <w:rPr>
          <w:lang w:val="en-GB"/>
        </w:rPr>
        <w:fldChar w:fldCharType="begin" w:fldLock="1"/>
      </w:r>
      <w:r w:rsidR="005A3962" w:rsidRPr="008D1F58">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w:instrText>
      </w:r>
      <w:r w:rsidR="005A3962">
        <w:rPr>
          <w:lang w:val="en-GB"/>
        </w:rPr>
        <w:instrText>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species","type":"article-journal","volume":"104"},"uris":["http://www.mendeley.com/documents/?uuid=8fd00f85-0630-3556-9131-0b6da5b62577"]}],"mendeley":{"formattedCitation":"(Probert &lt;i&gt;et al.&lt;/i&gt;, 2009; Davies &lt;i&gt;et al.&lt;/i&gt;, 2016)","manualFormatting":"(Probert, Daws and Hay, 2009; Davies et al., 2016)","plainTextFormattedCitation":"(Probert et al., 2009; Davies et al., 2016)","previouslyFormattedCitation":"(Probert &lt;i&gt;et al.&lt;/i&gt;, 2009; Davies &lt;i&gt;et al.&lt;/i&gt;, 2016)"},"properties":{"noteIndex":0},"schema":"https://github.com/citation-style-language/schema/raw/master/csl-citation.json"}</w:instrText>
      </w:r>
      <w:r w:rsidR="008C545A">
        <w:rPr>
          <w:lang w:val="en-GB"/>
        </w:rPr>
        <w:fldChar w:fldCharType="separate"/>
      </w:r>
      <w:r w:rsidR="002657B4" w:rsidRPr="002657B4">
        <w:rPr>
          <w:noProof/>
          <w:lang w:val="en-GB"/>
        </w:rPr>
        <w:t xml:space="preserve">(Probert, Daws and Hay, 2009; Davies </w:t>
      </w:r>
      <w:r w:rsidR="002657B4" w:rsidRPr="002657B4">
        <w:rPr>
          <w:i/>
          <w:noProof/>
          <w:lang w:val="en-GB"/>
        </w:rPr>
        <w:t>et al.</w:t>
      </w:r>
      <w:r w:rsidR="002657B4" w:rsidRPr="002657B4">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 xml:space="preserve">to alpine species by Mondoni </w:t>
      </w:r>
      <w:r w:rsidR="005D2793" w:rsidRPr="00803AAC">
        <w:rPr>
          <w:i/>
          <w:lang w:val="en-GB"/>
        </w:rPr>
        <w:t>et</w:t>
      </w:r>
      <w:r w:rsidR="005D2793">
        <w:rPr>
          <w:lang w:val="en-GB"/>
        </w:rPr>
        <w:t xml:space="preserve"> </w:t>
      </w:r>
      <w:r w:rsidR="00CC2668" w:rsidRPr="002657B4">
        <w:rPr>
          <w:i/>
          <w:noProof/>
          <w:lang w:val="en-GB"/>
        </w:rPr>
        <w:t>al.</w:t>
      </w:r>
      <w:r w:rsidR="00CC2668" w:rsidRPr="002657B4">
        <w:rPr>
          <w:noProof/>
          <w:lang w:val="en-GB"/>
        </w:rPr>
        <w:t>,</w:t>
      </w:r>
      <w:r w:rsidR="005D2793">
        <w:rPr>
          <w:lang w:val="en-GB"/>
        </w:rPr>
        <w:t xml:space="preserve"> </w:t>
      </w:r>
      <w:r w:rsidR="00FE1BCA">
        <w:rPr>
          <w:lang w:val="en-GB"/>
        </w:rPr>
        <w:t>(</w:t>
      </w:r>
      <w:r w:rsidR="005D2793">
        <w:rPr>
          <w:lang w:val="en-GB"/>
        </w:rPr>
        <w:t>2011)</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w:t>
      </w:r>
      <w:r w:rsidR="00DE71D1">
        <w:rPr>
          <w:lang w:val="en-GB"/>
        </w:rPr>
        <w:t xml:space="preserve">(see specific germination conditions below) </w:t>
      </w:r>
      <w:r w:rsidR="00006B07">
        <w:rPr>
          <w:lang w:val="en-GB"/>
        </w:rPr>
        <w:t xml:space="preserve">and </w:t>
      </w:r>
      <w:r w:rsidR="00D656EF">
        <w:rPr>
          <w:lang w:val="en-GB"/>
        </w:rPr>
        <w:t xml:space="preserve">species </w:t>
      </w:r>
      <w:r w:rsidR="00FE45D7">
        <w:rPr>
          <w:lang w:val="en-GB"/>
        </w:rPr>
        <w:t>of</w:t>
      </w:r>
      <w:r w:rsidR="008D1066">
        <w:rPr>
          <w:lang w:val="en-GB"/>
        </w:rPr>
        <w:t xml:space="preserve"> </w:t>
      </w:r>
      <w:r w:rsidR="00D656EF" w:rsidRPr="00EF59BA">
        <w:rPr>
          <w:lang w:val="en-GB"/>
        </w:rPr>
        <w:t>Cistaceae</w:t>
      </w:r>
      <w:r w:rsidR="00D656EF">
        <w:rPr>
          <w:lang w:val="en-GB"/>
        </w:rPr>
        <w:t xml:space="preserve"> were </w:t>
      </w:r>
      <w:r w:rsidR="009A7929">
        <w:rPr>
          <w:lang w:val="en-GB"/>
        </w:rPr>
        <w:t>scarified with sandpaper</w:t>
      </w:r>
      <w:r w:rsidR="007C4D62">
        <w:rPr>
          <w:lang w:val="en-GB"/>
        </w:rPr>
        <w:t xml:space="preserve"> to break physical dormancy</w:t>
      </w:r>
      <w:r w:rsidR="009A7929">
        <w:rPr>
          <w:lang w:val="en-GB"/>
        </w:rPr>
        <w:t xml:space="preserve">. </w:t>
      </w:r>
      <w:r w:rsidR="00764DED">
        <w:rPr>
          <w:lang w:val="en-GB"/>
        </w:rPr>
        <w:t>Seed samples (2</w:t>
      </w:r>
      <w:r w:rsidR="008C2030">
        <w:rPr>
          <w:lang w:val="en-GB"/>
        </w:rPr>
        <w:t>1</w:t>
      </w:r>
      <w:r w:rsidR="00764DED">
        <w:rPr>
          <w:lang w:val="en-GB"/>
        </w:rPr>
        <w:t>0 seeds</w:t>
      </w:r>
      <w:r w:rsidR="00EE7D98">
        <w:rPr>
          <w:lang w:val="en-GB"/>
        </w:rPr>
        <w:t>/</w:t>
      </w:r>
      <w:r w:rsidR="00764DED">
        <w:rPr>
          <w:lang w:val="en-GB"/>
        </w:rPr>
        <w:t xml:space="preserve"> species) were first rehydrated</w:t>
      </w:r>
      <w:r w:rsidR="00015C00">
        <w:rPr>
          <w:lang w:val="en-GB"/>
        </w:rPr>
        <w:t xml:space="preserve"> to 47% </w:t>
      </w:r>
      <w:r w:rsidR="00CE332C">
        <w:t>relative humidity</w:t>
      </w:r>
      <w:r w:rsidR="00CE332C">
        <w:rPr>
          <w:lang w:val="en-GB"/>
        </w:rPr>
        <w:t xml:space="preserve"> (</w:t>
      </w:r>
      <w:r w:rsidR="00015C00">
        <w:rPr>
          <w:lang w:val="en-GB"/>
        </w:rPr>
        <w:t>RH</w:t>
      </w:r>
      <w:r w:rsidR="00CE332C">
        <w:rPr>
          <w:lang w:val="en-GB"/>
        </w:rPr>
        <w:t>)</w:t>
      </w:r>
      <w:r w:rsidR="00015C00">
        <w:rPr>
          <w:lang w:val="en-GB"/>
        </w:rPr>
        <w:t xml:space="preserve"> at 20</w:t>
      </w:r>
      <w:r w:rsidR="008A1D3F">
        <w:rPr>
          <w:lang w:val="en-GB"/>
        </w:rPr>
        <w:t>°</w:t>
      </w:r>
      <w:r w:rsidR="00015C00">
        <w:rPr>
          <w:lang w:val="en-GB"/>
        </w:rPr>
        <w:t xml:space="preserve">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(Ensto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xml:space="preserve">. </w:t>
      </w:r>
      <w:r w:rsidR="007C4D62">
        <w:rPr>
          <w:lang w:val="en-GB"/>
        </w:rPr>
        <w:t>S</w:t>
      </w:r>
      <w:r w:rsidR="00426EAE" w:rsidRPr="00426EAE">
        <w:rPr>
          <w:lang w:val="en-GB"/>
        </w:rPr>
        <w:t>ubsample</w:t>
      </w:r>
      <w:r w:rsidR="007C4D62">
        <w:rPr>
          <w:lang w:val="en-GB"/>
        </w:rPr>
        <w:t>s</w:t>
      </w:r>
      <w:r w:rsidR="00426EAE" w:rsidRPr="00426EAE">
        <w:rPr>
          <w:lang w:val="en-GB"/>
        </w:rPr>
        <w:t xml:space="preserve"> of</w:t>
      </w:r>
      <w:r w:rsidR="00C5707B">
        <w:rPr>
          <w:lang w:val="en-GB"/>
        </w:rPr>
        <w:t xml:space="preserve"> 42</w:t>
      </w:r>
      <w:r w:rsidR="00426EAE" w:rsidRPr="00426EAE">
        <w:rPr>
          <w:lang w:val="en-GB"/>
        </w:rPr>
        <w:t xml:space="preserve"> seeds</w:t>
      </w:r>
      <w:r w:rsidR="00C93EAC">
        <w:rPr>
          <w:lang w:val="en-GB"/>
        </w:rPr>
        <w:t xml:space="preserve"> per species</w:t>
      </w:r>
      <w:r w:rsidR="00426EAE" w:rsidRPr="00426EAE">
        <w:rPr>
          <w:lang w:val="en-GB"/>
        </w:rPr>
        <w:t xml:space="preserve"> </w:t>
      </w:r>
      <w:r w:rsidR="00D07034">
        <w:rPr>
          <w:lang w:val="en-GB"/>
        </w:rPr>
        <w:t>w</w:t>
      </w:r>
      <w:r w:rsidR="007C4D62">
        <w:rPr>
          <w:lang w:val="en-GB"/>
        </w:rPr>
        <w:t>ere</w:t>
      </w:r>
      <w:r w:rsidR="00D07034">
        <w:rPr>
          <w:lang w:val="en-GB"/>
        </w:rPr>
        <w:t xml:space="preserve">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C93EAC">
        <w:rPr>
          <w:lang w:val="en-GB"/>
        </w:rPr>
        <w:t>sub</w:t>
      </w:r>
      <w:r w:rsidR="0027085C">
        <w:rPr>
          <w:lang w:val="en-GB"/>
        </w:rPr>
        <w:t xml:space="preserve">sequently </w:t>
      </w:r>
      <w:r w:rsidR="00674BCB">
        <w:rPr>
          <w:lang w:val="en-GB"/>
        </w:rPr>
        <w:t>sown in P</w:t>
      </w:r>
      <w:r w:rsidR="00674BCB" w:rsidRPr="00426EAE">
        <w:rPr>
          <w:lang w:val="en-GB"/>
        </w:rPr>
        <w:t xml:space="preserve">etri dishes </w:t>
      </w:r>
      <w:r w:rsidR="009F7B2A">
        <w:rPr>
          <w:lang w:val="en-GB"/>
        </w:rPr>
        <w:t>with 1% agar with GA</w:t>
      </w:r>
      <w:r w:rsidR="009F7B2A" w:rsidRPr="009F7B2A">
        <w:rPr>
          <w:vertAlign w:val="subscript"/>
          <w:lang w:val="en-GB"/>
        </w:rPr>
        <w:t>3</w:t>
      </w:r>
      <w:r w:rsidR="00DE32F6">
        <w:rPr>
          <w:vertAlign w:val="subscript"/>
          <w:lang w:val="en-GB"/>
        </w:rPr>
        <w:t xml:space="preserve"> </w:t>
      </w:r>
      <w:r w:rsidR="00DE32F6">
        <w:rPr>
          <w:lang w:val="en-GB"/>
        </w:rPr>
        <w:t>(</w:t>
      </w:r>
      <w:r w:rsidR="00C23BAA">
        <w:rPr>
          <w:lang w:val="en-GB"/>
        </w:rPr>
        <w:t>250 mg/L)</w:t>
      </w:r>
      <w:r w:rsidR="009F7B2A">
        <w:rPr>
          <w:lang w:val="en-GB"/>
        </w:rPr>
        <w:t xml:space="preserve"> </w:t>
      </w:r>
      <w:r w:rsidR="00674BCB">
        <w:rPr>
          <w:lang w:val="en-GB"/>
        </w:rPr>
        <w:fldChar w:fldCharType="begin" w:fldLock="1"/>
      </w:r>
      <w:r w:rsidR="005A3962">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&lt;i&gt;et al.&lt;/i&gt;, 2015)","plainTextFormattedCitation":"(Davies et al., 2015)","previouslyFormattedCitation":"(Davies &lt;i&gt;et al.&lt;/i&gt;, 2015)"},"properties":{"noteIndex":0},"schema":"https://github.com/citation-style-language/schema/raw/master/csl-citation.json"}</w:instrText>
      </w:r>
      <w:r w:rsidR="00674BCB">
        <w:rPr>
          <w:lang w:val="en-GB"/>
        </w:rPr>
        <w:fldChar w:fldCharType="separate"/>
      </w:r>
      <w:r w:rsidR="001D70E1" w:rsidRPr="001D70E1">
        <w:rPr>
          <w:noProof/>
          <w:lang w:val="en-GB"/>
        </w:rPr>
        <w:t xml:space="preserve">(Davies </w:t>
      </w:r>
      <w:r w:rsidR="001D70E1" w:rsidRPr="001D70E1">
        <w:rPr>
          <w:i/>
          <w:noProof/>
          <w:lang w:val="en-GB"/>
        </w:rPr>
        <w:t>et al.</w:t>
      </w:r>
      <w:r w:rsidR="001D70E1" w:rsidRPr="001D70E1">
        <w:rPr>
          <w:noProof/>
          <w:lang w:val="en-GB"/>
        </w:rPr>
        <w:t>, 2015)</w:t>
      </w:r>
      <w:r w:rsidR="00674BCB">
        <w:rPr>
          <w:lang w:val="en-GB"/>
        </w:rPr>
        <w:fldChar w:fldCharType="end"/>
      </w:r>
      <w:r w:rsidR="00674BCB">
        <w:rPr>
          <w:lang w:val="en-GB"/>
        </w:rPr>
        <w:t xml:space="preserve">. </w:t>
      </w:r>
      <w:r w:rsidR="000167C5">
        <w:rPr>
          <w:lang w:val="en-GB"/>
        </w:rPr>
        <w:t>G</w:t>
      </w:r>
      <w:r w:rsidR="00C141CF">
        <w:rPr>
          <w:lang w:val="en-GB"/>
        </w:rPr>
        <w:t>ermination conditions for the species were set with a 12/12h photoperiod and two alternating temperatures</w:t>
      </w:r>
      <w:r w:rsidR="0041032E">
        <w:rPr>
          <w:lang w:val="en-GB"/>
        </w:rPr>
        <w:t>, depending on species optimal germination conditions</w:t>
      </w:r>
      <w:r w:rsidR="00C635A0">
        <w:rPr>
          <w:lang w:val="en-GB"/>
        </w:rPr>
        <w:t xml:space="preserve">, </w:t>
      </w:r>
      <w:r w:rsidR="00C141CF">
        <w:rPr>
          <w:lang w:val="en-GB"/>
        </w:rPr>
        <w:t>at 22-12</w:t>
      </w:r>
      <w:r w:rsidR="00EB2C54">
        <w:rPr>
          <w:lang w:val="en-GB"/>
        </w:rPr>
        <w:t>°</w:t>
      </w:r>
      <w:r w:rsidR="00C141CF">
        <w:rPr>
          <w:lang w:val="en-GB"/>
        </w:rPr>
        <w:t>C or 15/5</w:t>
      </w:r>
      <w:r w:rsidR="00EB2C54">
        <w:rPr>
          <w:lang w:val="en-GB"/>
        </w:rPr>
        <w:t>°</w:t>
      </w:r>
      <w:r w:rsidR="00C141CF">
        <w:rPr>
          <w:lang w:val="en-GB"/>
        </w:rPr>
        <w:t xml:space="preserve">C </w:t>
      </w:r>
      <w:r w:rsidR="00C141CF" w:rsidRPr="00872262">
        <w:rPr>
          <w:lang w:val="en-GB"/>
        </w:rPr>
        <w:t>(see</w:t>
      </w:r>
      <w:r w:rsidR="00C141CF" w:rsidRPr="00011F1A">
        <w:rPr>
          <w:lang w:val="en-GB"/>
        </w:rPr>
        <w:t xml:space="preserve"> supplementary Table S3)</w:t>
      </w:r>
      <w:r w:rsidR="00C141CF">
        <w:rPr>
          <w:lang w:val="en-GB"/>
        </w:rPr>
        <w:t>.</w:t>
      </w:r>
      <w:r w:rsidR="00EB2C54">
        <w:rPr>
          <w:lang w:val="en-GB"/>
        </w:rPr>
        <w:t xml:space="preserve"> A special procedure was followed for </w:t>
      </w:r>
      <w:r w:rsidR="00EB2C54" w:rsidRPr="008D2234">
        <w:rPr>
          <w:i/>
          <w:iCs/>
          <w:lang w:val="en-GB"/>
        </w:rPr>
        <w:t>Saxifraga oppositifolia</w:t>
      </w:r>
      <w:r w:rsidR="00674BCB">
        <w:rPr>
          <w:lang w:val="en-GB"/>
        </w:rPr>
        <w:t xml:space="preserve">, </w:t>
      </w:r>
      <w:r w:rsidR="00EB2C54">
        <w:rPr>
          <w:lang w:val="en-GB"/>
        </w:rPr>
        <w:t>which</w:t>
      </w:r>
      <w:r w:rsidR="00674BCB">
        <w:rPr>
          <w:lang w:val="en-GB"/>
        </w:rPr>
        <w:t xml:space="preserve"> requir</w:t>
      </w:r>
      <w:r w:rsidR="00EB2C54">
        <w:rPr>
          <w:lang w:val="en-GB"/>
        </w:rPr>
        <w:t>es</w:t>
      </w:r>
      <w:r w:rsidR="00674BCB">
        <w:rPr>
          <w:lang w:val="en-GB"/>
        </w:rPr>
        <w:t xml:space="preserve"> a cold stratification period </w:t>
      </w:r>
      <w:r w:rsidR="00EB2C54">
        <w:rPr>
          <w:lang w:val="en-GB"/>
        </w:rPr>
        <w:t>(</w:t>
      </w:r>
      <w:r w:rsidR="00674BCB">
        <w:rPr>
          <w:lang w:val="en-GB"/>
        </w:rPr>
        <w:t>5</w:t>
      </w:r>
      <w:r w:rsidR="00EB2C54">
        <w:rPr>
          <w:lang w:val="en-GB"/>
        </w:rPr>
        <w:t>°</w:t>
      </w:r>
      <w:r w:rsidR="00674BCB">
        <w:rPr>
          <w:lang w:val="en-GB"/>
        </w:rPr>
        <w:t xml:space="preserve">C in darkness for </w:t>
      </w:r>
      <w:r w:rsidR="00EB2C54">
        <w:rPr>
          <w:lang w:val="en-GB"/>
        </w:rPr>
        <w:t>30 days)</w:t>
      </w:r>
      <w:r w:rsidR="00C635A0">
        <w:rPr>
          <w:lang w:val="en-GB"/>
        </w:rPr>
        <w:t xml:space="preserve"> before moving it to germination chambers</w:t>
      </w:r>
      <w:r w:rsidR="00EE138C">
        <w:rPr>
          <w:lang w:val="en-GB"/>
        </w:rPr>
        <w:t xml:space="preserve"> </w:t>
      </w:r>
      <w:r w:rsidR="00EE138C" w:rsidRPr="00EE138C">
        <w:rPr>
          <w:lang w:val="en-GB"/>
        </w:rPr>
        <w:t>(Aralab climatic chamber Fitoclima S600 PL, equipped with 4 led modules 11W 350mA)</w:t>
      </w:r>
      <w:r w:rsidR="00660511">
        <w:rPr>
          <w:lang w:val="en-GB"/>
        </w:rPr>
        <w:t xml:space="preserve">. </w:t>
      </w:r>
      <w:r w:rsidR="002F028B">
        <w:rPr>
          <w:lang w:val="en-GB"/>
        </w:rPr>
        <w:t>Longevity experiments were performed in two batches</w:t>
      </w:r>
      <w:r w:rsidR="00C42593">
        <w:rPr>
          <w:lang w:val="en-GB"/>
        </w:rPr>
        <w:t xml:space="preserve">, </w:t>
      </w:r>
      <w:r w:rsidR="00C42593">
        <w:t>corresponding with the seed availability after each year's collection campaign</w:t>
      </w:r>
      <w:r w:rsidR="002F028B">
        <w:rPr>
          <w:lang w:val="en-GB"/>
        </w:rPr>
        <w:t>, with the same protocol, and preli</w:t>
      </w:r>
      <w:r w:rsidR="00525871">
        <w:rPr>
          <w:lang w:val="en-GB"/>
        </w:rPr>
        <w:t xml:space="preserve">minary analysis showed no significant differences between </w:t>
      </w:r>
      <w:r w:rsidR="00F75B9A">
        <w:rPr>
          <w:lang w:val="en-GB"/>
        </w:rPr>
        <w:t xml:space="preserve">experimental </w:t>
      </w:r>
      <w:r w:rsidR="00525871">
        <w:rPr>
          <w:lang w:val="en-GB"/>
        </w:rPr>
        <w:t xml:space="preserve">batches (data not shown). </w:t>
      </w:r>
      <w:r w:rsidR="00426EAE" w:rsidRPr="00426EAE">
        <w:rPr>
          <w:lang w:val="en-GB"/>
        </w:rPr>
        <w:t xml:space="preserve">After sowing, seeds were checked once a week </w:t>
      </w:r>
      <w:r w:rsidR="00426EAE" w:rsidRPr="00426EAE">
        <w:rPr>
          <w:lang w:val="en-GB"/>
        </w:rPr>
        <w:lastRenderedPageBreak/>
        <w:t xml:space="preserve">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 xml:space="preserve">Petri dishes. </w:t>
      </w:r>
      <w:r w:rsidR="00674BCB">
        <w:rPr>
          <w:lang w:val="en-GB"/>
        </w:rPr>
        <w:t>U</w:t>
      </w:r>
      <w:r w:rsidR="00426EAE" w:rsidRPr="00426EAE">
        <w:rPr>
          <w:lang w:val="en-GB"/>
        </w:rPr>
        <w:t xml:space="preserve">ngerminated seeds </w:t>
      </w:r>
      <w:r w:rsidR="00674BCB">
        <w:rPr>
          <w:lang w:val="en-GB"/>
        </w:rPr>
        <w:t xml:space="preserve">at the end of the test </w:t>
      </w:r>
      <w:r w:rsidR="00426EAE" w:rsidRPr="00426EAE">
        <w:rPr>
          <w:lang w:val="en-GB"/>
        </w:rPr>
        <w:t xml:space="preserve">were cut-tested </w:t>
      </w:r>
      <w:r w:rsidR="00D07034">
        <w:rPr>
          <w:lang w:val="en-GB"/>
        </w:rPr>
        <w:t xml:space="preserve">under the binocular </w:t>
      </w:r>
      <w:r w:rsidR="002F63BC">
        <w:rPr>
          <w:lang w:val="en-GB"/>
        </w:rPr>
        <w:t>stereoscope</w:t>
      </w:r>
      <w:r w:rsidR="00D07034">
        <w:rPr>
          <w:lang w:val="en-GB"/>
        </w:rPr>
        <w:t xml:space="preserve"> </w:t>
      </w:r>
      <w:r w:rsidR="009D3C6D">
        <w:rPr>
          <w:lang w:val="en-GB"/>
        </w:rPr>
        <w:t>to assess the embryo's state visually</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5A3962">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D93A27" w:rsidRPr="00F95F23">
        <w:rPr>
          <w:rFonts w:cstheme="minorHAnsi"/>
          <w:color w:val="000000"/>
        </w:rPr>
        <w:fldChar w:fldCharType="separate"/>
      </w:r>
      <w:r w:rsidR="001D70E1" w:rsidRPr="001D70E1">
        <w:rPr>
          <w:rFonts w:cstheme="minorHAnsi"/>
          <w:noProof/>
          <w:color w:val="000000"/>
        </w:rPr>
        <w:t>(Baskin &amp;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p>
    <w:p w14:paraId="4D134C89" w14:textId="7E3E359A" w:rsidR="0064010B" w:rsidRDefault="0064010B" w:rsidP="0072295D">
      <w:pPr>
        <w:spacing w:line="360" w:lineRule="auto"/>
        <w:ind w:firstLine="720"/>
        <w:rPr>
          <w:rFonts w:eastAsia="Times New Roman" w:cstheme="minorHAnsi"/>
          <w:color w:val="000000"/>
          <w:lang w:eastAsia="ca-ES"/>
        </w:rPr>
      </w:pPr>
      <w:r w:rsidRPr="0064010B">
        <w:rPr>
          <w:rFonts w:eastAsia="Times New Roman" w:cstheme="minorHAnsi"/>
          <w:color w:val="000000"/>
          <w:lang w:eastAsia="ca-ES"/>
        </w:rPr>
        <w:t>Probit analysis was carried out on the data using GenStat</w:t>
      </w:r>
      <w:r>
        <w:rPr>
          <w:rFonts w:eastAsia="Times New Roman" w:cstheme="minorHAnsi"/>
          <w:color w:val="000000"/>
          <w:lang w:eastAsia="ca-ES"/>
        </w:rPr>
        <w:t xml:space="preserve"> </w:t>
      </w:r>
      <w:r w:rsidRPr="0064010B">
        <w:rPr>
          <w:rFonts w:eastAsia="Times New Roman" w:cstheme="minorHAnsi"/>
          <w:color w:val="000000"/>
          <w:lang w:eastAsia="ca-ES"/>
        </w:rPr>
        <w:t>Release 11.1 (VSN International Ltd, Oxford, UK) to estimate</w:t>
      </w:r>
      <w:r>
        <w:rPr>
          <w:rFonts w:eastAsia="Times New Roman" w:cstheme="minorHAnsi"/>
          <w:color w:val="000000"/>
          <w:lang w:eastAsia="ca-ES"/>
        </w:rPr>
        <w:t xml:space="preserve"> </w:t>
      </w:r>
      <w:r w:rsidRPr="0064010B">
        <w:rPr>
          <w:rFonts w:eastAsia="Times New Roman" w:cstheme="minorHAnsi"/>
          <w:color w:val="000000"/>
          <w:lang w:eastAsia="ca-ES"/>
        </w:rPr>
        <w:t>the time for viability to fall to 50% (p50) by fitting the viability</w:t>
      </w:r>
      <w:r>
        <w:rPr>
          <w:rFonts w:eastAsia="Times New Roman" w:cstheme="minorHAnsi"/>
          <w:color w:val="000000"/>
          <w:lang w:eastAsia="ca-ES"/>
        </w:rPr>
        <w:t xml:space="preserve"> </w:t>
      </w:r>
      <w:r w:rsidRPr="0064010B">
        <w:rPr>
          <w:rFonts w:eastAsia="Times New Roman" w:cstheme="minorHAnsi"/>
          <w:color w:val="000000"/>
          <w:lang w:eastAsia="ca-ES"/>
        </w:rPr>
        <w:t>equation</w:t>
      </w:r>
      <w:r w:rsidR="00043C40">
        <w:rPr>
          <w:rFonts w:eastAsia="Times New Roman" w:cstheme="minorHAnsi"/>
          <w:color w:val="000000"/>
          <w:lang w:eastAsia="ca-ES"/>
        </w:rPr>
        <w:t xml:space="preserve"> </w:t>
      </w:r>
      <w:r w:rsidR="007765B6">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{"citationItems":[{"id":"ITEM-1","itemData":{"abstract":"Equations for predicting seed longevity in storage have been improved so that they now variations within a species in initial seed quality - which is affected by genotype and pr ment - and so that they are more accurate over a wider range of storage environments ments have been incorporated into a seed viability nomograph for barley {Hordeum dis may be used to predict percentage viability of any seed lot after any time in any stor within the range - 20 to 90 °C and 5-25 per cent moisture content. Applications o equations to seed drying and to long-term seed storage for genetic conservaation are discussed","author":[{"dropping-particle":"","family":"Ellis","given":"RH","non-dropping-particle":"","parse-names":false,"suffix":""},{"dropping-particle":"","family":"Roberts","given":"EH","non-dropping-particle":"","parse-names":false,"suffix":""}],"container-title":"Annals of Botany","id":"ITEM-1","issue":"1","issued":{"date-parts":[["1980"]]},"page":"13-30","title":"Improved Equations for the Prediction of Seed Longevity","type":"article-journal","volume":"45"},"uris":["http://www.mendeley.com/documents/?uuid=15a768c6-e191-4093-a9d8-9e3254704c2f"]}],"mendeley":{"formattedCitation":"(Ellis &amp; Roberts, 1980)","plainTextFormattedCitation":"(Ellis &amp; Roberts, 1980)","previouslyFormattedCitation":"(Ellis &amp; Roberts, 1980)"},"properties":{"noteIndex":0},"schema":"https://github.com/citation-style-language/schema/raw/master/csl-citation.json"}</w:instrText>
      </w:r>
      <w:r w:rsidR="007765B6">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(Ellis &amp; Roberts, 1980)</w:t>
      </w:r>
      <w:r w:rsidR="007765B6">
        <w:rPr>
          <w:rFonts w:eastAsia="Times New Roman" w:cstheme="minorHAnsi"/>
          <w:color w:val="000000"/>
          <w:lang w:eastAsia="ca-ES"/>
        </w:rPr>
        <w:fldChar w:fldCharType="end"/>
      </w:r>
      <w:r w:rsidRPr="0064010B">
        <w:rPr>
          <w:rFonts w:eastAsia="Times New Roman" w:cstheme="minorHAnsi"/>
          <w:color w:val="000000"/>
          <w:lang w:eastAsia="ca-ES"/>
        </w:rPr>
        <w:t>:</w:t>
      </w:r>
    </w:p>
    <w:p w14:paraId="37FA94EB" w14:textId="175904A1" w:rsidR="002F63BC" w:rsidRPr="0064010B" w:rsidRDefault="002F63BC" w:rsidP="0064010B">
      <w:pPr>
        <w:spacing w:line="360" w:lineRule="auto"/>
        <w:jc w:val="center"/>
        <w:rPr>
          <w:rFonts w:eastAsia="Times New Roman" w:cstheme="minorHAnsi"/>
          <w:color w:val="000000"/>
          <w:lang w:eastAsia="ca-ES"/>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307EF637" w:rsidR="00402CA1" w:rsidRDefault="003843DD" w:rsidP="003843DD">
      <w:pPr>
        <w:spacing w:line="360" w:lineRule="auto"/>
        <w:jc w:val="both"/>
        <w:rPr>
          <w:rFonts w:eastAsia="Times New Roman" w:cstheme="minorHAnsi"/>
          <w:color w:val="000000"/>
          <w:lang w:eastAsia="ca-ES"/>
        </w:rPr>
      </w:pPr>
      <w:r w:rsidRPr="003843DD">
        <w:rPr>
          <w:rFonts w:eastAsia="Times New Roman" w:cstheme="minorHAnsi"/>
          <w:color w:val="000000"/>
          <w:lang w:eastAsia="ca-ES"/>
        </w:rPr>
        <w:t>where v is the viability (in normal equivalent deviates, NED)</w:t>
      </w:r>
      <w:r>
        <w:rPr>
          <w:rFonts w:eastAsia="Times New Roman" w:cstheme="minorHAnsi"/>
          <w:color w:val="000000"/>
          <w:lang w:eastAsia="ca-ES"/>
        </w:rPr>
        <w:t xml:space="preserve"> </w:t>
      </w:r>
      <w:r w:rsidRPr="003843DD">
        <w:rPr>
          <w:rFonts w:eastAsia="Times New Roman" w:cstheme="minorHAnsi"/>
          <w:color w:val="000000"/>
          <w:lang w:eastAsia="ca-ES"/>
        </w:rPr>
        <w:t>of the seed lot after p days in storage, Ki is the initial viability</w:t>
      </w:r>
      <w:r>
        <w:rPr>
          <w:rFonts w:eastAsia="Times New Roman" w:cstheme="minorHAnsi"/>
          <w:color w:val="000000"/>
          <w:lang w:eastAsia="ca-ES"/>
        </w:rPr>
        <w:t xml:space="preserve"> </w:t>
      </w:r>
      <w:r w:rsidRPr="003843DD">
        <w:rPr>
          <w:rFonts w:eastAsia="Times New Roman" w:cstheme="minorHAnsi"/>
          <w:color w:val="000000"/>
          <w:lang w:eastAsia="ca-ES"/>
        </w:rPr>
        <w:t>(NED) of the seed lot, and</w:t>
      </w:r>
      <w:r>
        <w:rPr>
          <w:rFonts w:eastAsia="Times New Roman" w:cstheme="minorHAnsi"/>
          <w:color w:val="000000"/>
          <w:lang w:eastAsia="ca-ES"/>
        </w:rPr>
        <w:t xml:space="preserve"> </w:t>
      </w:r>
      <w:r>
        <w:rPr>
          <w:rFonts w:ascii="Times New Roman" w:hAnsi="Times New Roman"/>
          <w:i/>
          <w:iCs/>
          <w:lang w:val="en-GB"/>
        </w:rPr>
        <w:t xml:space="preserve">σ </w:t>
      </w:r>
      <w:r w:rsidRPr="003843DD">
        <w:rPr>
          <w:rFonts w:eastAsia="Times New Roman" w:cstheme="minorHAnsi"/>
          <w:color w:val="000000"/>
          <w:lang w:eastAsia="ca-ES"/>
        </w:rPr>
        <w:t>is the time (d) for viability to fall</w:t>
      </w:r>
      <w:r>
        <w:rPr>
          <w:rFonts w:eastAsia="Times New Roman" w:cstheme="minorHAnsi"/>
          <w:color w:val="000000"/>
          <w:lang w:eastAsia="ca-ES"/>
        </w:rPr>
        <w:t xml:space="preserve"> </w:t>
      </w:r>
      <w:r w:rsidRPr="003843DD">
        <w:rPr>
          <w:rFonts w:eastAsia="Times New Roman" w:cstheme="minorHAnsi"/>
          <w:color w:val="000000"/>
          <w:lang w:eastAsia="ca-ES"/>
        </w:rPr>
        <w:t>by 1 NED (i.e. the standard deviation of the normal distribution</w:t>
      </w:r>
      <w:r>
        <w:rPr>
          <w:rFonts w:eastAsia="Times New Roman" w:cstheme="minorHAnsi"/>
          <w:color w:val="000000"/>
          <w:lang w:eastAsia="ca-ES"/>
        </w:rPr>
        <w:t xml:space="preserve"> </w:t>
      </w:r>
      <w:r w:rsidRPr="003843DD">
        <w:rPr>
          <w:rFonts w:eastAsia="Times New Roman" w:cstheme="minorHAnsi"/>
          <w:color w:val="000000"/>
          <w:lang w:eastAsia="ca-ES"/>
        </w:rPr>
        <w:t>of seed deaths over time)</w:t>
      </w:r>
      <w:r w:rsidR="009E229E">
        <w:rPr>
          <w:rFonts w:eastAsia="Times New Roman" w:cstheme="minorHAnsi"/>
          <w:color w:val="000000"/>
          <w:lang w:eastAsia="ca-ES"/>
        </w:rPr>
        <w:t>.</w:t>
      </w:r>
    </w:p>
    <w:p w14:paraId="47774C0B" w14:textId="55AE7320" w:rsidR="00D83583" w:rsidRDefault="007C1573" w:rsidP="00E526DA">
      <w:pPr>
        <w:pStyle w:val="Ttulo3"/>
        <w:spacing w:line="360" w:lineRule="auto"/>
        <w:jc w:val="both"/>
        <w:rPr>
          <w:rFonts w:eastAsia="Times New Roman"/>
          <w:lang w:eastAsia="ca-ES"/>
        </w:rPr>
      </w:pPr>
      <w:r>
        <w:rPr>
          <w:rFonts w:eastAsia="Times New Roman"/>
          <w:lang w:eastAsia="ca-ES"/>
        </w:rPr>
        <w:t>S</w:t>
      </w:r>
      <w:r w:rsidR="007B2047">
        <w:rPr>
          <w:rFonts w:eastAsia="Times New Roman"/>
          <w:lang w:eastAsia="ca-ES"/>
        </w:rPr>
        <w:t>pecies</w:t>
      </w:r>
      <w:r w:rsidR="00C04BEB">
        <w:rPr>
          <w:rFonts w:eastAsia="Times New Roman"/>
          <w:lang w:eastAsia="ca-ES"/>
        </w:rPr>
        <w:t>´ microclimatic</w:t>
      </w:r>
      <w:r w:rsidR="007B2047">
        <w:rPr>
          <w:rFonts w:eastAsia="Times New Roman"/>
          <w:lang w:eastAsia="ca-ES"/>
        </w:rPr>
        <w:t xml:space="preserve"> preferences</w:t>
      </w:r>
    </w:p>
    <w:p w14:paraId="6428D3C4" w14:textId="1EF8CFC3" w:rsidR="00D83583" w:rsidRPr="00D83583" w:rsidRDefault="00C04BEB" w:rsidP="002D4175">
      <w:pPr>
        <w:spacing w:line="360" w:lineRule="auto"/>
        <w:ind w:firstLine="720"/>
        <w:jc w:val="both"/>
        <w:rPr>
          <w:lang w:eastAsia="ca-ES"/>
        </w:rPr>
      </w:pPr>
      <w:r>
        <w:rPr>
          <w:lang w:val="en-GB"/>
        </w:rPr>
        <w:t>W</w:t>
      </w:r>
      <w:r w:rsidR="00804ECA">
        <w:rPr>
          <w:lang w:val="en-GB"/>
        </w:rPr>
        <w:t xml:space="preserve">e </w:t>
      </w:r>
      <w:r w:rsidR="00A97575">
        <w:rPr>
          <w:lang w:val="en-GB"/>
        </w:rPr>
        <w:t>established</w:t>
      </w:r>
      <w:r w:rsidR="00804ECA">
        <w:rPr>
          <w:lang w:val="en-GB"/>
        </w:rPr>
        <w:t xml:space="preserve"> 20 plots (1 m²)</w:t>
      </w:r>
      <w:r w:rsidR="00BD725D">
        <w:rPr>
          <w:lang w:val="en-GB"/>
        </w:rPr>
        <w:t xml:space="preserve"> per site </w:t>
      </w:r>
      <w:r>
        <w:rPr>
          <w:lang w:val="en-GB"/>
        </w:rPr>
        <w:t>in a parallel field experiment</w:t>
      </w:r>
      <w:r w:rsidR="00804ECA">
        <w:rPr>
          <w:lang w:val="en-GB"/>
        </w:rPr>
        <w:t xml:space="preserve"> </w:t>
      </w:r>
      <w:r>
        <w:rPr>
          <w:lang w:val="en-GB"/>
        </w:rPr>
        <w:t>(</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2024)</w:t>
      </w:r>
      <w:r w:rsidR="00CC2668">
        <w:rPr>
          <w:lang w:val="en-GB"/>
        </w:rPr>
        <w:fldChar w:fldCharType="end"/>
      </w:r>
      <w:r w:rsidR="00CC2668">
        <w:rPr>
          <w:lang w:val="en-GB"/>
        </w:rPr>
        <w:t xml:space="preserve"> </w:t>
      </w:r>
      <w:r w:rsidR="00804ECA">
        <w:rPr>
          <w:lang w:val="en-GB"/>
        </w:rPr>
        <w:t xml:space="preserve">where we </w:t>
      </w:r>
      <w:r w:rsidR="00616041">
        <w:rPr>
          <w:lang w:val="en-GB"/>
        </w:rPr>
        <w:t xml:space="preserve">recorded all vascular species and </w:t>
      </w:r>
      <w:r w:rsidR="00804ECA">
        <w:rPr>
          <w:lang w:val="en-GB"/>
        </w:rPr>
        <w:t>buried a</w:t>
      </w:r>
      <w:r w:rsidR="00616041">
        <w:rPr>
          <w:lang w:val="en-GB"/>
        </w:rPr>
        <w:t xml:space="preserve"> temperature datalogger </w:t>
      </w:r>
      <w:r w:rsidR="00804ECA">
        <w:rPr>
          <w:lang w:val="en-GB"/>
        </w:rPr>
        <w:t>at a depth of 5 cm</w:t>
      </w:r>
      <w:r w:rsidR="00BD725D">
        <w:rPr>
          <w:lang w:val="en-GB"/>
        </w:rPr>
        <w:t xml:space="preserve"> </w:t>
      </w:r>
      <w:r w:rsidR="00804ECA">
        <w:rPr>
          <w:lang w:val="en-GB"/>
        </w:rPr>
        <w:t xml:space="preserve">(Thermochron, iButton, Newbury, UK; accuracy: ± 0.5 °C from -10 °C to +65 °C, resolution: 0.5 °C, records every four hours), </w:t>
      </w:r>
      <w:r>
        <w:rPr>
          <w:lang w:val="en-GB"/>
        </w:rPr>
        <w:t>recording</w:t>
      </w:r>
      <w:r w:rsidR="00804ECA">
        <w:rPr>
          <w:lang w:val="en-GB"/>
        </w:rPr>
        <w:t xml:space="preserve"> temperatures over 11 months. From the microenvironmental data recorded, we calculated three bioclimatic indices per plot following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xml:space="preserve">, </w:t>
      </w:r>
      <w:r w:rsidR="00CC2668">
        <w:rPr>
          <w:noProof/>
          <w:lang w:val="en-GB"/>
        </w:rPr>
        <w:t>(</w:t>
      </w:r>
      <w:r w:rsidR="00CC2668" w:rsidRPr="00CC2668">
        <w:rPr>
          <w:noProof/>
          <w:lang w:val="en-GB"/>
        </w:rPr>
        <w:t>2024)</w:t>
      </w:r>
      <w:r w:rsidR="00CC2668">
        <w:rPr>
          <w:lang w:val="en-GB"/>
        </w:rPr>
        <w:fldChar w:fldCharType="end"/>
      </w:r>
      <w:r w:rsidR="00CC2668">
        <w:rPr>
          <w:lang w:val="en-GB"/>
        </w:rPr>
        <w:t xml:space="preserve">: </w:t>
      </w:r>
      <w:r w:rsidR="00804ECA">
        <w:rPr>
          <w:lang w:val="en-GB"/>
        </w:rPr>
        <w:t xml:space="preserve">(1) Growing Degree Days (GDD) as the sum of daily mean temperatures for days in which the soil mean temperature at five cm </w:t>
      </w:r>
      <w:r w:rsidR="007C4D62">
        <w:rPr>
          <w:lang w:val="en-GB"/>
        </w:rPr>
        <w:t xml:space="preserve">deep </w:t>
      </w:r>
      <w:r w:rsidR="00804ECA">
        <w:rPr>
          <w:lang w:val="en-GB"/>
        </w:rPr>
        <w:t xml:space="preserve">was above 5 </w:t>
      </w:r>
      <w:r w:rsidR="002D2E0E">
        <w:rPr>
          <w:lang w:val="en-GB"/>
        </w:rPr>
        <w:t>°</w:t>
      </w:r>
      <w:r w:rsidR="00804ECA">
        <w:rPr>
          <w:lang w:val="en-GB"/>
        </w:rPr>
        <w:t xml:space="preserve">C </w:t>
      </w:r>
      <w:r w:rsidR="00C663D5">
        <w:rPr>
          <w:lang w:val="en-GB"/>
        </w:rPr>
        <w:fldChar w:fldCharType="begin" w:fldLock="1"/>
      </w:r>
      <w:r w:rsidR="005A3962">
        <w:rPr>
          <w:lang w:val="en-GB"/>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2021b)","manualFormatting":"(Körner, 2021)","plainTextFormattedCitation":"(Körner, 2021b)","previouslyFormattedCitation":"(Körner, 2021b)"},"properties":{"noteIndex":0},"schema":"https://github.com/citation-style-language/schema/raw/master/csl-citation.json"}</w:instrText>
      </w:r>
      <w:r w:rsidR="00C663D5">
        <w:rPr>
          <w:lang w:val="en-GB"/>
        </w:rPr>
        <w:fldChar w:fldCharType="separate"/>
      </w:r>
      <w:r w:rsidR="00C663D5" w:rsidRPr="00C663D5">
        <w:rPr>
          <w:noProof/>
          <w:lang w:val="en-GB"/>
        </w:rPr>
        <w:t>(Körner, 2021)</w:t>
      </w:r>
      <w:r w:rsidR="00C663D5">
        <w:rPr>
          <w:lang w:val="en-GB"/>
        </w:rPr>
        <w:fldChar w:fldCharType="end"/>
      </w:r>
      <w:r w:rsidR="00804ECA">
        <w:rPr>
          <w:lang w:val="en-GB"/>
        </w:rPr>
        <w:t xml:space="preserve">; (2) Freezing Degree Days (FDD) as the sum of daily mean temperatures for days in which the mean temperature was below 0 </w:t>
      </w:r>
      <w:r w:rsidR="002D2E0E">
        <w:rPr>
          <w:lang w:val="en-GB"/>
        </w:rPr>
        <w:t>°</w:t>
      </w:r>
      <w:r w:rsidR="00804ECA">
        <w:rPr>
          <w:lang w:val="en-GB"/>
        </w:rPr>
        <w:t xml:space="preserve">C </w:t>
      </w:r>
      <w:r w:rsidR="00C663D5">
        <w:rPr>
          <w:lang w:val="en-GB"/>
        </w:rPr>
        <w:fldChar w:fldCharType="begin" w:fldLock="1"/>
      </w:r>
      <w:r w:rsidR="007E0BD5">
        <w:rPr>
          <w:lang w:val="en-GB"/>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C663D5">
        <w:rPr>
          <w:lang w:val="en-GB"/>
        </w:rPr>
        <w:fldChar w:fldCharType="separate"/>
      </w:r>
      <w:r w:rsidR="00C663D5" w:rsidRPr="00C663D5">
        <w:rPr>
          <w:noProof/>
          <w:lang w:val="en-GB"/>
        </w:rPr>
        <w:t>(Choler, 2018)</w:t>
      </w:r>
      <w:r w:rsidR="00C663D5">
        <w:rPr>
          <w:lang w:val="en-GB"/>
        </w:rPr>
        <w:fldChar w:fldCharType="end"/>
      </w:r>
      <w:r w:rsidR="00804ECA">
        <w:rPr>
          <w:lang w:val="en-GB"/>
        </w:rPr>
        <w:t xml:space="preserve">; and (3) days with snow cover, based on the period in which the </w:t>
      </w:r>
      <w:r w:rsidR="001F1A5F">
        <w:rPr>
          <w:lang w:val="en-GB"/>
        </w:rPr>
        <w:t xml:space="preserve">daily </w:t>
      </w:r>
      <w:r w:rsidR="00804ECA">
        <w:rPr>
          <w:lang w:val="en-GB"/>
        </w:rPr>
        <w:t xml:space="preserve">maximum temperatures were &lt; 0.5 ºC and the minimum temperatures were &gt; -0.5 </w:t>
      </w:r>
      <w:r w:rsidR="002D2E0E">
        <w:rPr>
          <w:lang w:val="en-GB"/>
        </w:rPr>
        <w:t>°</w:t>
      </w:r>
      <w:r w:rsidR="00804ECA">
        <w:rPr>
          <w:lang w:val="en-GB"/>
        </w:rPr>
        <w:t xml:space="preserve">C </w:t>
      </w:r>
      <w:r w:rsidR="007E0BD5">
        <w:rPr>
          <w:lang w:val="en-GB"/>
        </w:rPr>
        <w:fldChar w:fldCharType="begin" w:fldLock="1"/>
      </w:r>
      <w:r w:rsidR="00983F8A">
        <w:rPr>
          <w:lang w:val="en-GB"/>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E0BD5">
        <w:rPr>
          <w:lang w:val="en-GB"/>
        </w:rPr>
        <w:fldChar w:fldCharType="separate"/>
      </w:r>
      <w:r w:rsidR="007E0BD5" w:rsidRPr="007E0BD5">
        <w:rPr>
          <w:noProof/>
          <w:lang w:val="en-GB"/>
        </w:rPr>
        <w:t xml:space="preserve">(Zhang </w:t>
      </w:r>
      <w:r w:rsidR="007E0BD5" w:rsidRPr="007E0BD5">
        <w:rPr>
          <w:i/>
          <w:noProof/>
          <w:lang w:val="en-GB"/>
        </w:rPr>
        <w:t>et al.</w:t>
      </w:r>
      <w:r w:rsidR="007E0BD5" w:rsidRPr="007E0BD5">
        <w:rPr>
          <w:noProof/>
          <w:lang w:val="en-GB"/>
        </w:rPr>
        <w:t>, 2005)</w:t>
      </w:r>
      <w:r w:rsidR="007E0BD5">
        <w:rPr>
          <w:lang w:val="en-GB"/>
        </w:rPr>
        <w:fldChar w:fldCharType="end"/>
      </w:r>
      <w:r w:rsidR="00804ECA">
        <w:rPr>
          <w:lang w:val="en-GB"/>
        </w:rPr>
        <w:t xml:space="preserve">. Then, we used the bioclimatic indices to calculate the species' </w:t>
      </w:r>
      <w:r>
        <w:rPr>
          <w:lang w:val="en-GB"/>
        </w:rPr>
        <w:t xml:space="preserve">microclimatic </w:t>
      </w:r>
      <w:r w:rsidR="00DA62F2">
        <w:rPr>
          <w:lang w:val="en-GB"/>
        </w:rPr>
        <w:t>preferences</w:t>
      </w:r>
      <w:r w:rsidR="00804ECA">
        <w:rPr>
          <w:lang w:val="en-GB"/>
        </w:rPr>
        <w:t>,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w:t>
      </w:r>
    </w:p>
    <w:p w14:paraId="41B2971F" w14:textId="6D4597F5" w:rsidR="00E72A64" w:rsidRDefault="003546D0" w:rsidP="00E526DA">
      <w:pPr>
        <w:pStyle w:val="Ttulo3"/>
        <w:spacing w:line="360" w:lineRule="auto"/>
        <w:jc w:val="both"/>
        <w:rPr>
          <w:lang w:val="en-GB"/>
        </w:rPr>
      </w:pPr>
      <w:r>
        <w:rPr>
          <w:lang w:val="en-GB"/>
        </w:rPr>
        <w:t>Statistical analysis</w:t>
      </w:r>
    </w:p>
    <w:p w14:paraId="2AE450BB" w14:textId="77F225A9" w:rsidR="00E0513A" w:rsidRDefault="005418C2" w:rsidP="002D4175">
      <w:pPr>
        <w:spacing w:line="360" w:lineRule="auto"/>
        <w:ind w:firstLine="720"/>
        <w:jc w:val="both"/>
        <w:rPr>
          <w:rFonts w:eastAsia="Times New Roman" w:cstheme="minorHAnsi"/>
          <w:color w:val="000000"/>
          <w:lang w:eastAsia="ca-ES"/>
        </w:rPr>
      </w:pPr>
      <w:r w:rsidRPr="00F95F23">
        <w:rPr>
          <w:rFonts w:eastAsia="Times New Roman" w:cstheme="minorHAnsi"/>
          <w:color w:val="000000"/>
          <w:lang w:eastAsia="ca-ES"/>
        </w:rPr>
        <w:t xml:space="preserve">We analyzed the </w:t>
      </w:r>
      <w:r w:rsidR="00EA2F45">
        <w:rPr>
          <w:rFonts w:eastAsia="Times New Roman" w:cstheme="minorHAnsi"/>
          <w:color w:val="000000"/>
          <w:lang w:eastAsia="ca-ES"/>
        </w:rPr>
        <w:t xml:space="preserve">seed trait </w:t>
      </w:r>
      <w:r w:rsidRPr="00F95F23">
        <w:rPr>
          <w:rFonts w:eastAsia="Times New Roman" w:cstheme="minorHAnsi"/>
          <w:color w:val="000000"/>
          <w:lang w:eastAsia="ca-ES"/>
        </w:rPr>
        <w:t>data by fitting Markov Chain Monte Carlo generalized linear mixed models (MCMCglmm)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r w:rsidR="00C04BEB">
        <w:rPr>
          <w:rFonts w:eastAsia="Times New Roman" w:cstheme="minorHAnsi"/>
          <w:color w:val="000000"/>
          <w:lang w:eastAsia="ca-ES"/>
        </w:rPr>
        <w:t>To analyze functional trade-offs</w:t>
      </w:r>
      <w:r w:rsidR="00A275B2">
        <w:rPr>
          <w:rFonts w:eastAsia="Times New Roman" w:cstheme="minorHAnsi"/>
          <w:color w:val="000000"/>
          <w:lang w:eastAsia="ca-ES"/>
        </w:rPr>
        <w:t xml:space="preserve">, we investigated how </w:t>
      </w:r>
      <w:r w:rsidR="00A275B2" w:rsidRPr="00B8263B">
        <w:rPr>
          <w:rFonts w:eastAsia="Times New Roman" w:cstheme="minorHAnsi"/>
          <w:color w:val="000000"/>
          <w:lang w:eastAsia="ca-ES"/>
        </w:rPr>
        <w:t xml:space="preserve">seed oil </w:t>
      </w:r>
      <w:r w:rsidR="00567C77">
        <w:rPr>
          <w:rFonts w:eastAsia="Times New Roman" w:cstheme="minorHAnsi"/>
          <w:color w:val="000000"/>
          <w:lang w:eastAsia="ca-ES"/>
        </w:rPr>
        <w:t xml:space="preserve">content </w:t>
      </w:r>
      <w:r w:rsidR="00A275B2" w:rsidRPr="00B8263B">
        <w:rPr>
          <w:rFonts w:eastAsia="Times New Roman" w:cstheme="minorHAnsi"/>
          <w:color w:val="000000"/>
          <w:lang w:eastAsia="ca-ES"/>
        </w:rPr>
        <w:t xml:space="preserve">and composition </w:t>
      </w:r>
      <w:r w:rsidR="00A275B2" w:rsidRPr="00B8263B">
        <w:rPr>
          <w:rFonts w:eastAsia="Times New Roman" w:cstheme="minorHAnsi"/>
          <w:color w:val="000000"/>
          <w:lang w:eastAsia="ca-ES"/>
        </w:rPr>
        <w:lastRenderedPageBreak/>
        <w:t xml:space="preserve">may explain other </w:t>
      </w:r>
      <w:r w:rsidR="00DA62F2">
        <w:rPr>
          <w:rFonts w:eastAsia="Times New Roman" w:cstheme="minorHAnsi"/>
          <w:color w:val="000000"/>
          <w:lang w:eastAsia="ca-ES"/>
        </w:rPr>
        <w:t xml:space="preserve">seed </w:t>
      </w:r>
      <w:r w:rsidR="00A275B2" w:rsidRPr="00B8263B">
        <w:rPr>
          <w:rFonts w:eastAsia="Times New Roman" w:cstheme="minorHAnsi"/>
          <w:color w:val="000000"/>
          <w:lang w:eastAsia="ca-ES"/>
        </w:rPr>
        <w:t>biological traits (seed mass, longevity</w:t>
      </w:r>
      <w:r w:rsidR="00567C77">
        <w:rPr>
          <w:rFonts w:eastAsia="Times New Roman" w:cstheme="minorHAnsi"/>
          <w:color w:val="000000"/>
          <w:lang w:eastAsia="ca-ES"/>
        </w:rPr>
        <w:t xml:space="preserve"> and </w:t>
      </w:r>
      <w:r w:rsidR="00D57535">
        <w:rPr>
          <w:rFonts w:eastAsia="Times New Roman" w:cstheme="minorHAnsi"/>
          <w:color w:val="000000"/>
          <w:lang w:eastAsia="ca-ES"/>
        </w:rPr>
        <w:t>germination timing</w:t>
      </w:r>
      <w:r w:rsidR="00A275B2" w:rsidRPr="00B8263B">
        <w:rPr>
          <w:rFonts w:eastAsia="Times New Roman" w:cstheme="minorHAnsi"/>
          <w:color w:val="000000"/>
          <w:lang w:eastAsia="ca-ES"/>
        </w:rPr>
        <w:t>)</w:t>
      </w:r>
      <w:r w:rsidR="009F66B8">
        <w:rPr>
          <w:rFonts w:eastAsia="Times New Roman" w:cstheme="minorHAnsi"/>
          <w:color w:val="000000"/>
          <w:lang w:eastAsia="ca-ES"/>
        </w:rPr>
        <w:t>. Thus,</w:t>
      </w:r>
      <w:r w:rsidR="00A275B2" w:rsidRPr="00B8263B">
        <w:rPr>
          <w:rFonts w:eastAsia="Times New Roman" w:cstheme="minorHAnsi"/>
          <w:color w:val="000000"/>
          <w:lang w:eastAsia="ca-ES"/>
        </w:rPr>
        <w:t xml:space="preserve"> oil traits </w:t>
      </w:r>
      <w:r w:rsidR="00C04BEB">
        <w:rPr>
          <w:rFonts w:eastAsia="Times New Roman" w:cstheme="minorHAnsi"/>
          <w:color w:val="000000"/>
          <w:lang w:eastAsia="ca-ES"/>
        </w:rPr>
        <w:t>were</w:t>
      </w:r>
      <w:r w:rsidR="00C04BEB" w:rsidRPr="00B8263B">
        <w:rPr>
          <w:rFonts w:eastAsia="Times New Roman" w:cstheme="minorHAnsi"/>
          <w:color w:val="000000"/>
          <w:lang w:eastAsia="ca-ES"/>
        </w:rPr>
        <w:t xml:space="preserve"> </w:t>
      </w:r>
      <w:r w:rsidR="00A275B2" w:rsidRPr="00B8263B">
        <w:rPr>
          <w:rFonts w:eastAsia="Times New Roman" w:cstheme="minorHAnsi"/>
          <w:color w:val="000000"/>
          <w:lang w:eastAsia="ca-ES"/>
        </w:rPr>
        <w:t xml:space="preserve">used as </w:t>
      </w:r>
      <w:r w:rsidR="00774908" w:rsidRPr="00B8263B">
        <w:rPr>
          <w:rFonts w:eastAsia="Times New Roman" w:cstheme="minorHAnsi"/>
          <w:color w:val="000000"/>
          <w:lang w:eastAsia="ca-ES"/>
        </w:rPr>
        <w:t>an</w:t>
      </w:r>
      <w:r w:rsidR="00A275B2" w:rsidRPr="00B8263B">
        <w:rPr>
          <w:rFonts w:eastAsia="Times New Roman" w:cstheme="minorHAnsi"/>
          <w:color w:val="000000"/>
          <w:lang w:eastAsia="ca-ES"/>
        </w:rPr>
        <w:t xml:space="preserve"> explanatory variable.</w:t>
      </w:r>
      <w:r w:rsidRPr="00F95F23">
        <w:rPr>
          <w:rFonts w:eastAsia="Times New Roman" w:cstheme="minorHAnsi"/>
          <w:color w:val="000000"/>
          <w:lang w:eastAsia="ca-ES"/>
        </w:rPr>
        <w:t xml:space="preserve"> </w:t>
      </w:r>
      <w:r w:rsidR="003967DB" w:rsidRPr="00C45D10">
        <w:rPr>
          <w:rFonts w:eastAsia="Times New Roman" w:cstheme="minorHAnsi"/>
          <w:color w:val="000000"/>
          <w:lang w:eastAsia="ca-ES"/>
        </w:rPr>
        <w:t>We applied a log transformation to seed mass and EHS to meet the normal distribution of the data</w:t>
      </w:r>
      <w:r w:rsidR="003967DB">
        <w:rPr>
          <w:rFonts w:eastAsia="Times New Roman" w:cstheme="minorHAnsi"/>
          <w:color w:val="000000"/>
          <w:lang w:eastAsia="ca-ES"/>
        </w:rPr>
        <w:t>, and model assumptions were visually checked and fulfilled</w:t>
      </w:r>
      <w:r w:rsidR="0078689F" w:rsidRPr="00C45D10">
        <w:rPr>
          <w:rFonts w:eastAsia="Times New Roman" w:cstheme="minorHAnsi"/>
          <w:color w:val="000000"/>
          <w:lang w:eastAsia="ca-ES"/>
        </w:rPr>
        <w:t>.</w:t>
      </w:r>
      <w:r w:rsidR="0078689F">
        <w:rPr>
          <w:rFonts w:eastAsia="Times New Roman" w:cstheme="minorHAnsi"/>
          <w:color w:val="000000"/>
          <w:lang w:eastAsia="ca-ES"/>
        </w:rPr>
        <w:t xml:space="preserve"> </w:t>
      </w:r>
      <w:r w:rsidR="00C04BEB">
        <w:rPr>
          <w:rFonts w:eastAsia="Times New Roman" w:cstheme="minorHAnsi"/>
          <w:color w:val="000000"/>
          <w:lang w:eastAsia="ca-ES"/>
        </w:rPr>
        <w:t xml:space="preserve">To analyze </w:t>
      </w:r>
      <w:r w:rsidR="0078689F">
        <w:rPr>
          <w:rFonts w:eastAsia="Times New Roman" w:cstheme="minorHAnsi"/>
          <w:color w:val="000000"/>
          <w:lang w:eastAsia="ca-ES"/>
        </w:rPr>
        <w:t>ecological drivers</w:t>
      </w:r>
      <w:r w:rsidR="00A44223">
        <w:rPr>
          <w:rFonts w:eastAsia="Times New Roman" w:cstheme="minorHAnsi"/>
          <w:color w:val="000000"/>
          <w:lang w:eastAsia="ca-ES"/>
        </w:rPr>
        <w:t xml:space="preserve"> (altitudinal distribution and </w:t>
      </w:r>
      <w:r w:rsidR="00774908">
        <w:rPr>
          <w:rFonts w:eastAsia="Times New Roman" w:cstheme="minorHAnsi"/>
          <w:color w:val="000000"/>
          <w:lang w:eastAsia="ca-ES"/>
        </w:rPr>
        <w:t>microclimatic</w:t>
      </w:r>
      <w:r w:rsidR="00A44223">
        <w:rPr>
          <w:rFonts w:eastAsia="Times New Roman" w:cstheme="minorHAnsi"/>
          <w:color w:val="000000"/>
          <w:lang w:eastAsia="ca-ES"/>
        </w:rPr>
        <w:t xml:space="preserve"> </w:t>
      </w:r>
      <w:r w:rsidR="00232CC1">
        <w:rPr>
          <w:rFonts w:eastAsia="Times New Roman" w:cstheme="minorHAnsi"/>
          <w:color w:val="000000"/>
          <w:lang w:eastAsia="ca-ES"/>
        </w:rPr>
        <w:t>gradients, i.e. GDD, FDD and Snow), we investigate</w:t>
      </w:r>
      <w:r w:rsidR="00C04BEB">
        <w:rPr>
          <w:rFonts w:eastAsia="Times New Roman" w:cstheme="minorHAnsi"/>
          <w:color w:val="000000"/>
          <w:lang w:eastAsia="ca-ES"/>
        </w:rPr>
        <w:t>d</w:t>
      </w:r>
      <w:r w:rsidR="00232CC1">
        <w:rPr>
          <w:rFonts w:eastAsia="Times New Roman" w:cstheme="minorHAnsi"/>
          <w:color w:val="000000"/>
          <w:lang w:eastAsia="ca-ES"/>
        </w:rPr>
        <w:t xml:space="preserve"> how seed oil and composition are regulated by microclimatic gradients across local snow-related factors. Thus</w:t>
      </w:r>
      <w:r w:rsidR="00D55651">
        <w:rPr>
          <w:rFonts w:eastAsia="Times New Roman" w:cstheme="minorHAnsi"/>
          <w:color w:val="000000"/>
          <w:lang w:eastAsia="ca-ES"/>
        </w:rPr>
        <w:t>,</w:t>
      </w:r>
      <w:r w:rsidR="0078689F" w:rsidRPr="00B8263B">
        <w:rPr>
          <w:rFonts w:eastAsia="Times New Roman" w:cstheme="minorHAnsi"/>
          <w:color w:val="000000"/>
          <w:lang w:eastAsia="ca-ES"/>
        </w:rPr>
        <w:t xml:space="preserve"> oil traits </w:t>
      </w:r>
      <w:r w:rsidR="00C04BEB">
        <w:rPr>
          <w:rFonts w:eastAsia="Times New Roman" w:cstheme="minorHAnsi"/>
          <w:color w:val="000000"/>
          <w:lang w:eastAsia="ca-ES"/>
        </w:rPr>
        <w:t>were</w:t>
      </w:r>
      <w:r w:rsidR="00C04BEB" w:rsidRPr="00B8263B">
        <w:rPr>
          <w:rFonts w:eastAsia="Times New Roman" w:cstheme="minorHAnsi"/>
          <w:color w:val="000000"/>
          <w:lang w:eastAsia="ca-ES"/>
        </w:rPr>
        <w:t xml:space="preserve"> </w:t>
      </w:r>
      <w:r w:rsidR="0078689F" w:rsidRPr="00B8263B">
        <w:rPr>
          <w:rFonts w:eastAsia="Times New Roman" w:cstheme="minorHAnsi"/>
          <w:color w:val="000000"/>
          <w:lang w:eastAsia="ca-ES"/>
        </w:rPr>
        <w:t>used as the response variable</w:t>
      </w:r>
      <w:r w:rsidR="00BF66E5">
        <w:rPr>
          <w:rFonts w:eastAsia="Times New Roman" w:cstheme="minorHAnsi"/>
          <w:color w:val="000000"/>
          <w:lang w:eastAsia="ca-ES"/>
        </w:rPr>
        <w:t>, both log-transformed</w:t>
      </w:r>
      <w:r w:rsidR="00543F92">
        <w:rPr>
          <w:lang w:val="en-GB"/>
        </w:rPr>
        <w:t xml:space="preserve">. </w:t>
      </w:r>
      <w:r w:rsidR="000D2B8A">
        <w:rPr>
          <w:rFonts w:eastAsia="Times New Roman" w:cstheme="minorHAnsi"/>
          <w:color w:val="000000"/>
          <w:lang w:eastAsia="ca-ES"/>
        </w:rPr>
        <w:t>We used weakly informative priors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w:t>
      </w:r>
      <w:r w:rsidR="005E7E96">
        <w:rPr>
          <w:rFonts w:eastAsia="Times New Roman" w:cstheme="minorHAnsi"/>
          <w:color w:val="000000"/>
          <w:lang w:eastAsia="ca-ES"/>
        </w:rPr>
        <w:t xml:space="preserve">as a random factor </w:t>
      </w:r>
      <w:r w:rsidR="00543F92" w:rsidRPr="00F95F23">
        <w:rPr>
          <w:rFonts w:eastAsia="Times New Roman" w:cstheme="minorHAnsi"/>
          <w:color w:val="000000"/>
          <w:lang w:eastAsia="ca-ES"/>
        </w:rPr>
        <w:t xml:space="preserve">using a reconstructed tree </w:t>
      </w:r>
      <w:r w:rsidR="00543F92" w:rsidRPr="003C5298">
        <w:rPr>
          <w:rFonts w:eastAsia="Times New Roman" w:cstheme="minorHAnsi"/>
          <w:color w:val="000000"/>
          <w:lang w:eastAsia="ca-ES"/>
        </w:rPr>
        <w:t>(Supporting information Fig</w:t>
      </w:r>
      <w:r w:rsidR="00F1531F">
        <w:rPr>
          <w:rFonts w:eastAsia="Times New Roman" w:cstheme="minorHAnsi"/>
          <w:color w:val="000000"/>
          <w:lang w:eastAsia="ca-ES"/>
        </w:rPr>
        <w:t>.</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w:t>
      </w:r>
      <w:r w:rsidR="00F1531F">
        <w:rPr>
          <w:rFonts w:eastAsia="Times New Roman" w:cstheme="minorHAnsi"/>
          <w:color w:val="000000"/>
          <w:lang w:eastAsia="ca-ES"/>
        </w:rPr>
        <w:t>.</w:t>
      </w:r>
      <w:r w:rsidR="003C5298" w:rsidRPr="003C5298">
        <w:rPr>
          <w:rFonts w:eastAsia="Times New Roman" w:cstheme="minorHAnsi"/>
          <w:color w:val="000000"/>
          <w:lang w:eastAsia="ca-ES"/>
        </w:rPr>
        <w:t xml:space="preserve"> S2 for </w:t>
      </w:r>
      <w:r w:rsidR="005B1AF0">
        <w:rPr>
          <w:rFonts w:eastAsia="Times New Roman" w:cstheme="minorHAnsi"/>
          <w:color w:val="000000"/>
          <w:lang w:eastAsia="ca-ES"/>
        </w:rPr>
        <w:t xml:space="preserve">regional and </w:t>
      </w:r>
      <w:r w:rsidR="00E87EE1">
        <w:rPr>
          <w:rFonts w:eastAsia="Times New Roman" w:cstheme="minorHAnsi"/>
          <w:color w:val="000000"/>
          <w:lang w:eastAsia="ca-ES"/>
        </w:rPr>
        <w:t>alpine</w:t>
      </w:r>
      <w:r w:rsidR="003C5298" w:rsidRPr="003C5298">
        <w:rPr>
          <w:rFonts w:eastAsia="Times New Roman" w:cstheme="minorHAnsi"/>
          <w:color w:val="000000"/>
          <w:lang w:eastAsia="ca-ES"/>
        </w:rPr>
        <w:t xml:space="preserve">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(Jin &amp;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phylosignal and phylobase R packages </w:t>
      </w:r>
      <w:r w:rsidR="00543F92" w:rsidRPr="00F95F23">
        <w:rPr>
          <w:rFonts w:eastAsia="Times New Roman" w:cstheme="minorHAnsi"/>
          <w:color w:val="000000"/>
          <w:lang w:eastAsia="ca-ES"/>
        </w:rPr>
        <w:fldChar w:fldCharType="begin" w:fldLock="1"/>
      </w:r>
      <w:r w:rsidR="00EE5C96">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2016)","manualFormatting":"(Keck et al., 2016; R Hackaton et al., 2024)","plainTextFormattedCitation":"(Keck et al., 2016)","previouslyFormattedCitation":"(Keck &lt;i&gt;et al.&lt;/i&gt;, 2016)"},"properties":{"noteIndex":0},"schema":"https://github.com/citation-style-language/schema/raw/master/csl-citation.json"}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F7237" w:rsidRPr="001F7237">
        <w:rPr>
          <w:rFonts w:eastAsia="Times New Roman" w:cstheme="minorHAnsi"/>
          <w:noProof/>
          <w:color w:val="000000"/>
          <w:lang w:eastAsia="ca-ES"/>
        </w:rPr>
        <w:t xml:space="preserve">(Keck </w:t>
      </w:r>
      <w:r w:rsidR="001F7237" w:rsidRPr="001F7237">
        <w:rPr>
          <w:rFonts w:eastAsia="Times New Roman" w:cstheme="minorHAnsi"/>
          <w:i/>
          <w:noProof/>
          <w:color w:val="000000"/>
          <w:lang w:eastAsia="ca-ES"/>
        </w:rPr>
        <w:t>et al.</w:t>
      </w:r>
      <w:r w:rsidR="001F7237" w:rsidRPr="001F7237">
        <w:rPr>
          <w:rFonts w:eastAsia="Times New Roman" w:cstheme="minorHAnsi"/>
          <w:noProof/>
          <w:color w:val="000000"/>
          <w:lang w:eastAsia="ca-ES"/>
        </w:rPr>
        <w:t>, 2016</w:t>
      </w:r>
      <w:r w:rsidR="00BD62B0">
        <w:rPr>
          <w:rFonts w:eastAsia="Times New Roman" w:cstheme="minorHAnsi"/>
          <w:noProof/>
          <w:color w:val="000000"/>
          <w:lang w:eastAsia="ca-ES"/>
        </w:rPr>
        <w:t xml:space="preserve">; </w:t>
      </w:r>
      <w:r w:rsidR="00EE5C96">
        <w:rPr>
          <w:rFonts w:eastAsia="Times New Roman" w:cstheme="minorHAnsi"/>
          <w:noProof/>
          <w:color w:val="000000"/>
          <w:lang w:eastAsia="ca-ES"/>
        </w:rPr>
        <w:t xml:space="preserve">R </w:t>
      </w:r>
      <w:r w:rsidR="00BD62B0">
        <w:rPr>
          <w:rFonts w:eastAsia="Times New Roman" w:cstheme="minorHAnsi"/>
          <w:noProof/>
          <w:color w:val="000000"/>
          <w:lang w:eastAsia="ca-ES"/>
        </w:rPr>
        <w:t>Ha</w:t>
      </w:r>
      <w:r w:rsidR="00465E9E">
        <w:rPr>
          <w:rFonts w:eastAsia="Times New Roman" w:cstheme="minorHAnsi"/>
          <w:noProof/>
          <w:color w:val="000000"/>
          <w:lang w:eastAsia="ca-ES"/>
        </w:rPr>
        <w:t>ckaton</w:t>
      </w:r>
      <w:r w:rsidR="00EE5C96">
        <w:rPr>
          <w:rFonts w:eastAsia="Times New Roman" w:cstheme="minorHAnsi"/>
          <w:noProof/>
          <w:color w:val="000000"/>
          <w:lang w:eastAsia="ca-ES"/>
        </w:rPr>
        <w:t xml:space="preserve"> et </w:t>
      </w:r>
      <w:r w:rsidR="00EE5C96" w:rsidRPr="001F7237">
        <w:rPr>
          <w:rFonts w:eastAsia="Times New Roman" w:cstheme="minorHAnsi"/>
          <w:i/>
          <w:noProof/>
          <w:color w:val="000000"/>
          <w:lang w:eastAsia="ca-ES"/>
        </w:rPr>
        <w:t>al</w:t>
      </w:r>
      <w:r w:rsidR="00EE5C96">
        <w:rPr>
          <w:rFonts w:eastAsia="Times New Roman" w:cstheme="minorHAnsi"/>
          <w:noProof/>
          <w:color w:val="000000"/>
          <w:lang w:eastAsia="ca-ES"/>
        </w:rPr>
        <w:t>., 2024</w:t>
      </w:r>
      <w:r w:rsidR="001F7237" w:rsidRPr="001F7237">
        <w:rPr>
          <w:rFonts w:eastAsia="Times New Roman" w:cstheme="minorHAnsi"/>
          <w:noProof/>
          <w:color w:val="000000"/>
          <w:lang w:eastAsia="ca-ES"/>
        </w:rPr>
        <w:t>)</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r w:rsidR="00D55651">
        <w:rPr>
          <w:rFonts w:eastAsia="Times New Roman" w:cstheme="minorHAnsi"/>
          <w:color w:val="000000"/>
          <w:lang w:eastAsia="ca-ES"/>
        </w:rPr>
        <w:t xml:space="preserve">To work with the phylogeny and calculate </w:t>
      </w:r>
      <w:r w:rsidR="0025452B">
        <w:rPr>
          <w:rFonts w:eastAsia="Times New Roman" w:cstheme="minorHAnsi"/>
          <w:color w:val="000000"/>
          <w:lang w:eastAsia="ca-ES"/>
        </w:rPr>
        <w:t xml:space="preserve">the </w:t>
      </w:r>
      <w:r w:rsidR="00D55651">
        <w:rPr>
          <w:rFonts w:eastAsia="Times New Roman" w:cstheme="minorHAnsi"/>
          <w:color w:val="000000"/>
          <w:lang w:eastAsia="ca-ES"/>
        </w:rPr>
        <w:t>phylogenetic signal (lambda)</w:t>
      </w:r>
      <w:r w:rsidR="0025452B">
        <w:rPr>
          <w:rFonts w:eastAsia="Times New Roman" w:cstheme="minorHAnsi"/>
          <w:color w:val="000000"/>
          <w:lang w:eastAsia="ca-ES"/>
        </w:rPr>
        <w:t>,</w:t>
      </w:r>
      <w:r w:rsidR="00D55651">
        <w:rPr>
          <w:rFonts w:eastAsia="Times New Roman" w:cstheme="minorHAnsi"/>
          <w:color w:val="000000"/>
          <w:lang w:eastAsia="ca-ES"/>
        </w:rPr>
        <w:t xml:space="preserve"> we used the ape </w:t>
      </w:r>
      <w:r w:rsidR="00D55651">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{"citationItems":[{"id":"ITEM-1","itemData":{"DOI":"10.1093/bioinformatics/bty633","ISSN":"14602059","PMID":"30016406","abstract":"Summary 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 Availability and implementation ape is distributed through the Comprehensive R Archive Network: http://cran.r-project.org/package=ape. Further information may be found at http://ape-package.ird.fr/.","author":[{"dropping-particle":"","family":"Paradis","given":"Emmanuel","non-dropping-particle":"","parse-names":false,"suffix":""},{"dropping-particle":"","family":"Schliep","given":"Klaus","non-dropping-particle":"","parse-names":false,"suffix":""}],"container-title":"Bioinformatics","id":"ITEM-1","issue":"3","issued":{"date-parts":[["2019"]]},"page":"526-528","title":"Ape 5.0: An environment for modern phylogenetics and evolutionary analyses in R","type":"article-journal","volume":"35"},"uris":["http://www.mendeley.com/documents/?uuid=33039188-2dc4-48ae-b737-618dd422cae6"]}],"mendeley":{"formattedCitation":"(Paradis &amp; Schliep, 2019)","plainTextFormattedCitation":"(Paradis &amp; Schliep, 2019)","previouslyFormattedCitation":"(Paradis &amp; Schliep, 2019)"},"properties":{"noteIndex":0},"schema":"https://github.com/citation-style-language/schema/raw/master/csl-citation.json"}</w:instrText>
      </w:r>
      <w:r w:rsidR="00D55651">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(Paradis &amp; Schliep, 2019)</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and phylosignal packages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2016)","plainTextFormattedCitation":"(Keck et al., 2016)","previouslyFormattedCitation":"(Keck &lt;i&gt;et al.&lt;/i&gt;, 2016)"},"properties":{"noteIndex":0},"schema":"https://github.com/citation-style-language/schema/raw/master/csl-citation.json"}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 xml:space="preserve">(Keck </w:t>
      </w:r>
      <w:r w:rsidR="00D55651" w:rsidRPr="003E35D7">
        <w:rPr>
          <w:rFonts w:eastAsia="Times New Roman" w:cstheme="minorHAnsi"/>
          <w:i/>
          <w:noProof/>
          <w:color w:val="000000"/>
          <w:lang w:eastAsia="ca-ES"/>
        </w:rPr>
        <w:t>et al.</w:t>
      </w:r>
      <w:r w:rsidR="00D55651" w:rsidRPr="003E35D7">
        <w:rPr>
          <w:rFonts w:eastAsia="Times New Roman" w:cstheme="minorHAnsi"/>
          <w:noProof/>
          <w:color w:val="000000"/>
          <w:lang w:eastAsia="ca-ES"/>
        </w:rPr>
        <w:t>, 2016)</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w:t>
      </w:r>
      <w:r w:rsidR="009C0720">
        <w:rPr>
          <w:rFonts w:eastAsia="Times New Roman" w:cstheme="minorHAnsi"/>
          <w:color w:val="000000"/>
          <w:lang w:eastAsia="ca-ES"/>
        </w:rPr>
        <w:t xml:space="preserve">To assess </w:t>
      </w:r>
      <w:r w:rsidR="00232CC1">
        <w:rPr>
          <w:rFonts w:eastAsia="Times New Roman" w:cstheme="minorHAnsi"/>
          <w:color w:val="000000"/>
          <w:lang w:eastAsia="ca-ES"/>
        </w:rPr>
        <w:t>the significance of the models,</w:t>
      </w:r>
      <w:r w:rsidR="00964951">
        <w:rPr>
          <w:rFonts w:eastAsia="Times New Roman" w:cstheme="minorHAnsi"/>
          <w:color w:val="000000"/>
          <w:lang w:eastAsia="ca-ES"/>
        </w:rPr>
        <w:t xml:space="preserve"> we use the posterior mean from posterior probabilities and the credible intervals</w:t>
      </w:r>
      <w:r w:rsidR="009365C6">
        <w:rPr>
          <w:rFonts w:eastAsia="Times New Roman" w:cstheme="minorHAnsi"/>
          <w:color w:val="000000"/>
          <w:lang w:eastAsia="ca-ES"/>
        </w:rPr>
        <w:t xml:space="preserve"> (CI)</w:t>
      </w:r>
      <w:r w:rsidR="00964951">
        <w:rPr>
          <w:rFonts w:eastAsia="Times New Roman" w:cstheme="minorHAnsi"/>
          <w:color w:val="000000"/>
          <w:lang w:eastAsia="ca-ES"/>
        </w:rPr>
        <w:t xml:space="preserve">. </w:t>
      </w:r>
      <w:r w:rsidR="00621326">
        <w:rPr>
          <w:rFonts w:eastAsia="Times New Roman" w:cstheme="minorHAnsi"/>
          <w:color w:val="000000"/>
          <w:lang w:eastAsia="ca-ES"/>
        </w:rPr>
        <w:t xml:space="preserve">The posterior mean is an </w:t>
      </w:r>
      <w:r w:rsidR="00232CC1">
        <w:rPr>
          <w:rFonts w:eastAsia="Times New Roman" w:cstheme="minorHAnsi"/>
          <w:color w:val="000000"/>
          <w:lang w:eastAsia="ca-ES"/>
        </w:rPr>
        <w:t>analogue of model effect size</w:t>
      </w:r>
      <w:r w:rsidR="0025452B">
        <w:rPr>
          <w:rFonts w:eastAsia="Times New Roman" w:cstheme="minorHAnsi"/>
          <w:color w:val="000000"/>
          <w:lang w:eastAsia="ca-ES"/>
        </w:rPr>
        <w:t>s</w:t>
      </w:r>
      <w:r w:rsidR="00232CC1">
        <w:rPr>
          <w:rFonts w:eastAsia="Times New Roman" w:cstheme="minorHAnsi"/>
          <w:color w:val="000000"/>
          <w:lang w:eastAsia="ca-ES"/>
        </w:rPr>
        <w:t>, and when the CI values do not overlap with 0,</w:t>
      </w:r>
      <w:r w:rsidR="009365C6">
        <w:rPr>
          <w:rFonts w:eastAsia="Times New Roman" w:cstheme="minorHAnsi"/>
          <w:color w:val="000000"/>
          <w:lang w:eastAsia="ca-ES"/>
        </w:rPr>
        <w:t xml:space="preserve"> there is a significant effect of the explanatory variable.</w:t>
      </w:r>
    </w:p>
    <w:p w14:paraId="6E248184" w14:textId="73FEBC7F" w:rsidR="00CA1165" w:rsidRPr="00CA1165" w:rsidRDefault="000251A7" w:rsidP="00FF65F2">
      <w:pPr>
        <w:pStyle w:val="Ttulo2"/>
        <w:rPr>
          <w:lang w:val="en-GB"/>
        </w:rPr>
      </w:pPr>
      <w:r>
        <w:rPr>
          <w:lang w:val="en-GB"/>
        </w:rPr>
        <w:t>3.</w:t>
      </w:r>
      <w:r w:rsidR="008D1F58">
        <w:rPr>
          <w:lang w:val="en-GB"/>
        </w:rPr>
        <w:t xml:space="preserve"> </w:t>
      </w:r>
      <w:r w:rsidR="00671CEF">
        <w:rPr>
          <w:lang w:val="en-GB"/>
        </w:rPr>
        <w:t>Results</w:t>
      </w:r>
    </w:p>
    <w:p w14:paraId="672D0343" w14:textId="314E4F75" w:rsidR="00901368" w:rsidRDefault="00EA2F45" w:rsidP="00E526DA">
      <w:pPr>
        <w:pStyle w:val="Ttulo3"/>
        <w:spacing w:line="360" w:lineRule="auto"/>
        <w:jc w:val="both"/>
        <w:rPr>
          <w:lang w:val="en-GB"/>
        </w:rPr>
      </w:pPr>
      <w:r>
        <w:rPr>
          <w:lang w:val="en-GB"/>
        </w:rPr>
        <w:t>S</w:t>
      </w:r>
      <w:r w:rsidR="00463005">
        <w:rPr>
          <w:lang w:val="en-GB"/>
        </w:rPr>
        <w:t>eed</w:t>
      </w:r>
      <w:r w:rsidR="00723F2B">
        <w:rPr>
          <w:lang w:val="en-GB"/>
        </w:rPr>
        <w:t xml:space="preserve"> oil content and</w:t>
      </w:r>
      <w:r w:rsidR="005908C1" w:rsidRPr="00671CEF">
        <w:rPr>
          <w:lang w:val="en-GB"/>
        </w:rPr>
        <w:t xml:space="preserve"> oil </w:t>
      </w:r>
      <w:r w:rsidR="00D4117D">
        <w:rPr>
          <w:lang w:val="en-GB"/>
        </w:rPr>
        <w:t>composition</w:t>
      </w:r>
      <w:r w:rsidR="00505B29">
        <w:rPr>
          <w:lang w:val="en-GB"/>
        </w:rPr>
        <w:t xml:space="preserve"> characterization</w:t>
      </w:r>
    </w:p>
    <w:p w14:paraId="1CEA0120" w14:textId="0DB41CBC" w:rsidR="00723F2B" w:rsidRPr="001E11F9" w:rsidRDefault="000F2246" w:rsidP="002D4175">
      <w:pPr>
        <w:spacing w:line="360" w:lineRule="auto"/>
        <w:ind w:firstLine="720"/>
        <w:jc w:val="both"/>
      </w:pPr>
      <w:r>
        <w:t xml:space="preserve">Within our local </w:t>
      </w:r>
      <w:r w:rsidR="00B6203B">
        <w:t xml:space="preserve">alpine </w:t>
      </w:r>
      <w:r>
        <w:t xml:space="preserve">species pool (n=47), oil content varies from 1.2% in </w:t>
      </w:r>
      <w:r w:rsidRPr="00D16A8C">
        <w:rPr>
          <w:i/>
          <w:iCs/>
        </w:rPr>
        <w:t>Avenella flexuosa</w:t>
      </w:r>
      <w:r>
        <w:t xml:space="preserve"> (</w:t>
      </w:r>
      <w:r w:rsidRPr="00EF59BA">
        <w:t>Poaceae</w:t>
      </w:r>
      <w:r>
        <w:t xml:space="preserve">) to 34.2% in </w:t>
      </w:r>
      <w:r w:rsidRPr="00D16A8C">
        <w:rPr>
          <w:i/>
          <w:iCs/>
        </w:rPr>
        <w:t>Jasione cavanillesii</w:t>
      </w:r>
      <w:r>
        <w:t xml:space="preserve"> (</w:t>
      </w:r>
      <w:r w:rsidRPr="00EF59BA">
        <w:t>Campanulaceae</w:t>
      </w:r>
      <w:r>
        <w:t>) (Fig</w:t>
      </w:r>
      <w:r w:rsidR="00C9518E">
        <w:t>.</w:t>
      </w:r>
      <w:r>
        <w:t xml:space="preserve"> </w:t>
      </w:r>
      <w:r w:rsidR="00AE6326" w:rsidRPr="00C9518E">
        <w:rPr>
          <w:b/>
          <w:bCs/>
        </w:rPr>
        <w:t>2</w:t>
      </w:r>
      <w:r w:rsidR="00C9518E" w:rsidRPr="00C9518E">
        <w:rPr>
          <w:b/>
          <w:bCs/>
        </w:rPr>
        <w:t>a</w:t>
      </w:r>
      <w:r>
        <w:t xml:space="preserve">). The most abundant </w:t>
      </w:r>
      <w:r w:rsidR="007A4AEB">
        <w:t>fatty acids</w:t>
      </w:r>
      <w:r>
        <w:t xml:space="preserve"> in alpine seeds were the unsaturated linoleic acid (C18:2n-6c, 42.4%±2.4, mean ± se), oleic acid (C18:1n-9c, 22.6%±1.9), and alpha-linolenic acid (C18:3n3, 15.1%±2.7); as well as saturated palmitic (C16:0, 10.8%±0.8) (details in supplementary Table S2). </w:t>
      </w:r>
      <w:r w:rsidR="00EA2F45">
        <w:t xml:space="preserve">These four </w:t>
      </w:r>
      <w:r w:rsidR="00FE45D7">
        <w:t>make up</w:t>
      </w:r>
      <w:r w:rsidR="003A50E2">
        <w:t xml:space="preserve"> 94.8% of seed oil content </w:t>
      </w:r>
      <w:r>
        <w:t>(se=23). Additionally, in our data set, erucic acid (C22:1n9) had high values only in Brassicaceae and gamma-linolenic acid (C18:3n6) in some Caryophyllaceae (Fig</w:t>
      </w:r>
      <w:r w:rsidR="00C9518E">
        <w:t>.</w:t>
      </w:r>
      <w:r>
        <w:t xml:space="preserve"> </w:t>
      </w:r>
      <w:r w:rsidR="00DF0936" w:rsidRPr="00C9518E">
        <w:rPr>
          <w:b/>
          <w:bCs/>
        </w:rPr>
        <w:t>2</w:t>
      </w:r>
      <w:r w:rsidR="00C9518E" w:rsidRPr="00C9518E">
        <w:rPr>
          <w:b/>
          <w:bCs/>
        </w:rPr>
        <w:t>b</w:t>
      </w:r>
      <w:r>
        <w:t xml:space="preserve">). The mean frequency of </w:t>
      </w:r>
      <w:r w:rsidR="00DF0936">
        <w:t>saturated fatty acids</w:t>
      </w:r>
      <w:r>
        <w:t xml:space="preserve"> is 14.2%±0.95, and the mean ratio between </w:t>
      </w:r>
      <w:r w:rsidR="00DF0936">
        <w:t>unsaturated</w:t>
      </w:r>
      <w:r>
        <w:t xml:space="preserve"> and </w:t>
      </w:r>
      <w:r w:rsidR="00DF0936">
        <w:t>saturated fatty acids</w:t>
      </w:r>
      <w:r>
        <w:t xml:space="preserve"> is 7.2 (se=0.5), ranging from 1.3 in </w:t>
      </w:r>
      <w:r w:rsidRPr="00D16A8C">
        <w:rPr>
          <w:i/>
          <w:iCs/>
        </w:rPr>
        <w:t>A</w:t>
      </w:r>
      <w:r w:rsidR="006804EE">
        <w:rPr>
          <w:i/>
          <w:iCs/>
        </w:rPr>
        <w:t>.</w:t>
      </w:r>
      <w:r w:rsidR="005C1359" w:rsidRPr="00D16A8C">
        <w:rPr>
          <w:i/>
          <w:iCs/>
        </w:rPr>
        <w:t xml:space="preserve"> </w:t>
      </w:r>
      <w:r w:rsidRPr="00D16A8C">
        <w:rPr>
          <w:i/>
          <w:iCs/>
        </w:rPr>
        <w:t>flexuosa</w:t>
      </w:r>
      <w:r w:rsidR="00C203E7">
        <w:rPr>
          <w:i/>
          <w:iCs/>
        </w:rPr>
        <w:t xml:space="preserve"> </w:t>
      </w:r>
      <w:r w:rsidR="00C203E7">
        <w:rPr>
          <w:iCs/>
        </w:rPr>
        <w:t>(Poaceae)</w:t>
      </w:r>
      <w:r>
        <w:t xml:space="preserve"> up to 20.1 in </w:t>
      </w:r>
      <w:r w:rsidRPr="00D16A8C">
        <w:rPr>
          <w:i/>
          <w:iCs/>
        </w:rPr>
        <w:t>Iberis carnosa</w:t>
      </w:r>
      <w:r>
        <w:t xml:space="preserve"> (Brassicaceae). </w:t>
      </w:r>
      <w:r w:rsidR="00BD2248">
        <w:t xml:space="preserve">Poaceae, Salicaceae, and Cistaceae generally </w:t>
      </w:r>
      <w:r>
        <w:t>had</w:t>
      </w:r>
      <w:r w:rsidR="00590E5A">
        <w:t xml:space="preserve"> higher </w:t>
      </w:r>
      <w:r w:rsidR="009468AA">
        <w:t xml:space="preserve">proportion of </w:t>
      </w:r>
      <w:r w:rsidR="00DF0936">
        <w:t>saturated fatty acids</w:t>
      </w:r>
      <w:r w:rsidR="00981694">
        <w:t>,</w:t>
      </w:r>
      <w:r w:rsidR="00590E5A">
        <w:t xml:space="preserve"> </w:t>
      </w:r>
      <w:r w:rsidR="009468AA">
        <w:t>while</w:t>
      </w:r>
      <w:r>
        <w:t xml:space="preserve"> Brassicaceae and Lamiaceae were </w:t>
      </w:r>
      <w:r w:rsidR="005C1359">
        <w:t>characterized</w:t>
      </w:r>
      <w:r>
        <w:t xml:space="preserve"> by higher </w:t>
      </w:r>
      <w:r w:rsidR="00DF0936">
        <w:t>unsaturated fatty acids</w:t>
      </w:r>
      <w:r>
        <w:t xml:space="preserve"> </w:t>
      </w:r>
      <w:r w:rsidR="00A16A22">
        <w:t xml:space="preserve">proportion </w:t>
      </w:r>
      <w:r>
        <w:t>(Fig</w:t>
      </w:r>
      <w:r w:rsidR="00C9518E">
        <w:t>.</w:t>
      </w:r>
      <w:r>
        <w:t xml:space="preserve"> </w:t>
      </w:r>
      <w:r w:rsidR="00DF0936" w:rsidRPr="00C9518E">
        <w:rPr>
          <w:b/>
          <w:bCs/>
        </w:rPr>
        <w:t>2</w:t>
      </w:r>
      <w:r w:rsidR="00C9518E" w:rsidRPr="00C9518E">
        <w:rPr>
          <w:b/>
          <w:bCs/>
        </w:rPr>
        <w:t>c</w:t>
      </w:r>
      <w:r>
        <w:t>).</w:t>
      </w:r>
    </w:p>
    <w:p w14:paraId="77B41039" w14:textId="46D3CF53" w:rsidR="00B97C30" w:rsidRDefault="003910A7" w:rsidP="008D1F58">
      <w:pPr>
        <w:spacing w:line="360" w:lineRule="auto"/>
        <w:ind w:firstLine="720"/>
        <w:jc w:val="both"/>
      </w:pPr>
      <w:r>
        <w:t>We conducted a</w:t>
      </w:r>
      <w:r w:rsidR="00590E5A">
        <w:t xml:space="preserve"> </w:t>
      </w:r>
      <w:r>
        <w:t xml:space="preserve">Principal Component Analysis using </w:t>
      </w:r>
      <w:r>
        <w:rPr>
          <w:lang w:val="en-GB"/>
        </w:rPr>
        <w:t>fatty acid</w:t>
      </w:r>
      <w:r w:rsidR="00590E5A">
        <w:t xml:space="preserve"> </w:t>
      </w:r>
      <w:r>
        <w:t xml:space="preserve">values </w:t>
      </w:r>
      <w:r w:rsidR="00590E5A">
        <w:t>with &gt;3% relative proportion and correlations below 0.7 to reduce dimensionality</w:t>
      </w:r>
      <w:r w:rsidRPr="003910A7">
        <w:t xml:space="preserve"> </w:t>
      </w:r>
      <w:r>
        <w:t>(Fig</w:t>
      </w:r>
      <w:r w:rsidR="00C9518E">
        <w:t>.</w:t>
      </w:r>
      <w:r>
        <w:t xml:space="preserve"> </w:t>
      </w:r>
      <w:r w:rsidR="00E9345A" w:rsidRPr="00E9345A">
        <w:rPr>
          <w:b/>
          <w:bCs/>
        </w:rPr>
        <w:t>2</w:t>
      </w:r>
      <w:r w:rsidR="00C9518E" w:rsidRPr="00E9345A">
        <w:rPr>
          <w:b/>
          <w:bCs/>
        </w:rPr>
        <w:t>d</w:t>
      </w:r>
      <w:r w:rsidR="00E9345A" w:rsidRPr="00E9345A">
        <w:rPr>
          <w:b/>
          <w:bCs/>
        </w:rPr>
        <w:t>,e</w:t>
      </w:r>
      <w:r w:rsidR="00590E5A">
        <w:t xml:space="preserve">). The UFA/SFA ratio </w:t>
      </w:r>
      <w:r>
        <w:lastRenderedPageBreak/>
        <w:t xml:space="preserve">contributed the most to PC1 (26.4%) followed by </w:t>
      </w:r>
      <w:r w:rsidR="00693B74">
        <w:t>palmitic acid (</w:t>
      </w:r>
      <w:r w:rsidR="00590E5A">
        <w:t>C16:0</w:t>
      </w:r>
      <w:r w:rsidR="00693B74">
        <w:t xml:space="preserve">, </w:t>
      </w:r>
      <w:r w:rsidR="00590E5A">
        <w:t xml:space="preserve">18.6%), while </w:t>
      </w:r>
      <w:r w:rsidR="0067572E">
        <w:t>eicosenoic acid (</w:t>
      </w:r>
      <w:r w:rsidR="00590E5A">
        <w:t>C20:1n9</w:t>
      </w:r>
      <w:r w:rsidR="0067572E">
        <w:t>)</w:t>
      </w:r>
      <w:r w:rsidR="00590E5A">
        <w:t xml:space="preserve"> and </w:t>
      </w:r>
      <w:r w:rsidR="004A7504">
        <w:t>erucic acid (</w:t>
      </w:r>
      <w:r w:rsidR="00590E5A">
        <w:t>C22:1n9</w:t>
      </w:r>
      <w:r w:rsidR="004A7504">
        <w:t>)</w:t>
      </w:r>
      <w:r w:rsidR="00590E5A">
        <w:t xml:space="preserve"> </w:t>
      </w:r>
      <w:r>
        <w:t xml:space="preserve">mainly </w:t>
      </w:r>
      <w:r w:rsidR="00590E5A">
        <w:t xml:space="preserve">contributed </w:t>
      </w:r>
      <w:r w:rsidR="00616F75">
        <w:t>to</w:t>
      </w:r>
      <w:r w:rsidR="00590E5A">
        <w:t xml:space="preserve"> PC2 (21.9% and 16.3%, respectively). Additionally, PCA revealed that the oil content percentage is not correlated with any specific </w:t>
      </w:r>
      <w:r w:rsidR="00F30A12">
        <w:t>fatty acid</w:t>
      </w:r>
      <w:r w:rsidR="00590E5A">
        <w:t xml:space="preserve"> (details in supplementary Table S</w:t>
      </w:r>
      <w:r w:rsidR="00693034">
        <w:t>4</w:t>
      </w:r>
      <w:r w:rsidR="00590E5A">
        <w:t>).</w:t>
      </w:r>
    </w:p>
    <w:p w14:paraId="28813F36" w14:textId="4530E894" w:rsidR="005B7E6E" w:rsidRPr="00486D77" w:rsidRDefault="00165466" w:rsidP="00E526DA">
      <w:pPr>
        <w:pStyle w:val="NormalWeb"/>
        <w:spacing w:line="360" w:lineRule="auto"/>
        <w:jc w:val="both"/>
      </w:pPr>
      <w:r>
        <w:rPr>
          <w:noProof/>
          <w:lang w:val="ca-ES" w:eastAsia="ca-ES"/>
        </w:rPr>
        <w:drawing>
          <wp:inline distT="0" distB="0" distL="0" distR="0" wp14:anchorId="37547537" wp14:editId="44DFB27F">
            <wp:extent cx="5397500" cy="6421120"/>
            <wp:effectExtent l="0" t="0" r="0" b="0"/>
            <wp:docPr id="14056281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6421120"/>
                    </a:xfrm>
                    <a:prstGeom prst="rect">
                      <a:avLst/>
                    </a:prstGeom>
                    <a:noFill/>
                    <a:ln>
                      <a:noFill/>
                    </a:ln>
                  </pic:spPr>
                </pic:pic>
              </a:graphicData>
            </a:graphic>
          </wp:inline>
        </w:drawing>
      </w:r>
    </w:p>
    <w:p w14:paraId="5E190B62" w14:textId="6CFF875B" w:rsidR="005B7E6E" w:rsidRDefault="00570633" w:rsidP="00E526DA">
      <w:pPr>
        <w:spacing w:line="360" w:lineRule="auto"/>
        <w:jc w:val="both"/>
        <w:rPr>
          <w:lang w:val="en-GB"/>
        </w:rPr>
      </w:pPr>
      <w:r w:rsidRPr="005B7E6E">
        <w:rPr>
          <w:lang w:val="en-GB"/>
        </w:rPr>
        <w:t>Fig</w:t>
      </w:r>
      <w:r>
        <w:rPr>
          <w:lang w:val="en-GB"/>
        </w:rPr>
        <w:t>ure</w:t>
      </w:r>
      <w:r w:rsidRPr="005B7E6E">
        <w:rPr>
          <w:lang w:val="en-GB"/>
        </w:rPr>
        <w:t xml:space="preserve"> </w:t>
      </w:r>
      <w:r>
        <w:rPr>
          <w:lang w:val="en-GB"/>
        </w:rPr>
        <w:t xml:space="preserve">2. </w:t>
      </w:r>
      <w:r w:rsidR="00981694">
        <w:rPr>
          <w:lang w:val="en-GB"/>
        </w:rPr>
        <w:t>Seed</w:t>
      </w:r>
      <w:r w:rsidR="002B4499">
        <w:rPr>
          <w:lang w:val="en-GB"/>
        </w:rPr>
        <w:t xml:space="preserve"> </w:t>
      </w:r>
      <w:r w:rsidR="00AF4D82">
        <w:rPr>
          <w:lang w:val="en-GB"/>
        </w:rPr>
        <w:t xml:space="preserve">oil content and </w:t>
      </w:r>
      <w:r w:rsidR="000D6E76">
        <w:rPr>
          <w:lang w:val="en-GB"/>
        </w:rPr>
        <w:t xml:space="preserve">composition </w:t>
      </w:r>
      <w:r w:rsidR="00981694">
        <w:rPr>
          <w:lang w:val="en-GB"/>
        </w:rPr>
        <w:t xml:space="preserve">in </w:t>
      </w:r>
      <w:r w:rsidR="00AF4D82">
        <w:rPr>
          <w:lang w:val="en-GB"/>
        </w:rPr>
        <w:t>47</w:t>
      </w:r>
      <w:r w:rsidR="00981694">
        <w:rPr>
          <w:lang w:val="en-GB"/>
        </w:rPr>
        <w:t xml:space="preserve"> alpine species from northwestern Spain</w:t>
      </w:r>
      <w:r w:rsidR="00AF4D82">
        <w:rPr>
          <w:lang w:val="en-GB"/>
        </w:rPr>
        <w:t xml:space="preserve">. </w:t>
      </w:r>
      <w:r w:rsidR="00E9345A">
        <w:rPr>
          <w:lang w:val="en-GB"/>
        </w:rPr>
        <w:t>(</w:t>
      </w:r>
      <w:r w:rsidR="00B77CF8" w:rsidRPr="00B77CF8">
        <w:rPr>
          <w:b/>
          <w:bCs/>
          <w:lang w:val="en-GB"/>
        </w:rPr>
        <w:t>a</w:t>
      </w:r>
      <w:r w:rsidR="00AF4D82">
        <w:rPr>
          <w:lang w:val="en-GB"/>
        </w:rPr>
        <w:t xml:space="preserve">) Oil content (%) per species, colours representing </w:t>
      </w:r>
      <w:r w:rsidR="00787E65">
        <w:rPr>
          <w:lang w:val="en-GB"/>
        </w:rPr>
        <w:t>orders</w:t>
      </w:r>
      <w:r w:rsidR="00AF4D82">
        <w:rPr>
          <w:lang w:val="en-GB"/>
        </w:rPr>
        <w:t xml:space="preserve"> as panel D. </w:t>
      </w:r>
      <w:r w:rsidR="00E9345A">
        <w:rPr>
          <w:lang w:val="en-GB"/>
        </w:rPr>
        <w:t>(</w:t>
      </w:r>
      <w:r w:rsidR="00B77CF8">
        <w:rPr>
          <w:b/>
          <w:bCs/>
          <w:lang w:val="en-GB"/>
        </w:rPr>
        <w:t>b</w:t>
      </w:r>
      <w:r w:rsidR="00AF4D82">
        <w:rPr>
          <w:lang w:val="en-GB"/>
        </w:rPr>
        <w:t xml:space="preserve">) Seed oil composition of </w:t>
      </w:r>
      <w:r w:rsidR="002C25C0">
        <w:rPr>
          <w:lang w:val="en-GB"/>
        </w:rPr>
        <w:t>fatty acids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w:t>
      </w:r>
      <w:r w:rsidR="00E9345A">
        <w:rPr>
          <w:lang w:val="en-GB"/>
        </w:rPr>
        <w:t>(</w:t>
      </w:r>
      <w:r w:rsidR="00B77CF8">
        <w:rPr>
          <w:b/>
          <w:bCs/>
          <w:lang w:val="en-GB"/>
        </w:rPr>
        <w:t>c</w:t>
      </w:r>
      <w:r w:rsidR="00AF4D82">
        <w:rPr>
          <w:lang w:val="en-GB"/>
        </w:rPr>
        <w:t xml:space="preserve">) Seed oil composition </w:t>
      </w:r>
      <w:r w:rsidR="00AF4D82">
        <w:rPr>
          <w:lang w:val="en-GB"/>
        </w:rPr>
        <w:lastRenderedPageBreak/>
        <w:t xml:space="preserve">per species with </w:t>
      </w:r>
      <w:r w:rsidR="002C25C0">
        <w:rPr>
          <w:lang w:val="en-GB"/>
        </w:rPr>
        <w:t>fatty acids</w:t>
      </w:r>
      <w:r w:rsidR="00AF4D82">
        <w:rPr>
          <w:lang w:val="en-GB"/>
        </w:rPr>
        <w:t xml:space="preserve"> divided between Unsaturated Fatty Acids (UFA) and Saturated Fatty Acids (SFA). </w:t>
      </w:r>
      <w:r w:rsidR="00E9345A">
        <w:rPr>
          <w:lang w:val="en-GB"/>
        </w:rPr>
        <w:t>(</w:t>
      </w:r>
      <w:r w:rsidR="00B77CF8">
        <w:rPr>
          <w:b/>
          <w:bCs/>
          <w:lang w:val="en-GB"/>
        </w:rPr>
        <w:t>d</w:t>
      </w:r>
      <w:r w:rsidR="00AF4D82">
        <w:rPr>
          <w:lang w:val="en-GB"/>
        </w:rPr>
        <w:t xml:space="preserve">) PCA </w:t>
      </w:r>
      <w:r w:rsidR="00E72B11">
        <w:rPr>
          <w:lang w:val="en-GB"/>
        </w:rPr>
        <w:t xml:space="preserve">with </w:t>
      </w:r>
      <w:r w:rsidR="00AF4D82">
        <w:rPr>
          <w:lang w:val="en-GB"/>
        </w:rPr>
        <w:t xml:space="preserve">species </w:t>
      </w:r>
      <w:r w:rsidR="001F0EEE">
        <w:rPr>
          <w:lang w:val="en-GB"/>
        </w:rPr>
        <w:t xml:space="preserve">as </w:t>
      </w:r>
      <w:r w:rsidR="00AF4D82">
        <w:rPr>
          <w:lang w:val="en-GB"/>
        </w:rPr>
        <w:t xml:space="preserve">points and </w:t>
      </w:r>
      <w:r w:rsidR="00E9345A">
        <w:rPr>
          <w:lang w:val="en-GB"/>
        </w:rPr>
        <w:t>(</w:t>
      </w:r>
      <w:r w:rsidR="00B77CF8">
        <w:rPr>
          <w:b/>
          <w:bCs/>
          <w:lang w:val="en-GB"/>
        </w:rPr>
        <w:t>e</w:t>
      </w:r>
      <w:r w:rsidR="004357B6">
        <w:rPr>
          <w:lang w:val="en-GB"/>
        </w:rPr>
        <w:t xml:space="preserve">) variables </w:t>
      </w:r>
      <w:r w:rsidR="00AF4D82">
        <w:rPr>
          <w:lang w:val="en-GB"/>
        </w:rPr>
        <w:t>directions and contributions.</w:t>
      </w:r>
    </w:p>
    <w:p w14:paraId="24CD1E2E" w14:textId="566A362F" w:rsidR="003910A7" w:rsidRDefault="003910A7" w:rsidP="002D4175">
      <w:pPr>
        <w:spacing w:line="360" w:lineRule="auto"/>
        <w:ind w:firstLine="720"/>
        <w:jc w:val="both"/>
        <w:rPr>
          <w:lang w:val="en-GB"/>
        </w:rPr>
      </w:pPr>
      <w:r>
        <w:rPr>
          <w:lang w:val="en-GB"/>
        </w:rPr>
        <w:t>In our regional dataset with 80 species</w:t>
      </w:r>
      <w:r w:rsidR="00AE0C94">
        <w:rPr>
          <w:lang w:val="en-GB"/>
        </w:rPr>
        <w:t xml:space="preserve"> (Fig</w:t>
      </w:r>
      <w:r w:rsidR="00E9345A">
        <w:rPr>
          <w:lang w:val="en-GB"/>
        </w:rPr>
        <w:t>.</w:t>
      </w:r>
      <w:r w:rsidR="00AE0C94">
        <w:rPr>
          <w:lang w:val="en-GB"/>
        </w:rPr>
        <w:t xml:space="preserve"> </w:t>
      </w:r>
      <w:r w:rsidR="00AE0C94" w:rsidRPr="00E9345A">
        <w:rPr>
          <w:b/>
          <w:bCs/>
          <w:lang w:val="en-GB"/>
        </w:rPr>
        <w:t>3</w:t>
      </w:r>
      <w:r w:rsidR="00E9345A" w:rsidRPr="00E9345A">
        <w:rPr>
          <w:b/>
          <w:bCs/>
          <w:lang w:val="en-GB"/>
        </w:rPr>
        <w:t>a</w:t>
      </w:r>
      <w:r w:rsidR="00AE0C94">
        <w:rPr>
          <w:lang w:val="en-GB"/>
        </w:rPr>
        <w:t>), we found no significant differences</w:t>
      </w:r>
      <w:r w:rsidR="00981694">
        <w:rPr>
          <w:lang w:val="en-GB"/>
        </w:rPr>
        <w:t xml:space="preserve"> in seed</w:t>
      </w:r>
      <w:r w:rsidR="00AE0C94">
        <w:rPr>
          <w:lang w:val="en-GB"/>
        </w:rPr>
        <w:t xml:space="preserve"> </w:t>
      </w:r>
      <w:r w:rsidR="00981694">
        <w:rPr>
          <w:lang w:val="en-GB"/>
        </w:rPr>
        <w:t xml:space="preserve">oil content </w:t>
      </w:r>
      <w:r w:rsidR="00AE0C94">
        <w:rPr>
          <w:lang w:val="en-GB"/>
        </w:rPr>
        <w:t xml:space="preserve">between </w:t>
      </w:r>
      <w:r w:rsidR="007F5A42">
        <w:rPr>
          <w:rFonts w:eastAsia="Times New Roman" w:cstheme="minorHAnsi"/>
          <w:color w:val="000000"/>
          <w:lang w:eastAsia="ca-ES"/>
        </w:rPr>
        <w:t xml:space="preserve">altitudinal distribution, i.e. </w:t>
      </w:r>
      <w:r w:rsidR="00AE0C94">
        <w:rPr>
          <w:lang w:val="en-GB"/>
        </w:rPr>
        <w:t xml:space="preserve">strict alpine, generalist and strict lowland species (model </w:t>
      </w:r>
      <w:r w:rsidR="00AE0C94" w:rsidRPr="00531865">
        <w:rPr>
          <w:lang w:val="en-GB"/>
        </w:rPr>
        <w:t xml:space="preserve">details in supplementary </w:t>
      </w:r>
      <w:r w:rsidR="00AE0C94">
        <w:rPr>
          <w:lang w:val="en-GB"/>
        </w:rPr>
        <w:t>Table S5)</w:t>
      </w:r>
      <w:r w:rsidR="00524427">
        <w:rPr>
          <w:lang w:val="en-GB"/>
        </w:rPr>
        <w:t xml:space="preserve">, although the relationship was significantly </w:t>
      </w:r>
      <w:r w:rsidR="00697906">
        <w:rPr>
          <w:lang w:val="en-GB"/>
        </w:rPr>
        <w:t xml:space="preserve">modulated </w:t>
      </w:r>
      <w:r w:rsidR="003C6727">
        <w:rPr>
          <w:lang w:val="en-GB"/>
        </w:rPr>
        <w:t>by phylogeny (</w:t>
      </w:r>
      <w:r w:rsidR="003C6727" w:rsidRPr="00C36A35">
        <w:rPr>
          <w:lang w:val="en-GB"/>
        </w:rPr>
        <w:t>posterior mean</w:t>
      </w:r>
      <w:r w:rsidR="003A683D">
        <w:rPr>
          <w:lang w:val="en-GB"/>
        </w:rPr>
        <w:t>= 0.86</w:t>
      </w:r>
      <w:r w:rsidR="003C6727">
        <w:rPr>
          <w:lang w:val="en-GB"/>
        </w:rPr>
        <w:t>, CI: [0.74</w:t>
      </w:r>
      <w:r w:rsidR="003A683D">
        <w:rPr>
          <w:lang w:val="en-GB"/>
        </w:rPr>
        <w:t>|</w:t>
      </w:r>
      <w:r w:rsidR="003C6727">
        <w:rPr>
          <w:lang w:val="en-GB"/>
        </w:rPr>
        <w:t>0.</w:t>
      </w:r>
      <w:r w:rsidR="003A683D">
        <w:rPr>
          <w:lang w:val="en-GB"/>
        </w:rPr>
        <w:t>97</w:t>
      </w:r>
      <w:r w:rsidR="003C6727">
        <w:rPr>
          <w:lang w:val="en-GB"/>
        </w:rPr>
        <w:t>]</w:t>
      </w:r>
      <w:r w:rsidR="002E7250">
        <w:rPr>
          <w:lang w:val="en-GB"/>
        </w:rPr>
        <w:t>, random factors model details in supplementary Table S6</w:t>
      </w:r>
      <w:r w:rsidR="00981694">
        <w:rPr>
          <w:lang w:val="en-GB"/>
        </w:rPr>
        <w:t>)</w:t>
      </w:r>
      <w:r w:rsidR="00AE0C94">
        <w:rPr>
          <w:lang w:val="en-GB"/>
        </w:rPr>
        <w:t xml:space="preserve">. Similarly to the patterns found </w:t>
      </w:r>
      <w:r w:rsidR="00355A9E">
        <w:rPr>
          <w:lang w:val="en-GB"/>
        </w:rPr>
        <w:t>in</w:t>
      </w:r>
      <w:r w:rsidR="00AE0C94">
        <w:rPr>
          <w:lang w:val="en-GB"/>
        </w:rPr>
        <w:t xml:space="preserve"> the local </w:t>
      </w:r>
      <w:r w:rsidR="00355A9E">
        <w:rPr>
          <w:lang w:val="en-GB"/>
        </w:rPr>
        <w:t>alpine species</w:t>
      </w:r>
      <w:r w:rsidR="00AE0C94">
        <w:rPr>
          <w:lang w:val="en-GB"/>
        </w:rPr>
        <w:t xml:space="preserve">, oil content values ranged from 1.19% to 38%, with a mean value of 11.5%. Additionally, we found </w:t>
      </w:r>
      <w:r w:rsidR="005809D4">
        <w:rPr>
          <w:lang w:val="en-GB"/>
        </w:rPr>
        <w:t xml:space="preserve">no </w:t>
      </w:r>
      <w:r w:rsidR="00AE0C94">
        <w:rPr>
          <w:lang w:val="en-GB"/>
        </w:rPr>
        <w:t xml:space="preserve">significant correlation between </w:t>
      </w:r>
      <w:r w:rsidR="00D32606">
        <w:rPr>
          <w:lang w:val="en-GB"/>
        </w:rPr>
        <w:t xml:space="preserve">seed mass (mg) and </w:t>
      </w:r>
      <w:r w:rsidR="00AE0C94">
        <w:rPr>
          <w:lang w:val="en-GB"/>
        </w:rPr>
        <w:t xml:space="preserve">oil content (%) </w:t>
      </w:r>
      <w:r w:rsidR="00AE0C94" w:rsidRPr="005809D4">
        <w:rPr>
          <w:lang w:val="en-GB"/>
        </w:rPr>
        <w:t>(posterior mean=</w:t>
      </w:r>
      <w:r w:rsidR="0007145E" w:rsidRPr="005809D4">
        <w:rPr>
          <w:lang w:val="en-GB"/>
        </w:rPr>
        <w:t>-0.02</w:t>
      </w:r>
      <w:r w:rsidR="009C0720" w:rsidRPr="005809D4">
        <w:rPr>
          <w:lang w:val="en-GB"/>
        </w:rPr>
        <w:t>, CI</w:t>
      </w:r>
      <w:r w:rsidR="009365C6" w:rsidRPr="005809D4">
        <w:rPr>
          <w:lang w:val="en-GB"/>
        </w:rPr>
        <w:t xml:space="preserve">: </w:t>
      </w:r>
      <w:r w:rsidR="009C0720" w:rsidRPr="005809D4">
        <w:rPr>
          <w:lang w:val="en-GB"/>
        </w:rPr>
        <w:t>[</w:t>
      </w:r>
      <w:r w:rsidR="008C619B" w:rsidRPr="005809D4">
        <w:rPr>
          <w:lang w:val="en-GB"/>
        </w:rPr>
        <w:t>-</w:t>
      </w:r>
      <w:r w:rsidR="009C0720" w:rsidRPr="005809D4">
        <w:rPr>
          <w:lang w:val="en-GB"/>
        </w:rPr>
        <w:t>0.</w:t>
      </w:r>
      <w:r w:rsidR="008C619B" w:rsidRPr="005809D4">
        <w:rPr>
          <w:lang w:val="en-GB"/>
        </w:rPr>
        <w:t>06</w:t>
      </w:r>
      <w:r w:rsidR="0061366B" w:rsidRPr="005809D4">
        <w:rPr>
          <w:lang w:val="en-GB"/>
        </w:rPr>
        <w:t>|</w:t>
      </w:r>
      <w:r w:rsidR="009C0720" w:rsidRPr="005809D4">
        <w:rPr>
          <w:lang w:val="en-GB"/>
        </w:rPr>
        <w:t>0.</w:t>
      </w:r>
      <w:r w:rsidR="00C22DB0" w:rsidRPr="005809D4">
        <w:rPr>
          <w:lang w:val="en-GB"/>
        </w:rPr>
        <w:t>01</w:t>
      </w:r>
      <w:r w:rsidR="009C0720" w:rsidRPr="005809D4">
        <w:rPr>
          <w:lang w:val="en-GB"/>
        </w:rPr>
        <w:t>]</w:t>
      </w:r>
      <w:r w:rsidR="00AE0C94" w:rsidRPr="005809D4">
        <w:rPr>
          <w:lang w:val="en-GB"/>
        </w:rPr>
        <w:t>)</w:t>
      </w:r>
      <w:r w:rsidR="00697906" w:rsidRPr="005809D4">
        <w:rPr>
          <w:lang w:val="en-GB"/>
        </w:rPr>
        <w:t>;</w:t>
      </w:r>
      <w:r w:rsidR="00697906">
        <w:rPr>
          <w:lang w:val="en-GB"/>
        </w:rPr>
        <w:t xml:space="preserve"> again</w:t>
      </w:r>
      <w:r w:rsidR="0061366B">
        <w:rPr>
          <w:lang w:val="en-GB"/>
        </w:rPr>
        <w:t>,</w:t>
      </w:r>
      <w:r w:rsidR="00697906">
        <w:rPr>
          <w:lang w:val="en-GB"/>
        </w:rPr>
        <w:t xml:space="preserve"> the relationship between both variables was significantly modulated by phylogeny</w:t>
      </w:r>
      <w:r w:rsidR="0061366B">
        <w:rPr>
          <w:lang w:val="en-GB"/>
        </w:rPr>
        <w:t xml:space="preserve"> (</w:t>
      </w:r>
      <w:r w:rsidR="0061366B" w:rsidRPr="00C36A35">
        <w:rPr>
          <w:lang w:val="en-GB"/>
        </w:rPr>
        <w:t>posterior mean=</w:t>
      </w:r>
      <w:r w:rsidR="00B2112E">
        <w:rPr>
          <w:lang w:val="en-GB"/>
        </w:rPr>
        <w:t>0.73</w:t>
      </w:r>
      <w:r w:rsidR="0061366B">
        <w:rPr>
          <w:lang w:val="en-GB"/>
        </w:rPr>
        <w:t>, CI: [0.5</w:t>
      </w:r>
      <w:r w:rsidR="009C60CA">
        <w:rPr>
          <w:lang w:val="en-GB"/>
        </w:rPr>
        <w:t>|</w:t>
      </w:r>
      <w:r w:rsidR="0061366B">
        <w:rPr>
          <w:lang w:val="en-GB"/>
        </w:rPr>
        <w:t>0.</w:t>
      </w:r>
      <w:r w:rsidR="0061374D">
        <w:rPr>
          <w:lang w:val="en-GB"/>
        </w:rPr>
        <w:t>93</w:t>
      </w:r>
      <w:r w:rsidR="0061366B">
        <w:rPr>
          <w:lang w:val="en-GB"/>
        </w:rPr>
        <w:t>])</w:t>
      </w:r>
      <w:r w:rsidR="00AE0C94">
        <w:rPr>
          <w:lang w:val="en-GB"/>
        </w:rPr>
        <w:t>. We observed a considerable variation of seed oil content in smaller seeds, while variation was reduced with increasing seed mass (Fig</w:t>
      </w:r>
      <w:r w:rsidR="00E9345A">
        <w:rPr>
          <w:lang w:val="en-GB"/>
        </w:rPr>
        <w:t>.</w:t>
      </w:r>
      <w:r w:rsidR="00AE0C94">
        <w:rPr>
          <w:lang w:val="en-GB"/>
        </w:rPr>
        <w:t xml:space="preserve"> </w:t>
      </w:r>
      <w:r w:rsidR="00AE0C94" w:rsidRPr="00E9345A">
        <w:rPr>
          <w:b/>
          <w:bCs/>
          <w:lang w:val="en-GB"/>
        </w:rPr>
        <w:t>3</w:t>
      </w:r>
      <w:r w:rsidR="00E9345A" w:rsidRPr="00E9345A">
        <w:rPr>
          <w:b/>
          <w:bCs/>
          <w:lang w:val="en-GB"/>
        </w:rPr>
        <w:t>b</w:t>
      </w:r>
      <w:r w:rsidR="00AE0C94">
        <w:rPr>
          <w:lang w:val="en-GB"/>
        </w:rPr>
        <w:t>). Seed mass values ranged from 0.64 mg to 335 mg, with a mean value of 51 mg. When we calculated the phylogenetic signal of both traits,</w:t>
      </w:r>
      <w:r w:rsidR="00D432EC">
        <w:rPr>
          <w:lang w:val="en-GB"/>
        </w:rPr>
        <w:t xml:space="preserve"> lambda values</w:t>
      </w:r>
      <w:r w:rsidR="00AE0C94">
        <w:rPr>
          <w:lang w:val="en-GB"/>
        </w:rPr>
        <w:t xml:space="preserve"> were 0.77 and 0.21 for seed oil content and seed mass</w:t>
      </w:r>
      <w:r w:rsidR="006171A4">
        <w:rPr>
          <w:lang w:val="en-GB"/>
        </w:rPr>
        <w:t>,</w:t>
      </w:r>
      <w:r w:rsidR="00AE0C94">
        <w:rPr>
          <w:lang w:val="en-GB"/>
        </w:rPr>
        <w:t xml:space="preserve"> respectively</w:t>
      </w:r>
      <w:r w:rsidR="006171A4">
        <w:rPr>
          <w:lang w:val="en-GB"/>
        </w:rPr>
        <w:t>, and significant only in seed oil content (p-value = 0.001).</w:t>
      </w:r>
    </w:p>
    <w:p w14:paraId="6C0B8993" w14:textId="596E4C06" w:rsidR="003910A7" w:rsidRDefault="00165466" w:rsidP="003910A7">
      <w:pPr>
        <w:autoSpaceDE w:val="0"/>
        <w:autoSpaceDN w:val="0"/>
        <w:adjustRightInd w:val="0"/>
        <w:spacing w:after="0" w:line="360" w:lineRule="auto"/>
        <w:jc w:val="both"/>
        <w:rPr>
          <w:lang w:val="en-GB"/>
        </w:rPr>
      </w:pPr>
      <w:r>
        <w:rPr>
          <w:noProof/>
          <w:lang w:val="ca-ES" w:eastAsia="ca-ES"/>
        </w:rPr>
        <w:drawing>
          <wp:inline distT="0" distB="0" distL="0" distR="0" wp14:anchorId="2E908F55" wp14:editId="535D7F0B">
            <wp:extent cx="5397500" cy="4408170"/>
            <wp:effectExtent l="0" t="0" r="0" b="0"/>
            <wp:docPr id="6836545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4408170"/>
                    </a:xfrm>
                    <a:prstGeom prst="rect">
                      <a:avLst/>
                    </a:prstGeom>
                    <a:noFill/>
                    <a:ln>
                      <a:noFill/>
                    </a:ln>
                  </pic:spPr>
                </pic:pic>
              </a:graphicData>
            </a:graphic>
          </wp:inline>
        </w:drawing>
      </w:r>
    </w:p>
    <w:p w14:paraId="3697BC02" w14:textId="14B33A55" w:rsidR="003910A7" w:rsidRDefault="003910A7" w:rsidP="003910A7">
      <w:pPr>
        <w:spacing w:line="360" w:lineRule="auto"/>
        <w:jc w:val="both"/>
        <w:rPr>
          <w:lang w:val="en-GB"/>
        </w:rPr>
      </w:pPr>
      <w:r>
        <w:rPr>
          <w:lang w:val="en-GB"/>
        </w:rPr>
        <w:lastRenderedPageBreak/>
        <w:t xml:space="preserve">Figure </w:t>
      </w:r>
      <w:r w:rsidR="001F280F">
        <w:rPr>
          <w:lang w:val="en-GB"/>
        </w:rPr>
        <w:t>3</w:t>
      </w:r>
      <w:r>
        <w:rPr>
          <w:lang w:val="en-GB"/>
        </w:rPr>
        <w:t xml:space="preserve">. Regional oil content patterns (n=80 species). </w:t>
      </w:r>
      <w:r w:rsidR="004D0356">
        <w:rPr>
          <w:lang w:val="en-GB"/>
        </w:rPr>
        <w:t>(</w:t>
      </w:r>
      <w:r w:rsidR="00B77CF8">
        <w:rPr>
          <w:b/>
          <w:bCs/>
          <w:lang w:val="en-GB"/>
        </w:rPr>
        <w:t>a</w:t>
      </w:r>
      <w:r>
        <w:rPr>
          <w:lang w:val="en-GB"/>
        </w:rPr>
        <w:t xml:space="preserve">) Seed oil content (%) between regional altitudinal distribution showed by different colours. </w:t>
      </w:r>
      <w:r w:rsidR="004D0356">
        <w:rPr>
          <w:lang w:val="en-GB"/>
        </w:rPr>
        <w:t>(</w:t>
      </w:r>
      <w:r w:rsidR="00B77CF8">
        <w:rPr>
          <w:b/>
          <w:bCs/>
          <w:lang w:val="en-GB"/>
        </w:rPr>
        <w:t>b</w:t>
      </w:r>
      <w:r>
        <w:rPr>
          <w:lang w:val="en-GB"/>
        </w:rPr>
        <w:t>) Seed oil content (%) and seed mass (mg) non-significant relationship (</w:t>
      </w:r>
      <w:r w:rsidR="00181049">
        <w:rPr>
          <w:lang w:val="en-GB"/>
        </w:rPr>
        <w:t xml:space="preserve">from </w:t>
      </w:r>
      <w:r>
        <w:rPr>
          <w:lang w:val="en-GB"/>
        </w:rPr>
        <w:t>MCMC-GLMMs</w:t>
      </w:r>
      <w:r w:rsidR="00181049">
        <w:rPr>
          <w:lang w:val="en-GB"/>
        </w:rPr>
        <w:t xml:space="preserve"> models with gaussian family) showed by posterior mean (post. mean) and credible intervals (CI); if CI values do not overlap with 0, they indicate a significant relationship</w:t>
      </w:r>
      <w:r w:rsidR="000801D3">
        <w:rPr>
          <w:lang w:val="en-GB"/>
        </w:rPr>
        <w:t>.</w:t>
      </w:r>
    </w:p>
    <w:p w14:paraId="67D5EFD9" w14:textId="7374178E" w:rsidR="005B7E6E" w:rsidRDefault="00981694" w:rsidP="00E526DA">
      <w:pPr>
        <w:pStyle w:val="Ttulo3"/>
        <w:spacing w:line="360" w:lineRule="auto"/>
        <w:jc w:val="both"/>
        <w:rPr>
          <w:lang w:val="en-GB"/>
        </w:rPr>
      </w:pPr>
      <w:r>
        <w:rPr>
          <w:lang w:val="en-GB"/>
        </w:rPr>
        <w:t>Functional trade-offs</w:t>
      </w:r>
    </w:p>
    <w:p w14:paraId="6740C518" w14:textId="1C086A48" w:rsidR="00E00BFD" w:rsidRDefault="00193DC5" w:rsidP="002D4175">
      <w:pPr>
        <w:spacing w:line="360" w:lineRule="auto"/>
        <w:ind w:firstLine="720"/>
        <w:jc w:val="both"/>
        <w:rPr>
          <w:lang w:val="en-GB"/>
        </w:rPr>
      </w:pPr>
      <w:r>
        <w:rPr>
          <w:lang w:val="en-GB"/>
        </w:rPr>
        <w:t xml:space="preserve">Seed mass </w:t>
      </w:r>
      <w:r w:rsidR="00784CD5">
        <w:rPr>
          <w:lang w:val="en-GB"/>
        </w:rPr>
        <w:t xml:space="preserve">of our target alpine species </w:t>
      </w:r>
      <w:r>
        <w:rPr>
          <w:lang w:val="en-GB"/>
        </w:rPr>
        <w:t>ranged from 0.6 mg (</w:t>
      </w:r>
      <w:r w:rsidRPr="00D16A8C">
        <w:rPr>
          <w:i/>
          <w:iCs/>
          <w:lang w:val="en-GB"/>
        </w:rPr>
        <w:t>Sedum brevifolium</w:t>
      </w:r>
      <w:r>
        <w:rPr>
          <w:lang w:val="en-GB"/>
        </w:rPr>
        <w:t>) to 268 mg (</w:t>
      </w:r>
      <w:r w:rsidRPr="00D16A8C">
        <w:rPr>
          <w:i/>
          <w:iCs/>
          <w:lang w:val="en-GB"/>
        </w:rPr>
        <w:t>Jurinea humilis</w:t>
      </w:r>
      <w:r>
        <w:rPr>
          <w:lang w:val="en-GB"/>
        </w:rPr>
        <w:t xml:space="preserve">), with a mean of 45.4 mg (se=7.84). </w:t>
      </w:r>
      <w:r w:rsidR="00053538">
        <w:rPr>
          <w:lang w:val="en-GB"/>
        </w:rPr>
        <w:t xml:space="preserve">Although we </w:t>
      </w:r>
      <w:r>
        <w:rPr>
          <w:lang w:val="en-GB"/>
        </w:rPr>
        <w:t xml:space="preserve">observed a general trend </w:t>
      </w:r>
      <w:r w:rsidR="00053538">
        <w:rPr>
          <w:lang w:val="en-GB"/>
        </w:rPr>
        <w:t xml:space="preserve">of decreasing seed mass with </w:t>
      </w:r>
      <w:r w:rsidR="0063320C">
        <w:rPr>
          <w:lang w:val="en-GB"/>
        </w:rPr>
        <w:t xml:space="preserve">a </w:t>
      </w:r>
      <w:r w:rsidR="00053538">
        <w:rPr>
          <w:lang w:val="en-GB"/>
        </w:rPr>
        <w:t>higher proportion of seed oil content</w:t>
      </w:r>
      <w:r>
        <w:rPr>
          <w:lang w:val="en-GB"/>
        </w:rPr>
        <w:t xml:space="preserve">, the relationship was not significant </w:t>
      </w:r>
      <w:r w:rsidRPr="005809D4">
        <w:rPr>
          <w:lang w:val="en-GB"/>
        </w:rPr>
        <w:t>(</w:t>
      </w:r>
      <w:r w:rsidR="00442B3C" w:rsidRPr="005809D4">
        <w:rPr>
          <w:lang w:val="en-GB"/>
        </w:rPr>
        <w:t>posterior mean=-0.02, CI: [-0.06|0.0</w:t>
      </w:r>
      <w:r w:rsidR="00F87D9B" w:rsidRPr="005809D4">
        <w:rPr>
          <w:lang w:val="en-GB"/>
        </w:rPr>
        <w:t>2]</w:t>
      </w:r>
      <w:r w:rsidRPr="005809D4">
        <w:rPr>
          <w:lang w:val="en-GB"/>
        </w:rPr>
        <w:t>,</w:t>
      </w:r>
      <w:r>
        <w:rPr>
          <w:lang w:val="en-GB"/>
        </w:rPr>
        <w:t xml:space="preserve"> Fig</w:t>
      </w:r>
      <w:r w:rsidR="004D0356">
        <w:rPr>
          <w:lang w:val="en-GB"/>
        </w:rPr>
        <w:t>.</w:t>
      </w:r>
      <w:r>
        <w:rPr>
          <w:lang w:val="en-GB"/>
        </w:rPr>
        <w:t xml:space="preserve"> </w:t>
      </w:r>
      <w:r w:rsidRPr="004D0356">
        <w:rPr>
          <w:b/>
          <w:bCs/>
          <w:lang w:val="en-GB"/>
        </w:rPr>
        <w:t>4</w:t>
      </w:r>
      <w:r w:rsidR="004D0356" w:rsidRPr="004D0356">
        <w:rPr>
          <w:b/>
          <w:bCs/>
          <w:lang w:val="en-GB"/>
        </w:rPr>
        <w:t>a</w:t>
      </w:r>
      <w:r>
        <w:rPr>
          <w:lang w:val="en-GB"/>
        </w:rPr>
        <w:t xml:space="preserve">, left panel). </w:t>
      </w:r>
      <w:r w:rsidR="00053538">
        <w:rPr>
          <w:lang w:val="en-GB"/>
        </w:rPr>
        <w:t xml:space="preserve">Seed </w:t>
      </w:r>
      <w:r w:rsidR="000770F8">
        <w:rPr>
          <w:lang w:val="en-GB"/>
        </w:rPr>
        <w:t>o</w:t>
      </w:r>
      <w:r>
        <w:rPr>
          <w:lang w:val="en-GB"/>
        </w:rPr>
        <w:t>il composition</w:t>
      </w:r>
      <w:r w:rsidR="009B3491">
        <w:rPr>
          <w:lang w:val="en-GB"/>
        </w:rPr>
        <w:t>,</w:t>
      </w:r>
      <w:r>
        <w:rPr>
          <w:lang w:val="en-GB"/>
        </w:rPr>
        <w:t xml:space="preserve"> </w:t>
      </w:r>
      <w:r w:rsidR="00053538">
        <w:rPr>
          <w:lang w:val="en-GB"/>
        </w:rPr>
        <w:t>calculated as the</w:t>
      </w:r>
      <w:r>
        <w:rPr>
          <w:lang w:val="en-GB"/>
        </w:rPr>
        <w:t xml:space="preserve"> UFA/SFA ratio</w:t>
      </w:r>
      <w:r w:rsidR="009B3491">
        <w:rPr>
          <w:lang w:val="en-GB"/>
        </w:rPr>
        <w:t>, also</w:t>
      </w:r>
      <w:r w:rsidR="00053538">
        <w:rPr>
          <w:lang w:val="en-GB"/>
        </w:rPr>
        <w:t xml:space="preserve"> </w:t>
      </w:r>
      <w:r w:rsidR="00B0628F">
        <w:rPr>
          <w:lang w:val="en-GB"/>
        </w:rPr>
        <w:t xml:space="preserve">did </w:t>
      </w:r>
      <w:r w:rsidR="00927850">
        <w:rPr>
          <w:lang w:val="en-GB"/>
        </w:rPr>
        <w:t xml:space="preserve">not </w:t>
      </w:r>
      <w:r w:rsidR="009B3491">
        <w:rPr>
          <w:lang w:val="en-GB"/>
        </w:rPr>
        <w:t>significantly correlate</w:t>
      </w:r>
      <w:r w:rsidR="00053538">
        <w:rPr>
          <w:lang w:val="en-GB"/>
        </w:rPr>
        <w:t xml:space="preserve"> </w:t>
      </w:r>
      <w:r w:rsidR="00927850">
        <w:rPr>
          <w:lang w:val="en-GB"/>
        </w:rPr>
        <w:t>with seed mass</w:t>
      </w:r>
      <w:r w:rsidR="00053538">
        <w:rPr>
          <w:lang w:val="en-GB"/>
        </w:rPr>
        <w:t xml:space="preserve"> </w:t>
      </w:r>
      <w:r w:rsidR="000770F8" w:rsidRPr="005809D4">
        <w:rPr>
          <w:lang w:val="en-GB"/>
        </w:rPr>
        <w:t>(posterior mean=-0.01, CI: [-0.</w:t>
      </w:r>
      <w:r w:rsidR="00B6291B" w:rsidRPr="005809D4">
        <w:rPr>
          <w:lang w:val="en-GB"/>
        </w:rPr>
        <w:t>11</w:t>
      </w:r>
      <w:r w:rsidR="000770F8" w:rsidRPr="005809D4">
        <w:rPr>
          <w:lang w:val="en-GB"/>
        </w:rPr>
        <w:t>|0.0</w:t>
      </w:r>
      <w:r w:rsidR="00B6291B" w:rsidRPr="005809D4">
        <w:rPr>
          <w:lang w:val="en-GB"/>
        </w:rPr>
        <w:t>9</w:t>
      </w:r>
      <w:r w:rsidR="000770F8" w:rsidRPr="005809D4">
        <w:rPr>
          <w:lang w:val="en-GB"/>
        </w:rPr>
        <w:t>]</w:t>
      </w:r>
      <w:r w:rsidRPr="005809D4">
        <w:rPr>
          <w:lang w:val="en-GB"/>
        </w:rPr>
        <w:t>,</w:t>
      </w:r>
      <w:r>
        <w:rPr>
          <w:lang w:val="en-GB"/>
        </w:rPr>
        <w:t xml:space="preserve"> </w:t>
      </w:r>
      <w:r w:rsidR="004D0356">
        <w:rPr>
          <w:lang w:val="en-GB"/>
        </w:rPr>
        <w:t xml:space="preserve">Fig. </w:t>
      </w:r>
      <w:r w:rsidR="004D0356" w:rsidRPr="004D0356">
        <w:rPr>
          <w:b/>
          <w:bCs/>
          <w:lang w:val="en-GB"/>
        </w:rPr>
        <w:t>4a</w:t>
      </w:r>
      <w:r w:rsidR="004D0356">
        <w:rPr>
          <w:b/>
          <w:bCs/>
          <w:lang w:val="en-GB"/>
        </w:rPr>
        <w:t xml:space="preserve">, </w:t>
      </w:r>
      <w:r>
        <w:rPr>
          <w:lang w:val="en-GB"/>
        </w:rPr>
        <w:t xml:space="preserve">right panel). </w:t>
      </w:r>
      <w:r w:rsidR="005809D4">
        <w:rPr>
          <w:lang w:val="en-GB"/>
        </w:rPr>
        <w:t>However, in both cases</w:t>
      </w:r>
      <w:r w:rsidR="009B3491">
        <w:rPr>
          <w:lang w:val="en-GB"/>
        </w:rPr>
        <w:t>,</w:t>
      </w:r>
      <w:r w:rsidR="005809D4">
        <w:rPr>
          <w:lang w:val="en-GB"/>
        </w:rPr>
        <w:t xml:space="preserve"> the relationship between variables was significantly modulated by phylogeny (</w:t>
      </w:r>
      <w:r w:rsidR="005809D4" w:rsidRPr="00C36A35">
        <w:rPr>
          <w:lang w:val="en-GB"/>
        </w:rPr>
        <w:t>posterior mean=</w:t>
      </w:r>
      <w:r w:rsidR="005809D4">
        <w:rPr>
          <w:lang w:val="en-GB"/>
        </w:rPr>
        <w:t>0.94, CI: [0.84|0.99] for seed mass – oil content and posterior mean</w:t>
      </w:r>
      <w:r w:rsidR="005809D4" w:rsidRPr="00C36A35">
        <w:rPr>
          <w:lang w:val="en-GB"/>
        </w:rPr>
        <w:t>=</w:t>
      </w:r>
      <w:r w:rsidR="005809D4">
        <w:rPr>
          <w:lang w:val="en-GB"/>
        </w:rPr>
        <w:t>0.95, CI: [0.87|0.99]</w:t>
      </w:r>
      <w:r w:rsidR="00BA5B1E">
        <w:rPr>
          <w:lang w:val="en-GB"/>
        </w:rPr>
        <w:t xml:space="preserve"> for seed mass – oil composition</w:t>
      </w:r>
      <w:r w:rsidR="005809D4">
        <w:rPr>
          <w:lang w:val="en-GB"/>
        </w:rPr>
        <w:t>). Additionally, a</w:t>
      </w:r>
      <w:r w:rsidR="0043515F">
        <w:rPr>
          <w:lang w:val="en-GB"/>
        </w:rPr>
        <w:t xml:space="preserve">ll three seed traits </w:t>
      </w:r>
      <w:r w:rsidR="00DC738B">
        <w:rPr>
          <w:lang w:val="en-GB"/>
        </w:rPr>
        <w:t>had a high</w:t>
      </w:r>
      <w:r w:rsidR="00FC56A8">
        <w:rPr>
          <w:lang w:val="en-GB"/>
        </w:rPr>
        <w:t xml:space="preserve"> lambd</w:t>
      </w:r>
      <w:r w:rsidR="0043515F">
        <w:rPr>
          <w:lang w:val="en-GB"/>
        </w:rPr>
        <w:t>a</w:t>
      </w:r>
      <w:r w:rsidR="009B3491">
        <w:rPr>
          <w:lang w:val="en-GB"/>
        </w:rPr>
        <w:t xml:space="preserve"> for the local alpine species pool</w:t>
      </w:r>
      <w:r w:rsidR="0043515F">
        <w:rPr>
          <w:lang w:val="en-GB"/>
        </w:rPr>
        <w:t>:</w:t>
      </w:r>
      <w:r w:rsidR="00FC56A8">
        <w:rPr>
          <w:lang w:val="en-GB"/>
        </w:rPr>
        <w:t xml:space="preserve"> 0.8</w:t>
      </w:r>
      <w:r w:rsidR="002B0707">
        <w:rPr>
          <w:lang w:val="en-GB"/>
        </w:rPr>
        <w:t xml:space="preserve"> for seed mass, 0.71 for seed</w:t>
      </w:r>
      <w:r w:rsidR="00FC56A8">
        <w:rPr>
          <w:lang w:val="en-GB"/>
        </w:rPr>
        <w:t xml:space="preserve"> oil content and </w:t>
      </w:r>
      <w:r w:rsidR="002B0707">
        <w:rPr>
          <w:lang w:val="en-GB"/>
        </w:rPr>
        <w:t xml:space="preserve">0.62 for the </w:t>
      </w:r>
      <w:r w:rsidR="00E62CDD">
        <w:rPr>
          <w:lang w:val="en-GB"/>
        </w:rPr>
        <w:t>UFA/SFA ratio</w:t>
      </w:r>
      <w:r w:rsidR="00E1452D">
        <w:rPr>
          <w:lang w:val="en-GB"/>
        </w:rPr>
        <w:t>.</w:t>
      </w:r>
      <w:r w:rsidR="002B0707">
        <w:rPr>
          <w:lang w:val="en-GB"/>
        </w:rPr>
        <w:t xml:space="preserve"> </w:t>
      </w:r>
    </w:p>
    <w:p w14:paraId="4ADAAA56" w14:textId="68C99591" w:rsidR="00E00BFD" w:rsidRDefault="00784CD5" w:rsidP="002D4175">
      <w:pPr>
        <w:spacing w:line="360" w:lineRule="auto"/>
        <w:ind w:firstLine="720"/>
        <w:jc w:val="both"/>
        <w:rPr>
          <w:lang w:val="en-GB"/>
        </w:rPr>
      </w:pPr>
      <w:r>
        <w:rPr>
          <w:lang w:val="en-GB"/>
        </w:rPr>
        <w:t>S</w:t>
      </w:r>
      <w:r w:rsidR="00E00BFD">
        <w:rPr>
          <w:lang w:val="en-GB"/>
        </w:rPr>
        <w:t>eed longevity (</w:t>
      </w:r>
      <w:r w:rsidR="00E8375E">
        <w:rPr>
          <w:lang w:val="en-GB"/>
        </w:rPr>
        <w:t>p</w:t>
      </w:r>
      <w:r w:rsidR="00C84D40">
        <w:rPr>
          <w:lang w:val="en-GB"/>
        </w:rPr>
        <w:t>50</w:t>
      </w:r>
      <w:r w:rsidR="00E00BFD">
        <w:rPr>
          <w:lang w:val="en-GB"/>
        </w:rPr>
        <w:t>)</w:t>
      </w:r>
      <w:r w:rsidR="00C84D40">
        <w:rPr>
          <w:lang w:val="en-GB"/>
        </w:rPr>
        <w:t xml:space="preserve">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0C6B85">
        <w:rPr>
          <w:lang w:val="en-GB"/>
        </w:rPr>
        <w:t>H</w:t>
      </w:r>
      <w:r w:rsidR="00F620A9">
        <w:rPr>
          <w:lang w:val="en-GB"/>
        </w:rPr>
        <w:t xml:space="preserve">igher oil content </w:t>
      </w:r>
      <w:r w:rsidR="00AE49CF">
        <w:rPr>
          <w:lang w:val="en-GB"/>
        </w:rPr>
        <w:t xml:space="preserve">significantly </w:t>
      </w:r>
      <w:r w:rsidR="00F620A9">
        <w:rPr>
          <w:lang w:val="en-GB"/>
        </w:rPr>
        <w:t>reduced seed longevity (</w:t>
      </w:r>
      <w:r w:rsidR="009306C0">
        <w:rPr>
          <w:lang w:val="en-GB"/>
        </w:rPr>
        <w:t>posterior mean</w:t>
      </w:r>
      <w:r w:rsidR="009306C0" w:rsidRPr="00C36A35">
        <w:rPr>
          <w:lang w:val="en-GB"/>
        </w:rPr>
        <w:t>=</w:t>
      </w:r>
      <w:r w:rsidR="00012090">
        <w:rPr>
          <w:lang w:val="en-GB"/>
        </w:rPr>
        <w:t>-0.</w:t>
      </w:r>
      <w:r w:rsidR="003C4539">
        <w:rPr>
          <w:lang w:val="en-GB"/>
        </w:rPr>
        <w:t>85</w:t>
      </w:r>
      <w:r w:rsidR="009306C0">
        <w:rPr>
          <w:lang w:val="en-GB"/>
        </w:rPr>
        <w:t>, CI: [</w:t>
      </w:r>
      <w:r w:rsidR="00012090">
        <w:rPr>
          <w:lang w:val="en-GB"/>
        </w:rPr>
        <w:t>-1.</w:t>
      </w:r>
      <w:r w:rsidR="003C4539">
        <w:rPr>
          <w:lang w:val="en-GB"/>
        </w:rPr>
        <w:t>32</w:t>
      </w:r>
      <w:r w:rsidR="009306C0">
        <w:rPr>
          <w:lang w:val="en-GB"/>
        </w:rPr>
        <w:t>|</w:t>
      </w:r>
      <w:r w:rsidR="00012090">
        <w:rPr>
          <w:lang w:val="en-GB"/>
        </w:rPr>
        <w:t>-</w:t>
      </w:r>
      <w:r w:rsidR="009306C0">
        <w:rPr>
          <w:lang w:val="en-GB"/>
        </w:rPr>
        <w:t>0.</w:t>
      </w:r>
      <w:r w:rsidR="003C4539">
        <w:rPr>
          <w:lang w:val="en-GB"/>
        </w:rPr>
        <w:t>39</w:t>
      </w:r>
      <w:r w:rsidR="009306C0">
        <w:rPr>
          <w:lang w:val="en-GB"/>
        </w:rPr>
        <w:t>]</w:t>
      </w:r>
      <w:r w:rsidR="007464E1">
        <w:rPr>
          <w:lang w:val="en-GB"/>
        </w:rPr>
        <w:t xml:space="preserve">, </w:t>
      </w:r>
      <w:r w:rsidR="004D0356">
        <w:rPr>
          <w:lang w:val="en-GB"/>
        </w:rPr>
        <w:t xml:space="preserve">Fig. </w:t>
      </w:r>
      <w:r w:rsidR="004D0356" w:rsidRPr="004D0356">
        <w:rPr>
          <w:b/>
          <w:bCs/>
          <w:lang w:val="en-GB"/>
        </w:rPr>
        <w:t>4b</w:t>
      </w:r>
      <w:r w:rsidR="004D0356">
        <w:rPr>
          <w:b/>
          <w:bCs/>
          <w:lang w:val="en-GB"/>
        </w:rPr>
        <w:t>,</w:t>
      </w:r>
      <w:r w:rsidR="004D0356">
        <w:rPr>
          <w:lang w:val="en-GB"/>
        </w:rPr>
        <w:t xml:space="preserve"> </w:t>
      </w:r>
      <w:r w:rsidR="003F56F8">
        <w:rPr>
          <w:lang w:val="en-GB"/>
        </w:rPr>
        <w:t>left panel</w:t>
      </w:r>
      <w:r w:rsidR="00F620A9">
        <w:rPr>
          <w:lang w:val="en-GB"/>
        </w:rPr>
        <w:t>)</w:t>
      </w:r>
      <w:r w:rsidR="001F0EEE">
        <w:rPr>
          <w:lang w:val="en-GB"/>
        </w:rPr>
        <w:t xml:space="preserve">. The </w:t>
      </w:r>
      <w:r w:rsidR="00E8375E">
        <w:rPr>
          <w:lang w:val="en-GB"/>
        </w:rPr>
        <w:t>relationship</w:t>
      </w:r>
      <w:r w:rsidR="001F0EEE">
        <w:rPr>
          <w:lang w:val="en-GB"/>
        </w:rPr>
        <w:t xml:space="preserve"> </w:t>
      </w:r>
      <w:r w:rsidR="005A054A">
        <w:rPr>
          <w:lang w:val="en-GB"/>
        </w:rPr>
        <w:t>with</w:t>
      </w:r>
      <w:r w:rsidR="001F0EEE">
        <w:rPr>
          <w:lang w:val="en-GB"/>
        </w:rPr>
        <w:t xml:space="preserve"> </w:t>
      </w:r>
      <w:r w:rsidR="00D81FA2">
        <w:rPr>
          <w:lang w:val="en-GB"/>
        </w:rPr>
        <w:t xml:space="preserve">the </w:t>
      </w:r>
      <w:r w:rsidR="001F0EEE">
        <w:rPr>
          <w:lang w:val="en-GB"/>
        </w:rPr>
        <w:t xml:space="preserve">ratio was </w:t>
      </w:r>
      <w:r w:rsidR="00C377C0">
        <w:rPr>
          <w:lang w:val="en-GB"/>
        </w:rPr>
        <w:t xml:space="preserve">less </w:t>
      </w:r>
      <w:r w:rsidR="00FE021F">
        <w:rPr>
          <w:lang w:val="en-GB"/>
        </w:rPr>
        <w:t>noticeable</w:t>
      </w:r>
      <w:r w:rsidR="00E8375E">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7F6BB5">
        <w:rPr>
          <w:lang w:val="en-GB"/>
        </w:rPr>
        <w:t xml:space="preserve">trend of </w:t>
      </w:r>
      <w:r w:rsidR="001F0EEE">
        <w:rPr>
          <w:lang w:val="en-GB"/>
        </w:rPr>
        <w:t>decrease in</w:t>
      </w:r>
      <w:r w:rsidR="001B05B7">
        <w:rPr>
          <w:lang w:val="en-GB"/>
        </w:rPr>
        <w:t xml:space="preserve"> longevity</w:t>
      </w:r>
      <w:r w:rsidR="007F6BB5">
        <w:rPr>
          <w:lang w:val="en-GB"/>
        </w:rPr>
        <w:t>, but it was not significant</w:t>
      </w:r>
      <w:r w:rsidR="001B05B7">
        <w:rPr>
          <w:lang w:val="en-GB"/>
        </w:rPr>
        <w:t xml:space="preserve"> (</w:t>
      </w:r>
      <w:r w:rsidR="00C377C0">
        <w:rPr>
          <w:lang w:val="en-GB"/>
        </w:rPr>
        <w:t>posterior mean</w:t>
      </w:r>
      <w:r w:rsidR="00C377C0" w:rsidRPr="00C36A35">
        <w:rPr>
          <w:lang w:val="en-GB"/>
        </w:rPr>
        <w:t>=</w:t>
      </w:r>
      <w:r w:rsidR="00C377C0">
        <w:rPr>
          <w:lang w:val="en-GB"/>
        </w:rPr>
        <w:t>-0.</w:t>
      </w:r>
      <w:r w:rsidR="00903647">
        <w:rPr>
          <w:lang w:val="en-GB"/>
        </w:rPr>
        <w:t>73</w:t>
      </w:r>
      <w:r w:rsidR="00C377C0">
        <w:rPr>
          <w:lang w:val="en-GB"/>
        </w:rPr>
        <w:t>, CI: [-</w:t>
      </w:r>
      <w:r w:rsidR="007F017E">
        <w:rPr>
          <w:lang w:val="en-GB"/>
        </w:rPr>
        <w:t>2.</w:t>
      </w:r>
      <w:r w:rsidR="00903647">
        <w:rPr>
          <w:lang w:val="en-GB"/>
        </w:rPr>
        <w:t>29</w:t>
      </w:r>
      <w:r w:rsidR="00C377C0">
        <w:rPr>
          <w:lang w:val="en-GB"/>
        </w:rPr>
        <w:t>|</w:t>
      </w:r>
      <w:r w:rsidR="00903647">
        <w:rPr>
          <w:lang w:val="en-GB"/>
        </w:rPr>
        <w:t>1.15</w:t>
      </w:r>
      <w:r w:rsidR="00C377C0">
        <w:rPr>
          <w:lang w:val="en-GB"/>
        </w:rPr>
        <w:t>]</w:t>
      </w:r>
      <w:r w:rsidR="00D81FA2">
        <w:rPr>
          <w:lang w:val="en-GB"/>
        </w:rPr>
        <w:t xml:space="preserve">, </w:t>
      </w:r>
      <w:r w:rsidR="001017F1">
        <w:rPr>
          <w:lang w:val="en-GB"/>
        </w:rPr>
        <w:t>Fig</w:t>
      </w:r>
      <w:r w:rsidR="004D0356">
        <w:rPr>
          <w:lang w:val="en-GB"/>
        </w:rPr>
        <w:t>.</w:t>
      </w:r>
      <w:r w:rsidR="003F56F8">
        <w:rPr>
          <w:lang w:val="en-GB"/>
        </w:rPr>
        <w:t xml:space="preserve"> </w:t>
      </w:r>
      <w:r w:rsidR="003F56F8" w:rsidRPr="004D0356">
        <w:rPr>
          <w:b/>
          <w:bCs/>
          <w:lang w:val="en-GB"/>
        </w:rPr>
        <w:t>4</w:t>
      </w:r>
      <w:r w:rsidR="004D0356" w:rsidRPr="004D0356">
        <w:rPr>
          <w:b/>
          <w:bCs/>
          <w:lang w:val="en-GB"/>
        </w:rPr>
        <w:t>b</w:t>
      </w:r>
      <w:r w:rsidR="004D0356">
        <w:rPr>
          <w:b/>
          <w:bCs/>
          <w:lang w:val="en-GB"/>
        </w:rPr>
        <w:t>,</w:t>
      </w:r>
      <w:r w:rsidR="003F56F8">
        <w:rPr>
          <w:lang w:val="en-GB"/>
        </w:rPr>
        <w:t xml:space="preserve"> right panel</w:t>
      </w:r>
      <w:r w:rsidR="00BA1302">
        <w:rPr>
          <w:lang w:val="en-GB"/>
        </w:rPr>
        <w:t>)</w:t>
      </w:r>
      <w:r w:rsidR="00FE021F">
        <w:rPr>
          <w:lang w:val="en-GB"/>
        </w:rPr>
        <w:t xml:space="preserve">. </w:t>
      </w:r>
      <w:r w:rsidR="00BF549B">
        <w:rPr>
          <w:lang w:val="en-GB"/>
        </w:rPr>
        <w:t>Interestingly</w:t>
      </w:r>
      <w:r w:rsidR="00C53F19">
        <w:rPr>
          <w:lang w:val="en-GB"/>
        </w:rPr>
        <w:t>, phylogeny does not appear to have a</w:t>
      </w:r>
      <w:r w:rsidR="00F75B9A">
        <w:rPr>
          <w:lang w:val="en-GB"/>
        </w:rPr>
        <w:t>n important</w:t>
      </w:r>
      <w:r w:rsidR="00C53F19">
        <w:rPr>
          <w:lang w:val="en-GB"/>
        </w:rPr>
        <w:t xml:space="preserve"> effect either</w:t>
      </w:r>
      <w:r w:rsidR="007123B5">
        <w:rPr>
          <w:lang w:val="en-GB"/>
        </w:rPr>
        <w:t xml:space="preserve"> in the trait </w:t>
      </w:r>
      <w:r w:rsidR="00985591">
        <w:rPr>
          <w:lang w:val="en-GB"/>
        </w:rPr>
        <w:t>p50</w:t>
      </w:r>
      <w:r w:rsidR="007123B5">
        <w:rPr>
          <w:lang w:val="en-GB"/>
        </w:rPr>
        <w:t xml:space="preserve"> </w:t>
      </w:r>
      <w:r w:rsidR="007123B5" w:rsidRPr="00F75B9A">
        <w:rPr>
          <w:lang w:val="en-GB"/>
        </w:rPr>
        <w:t>(</w:t>
      </w:r>
      <w:r w:rsidR="00C53F19" w:rsidRPr="00F75B9A">
        <w:rPr>
          <w:lang w:val="en-GB"/>
        </w:rPr>
        <w:t>lambda =</w:t>
      </w:r>
      <w:r w:rsidR="00E36B9B" w:rsidRPr="00F75B9A">
        <w:rPr>
          <w:lang w:val="en-GB"/>
        </w:rPr>
        <w:t xml:space="preserve"> 0.0</w:t>
      </w:r>
      <w:r w:rsidR="004D16AF" w:rsidRPr="00F75B9A">
        <w:rPr>
          <w:lang w:val="en-GB"/>
        </w:rPr>
        <w:t>5</w:t>
      </w:r>
      <w:r w:rsidR="007123B5" w:rsidRPr="00F75B9A">
        <w:rPr>
          <w:lang w:val="en-GB"/>
        </w:rPr>
        <w:t>)</w:t>
      </w:r>
      <w:r w:rsidR="007123B5">
        <w:rPr>
          <w:lang w:val="en-GB"/>
        </w:rPr>
        <w:t xml:space="preserve"> or in the </w:t>
      </w:r>
      <w:r w:rsidR="00BF549B">
        <w:rPr>
          <w:lang w:val="en-GB"/>
        </w:rPr>
        <w:t xml:space="preserve">relationship between variables </w:t>
      </w:r>
      <w:r w:rsidR="00BF549B" w:rsidRPr="00F93F29">
        <w:rPr>
          <w:lang w:val="en-GB"/>
        </w:rPr>
        <w:t>(posterior mean=0.</w:t>
      </w:r>
      <w:r w:rsidR="00E376BA" w:rsidRPr="00F93F29">
        <w:rPr>
          <w:lang w:val="en-GB"/>
        </w:rPr>
        <w:t>1</w:t>
      </w:r>
      <w:r w:rsidR="001C0435">
        <w:rPr>
          <w:lang w:val="en-GB"/>
        </w:rPr>
        <w:t>2</w:t>
      </w:r>
      <w:r w:rsidR="00BF549B" w:rsidRPr="00F93F29">
        <w:rPr>
          <w:lang w:val="en-GB"/>
        </w:rPr>
        <w:t>, CI: [0|0.</w:t>
      </w:r>
      <w:r w:rsidR="00E376BA" w:rsidRPr="00F93F29">
        <w:rPr>
          <w:lang w:val="en-GB"/>
        </w:rPr>
        <w:t>4</w:t>
      </w:r>
      <w:r w:rsidR="001C0435">
        <w:rPr>
          <w:lang w:val="en-GB"/>
        </w:rPr>
        <w:t>3</w:t>
      </w:r>
      <w:r w:rsidR="00BF549B" w:rsidRPr="00F93F29">
        <w:rPr>
          <w:lang w:val="en-GB"/>
        </w:rPr>
        <w:t xml:space="preserve">] for </w:t>
      </w:r>
      <w:r w:rsidR="00371FE2" w:rsidRPr="00F93F29">
        <w:rPr>
          <w:lang w:val="en-GB"/>
        </w:rPr>
        <w:t>p50</w:t>
      </w:r>
      <w:r w:rsidR="00BF549B" w:rsidRPr="00F93F29">
        <w:rPr>
          <w:lang w:val="en-GB"/>
        </w:rPr>
        <w:t xml:space="preserve"> – oil content and posterior mean=0.</w:t>
      </w:r>
      <w:r w:rsidR="00370603">
        <w:rPr>
          <w:lang w:val="en-GB"/>
        </w:rPr>
        <w:t>32</w:t>
      </w:r>
      <w:r w:rsidR="00BF549B" w:rsidRPr="00F93F29">
        <w:rPr>
          <w:lang w:val="en-GB"/>
        </w:rPr>
        <w:t>, CI: [0|0.</w:t>
      </w:r>
      <w:r w:rsidR="00370603">
        <w:rPr>
          <w:lang w:val="en-GB"/>
        </w:rPr>
        <w:t>9</w:t>
      </w:r>
      <w:r w:rsidR="00BF549B" w:rsidRPr="00F93F29">
        <w:rPr>
          <w:lang w:val="en-GB"/>
        </w:rPr>
        <w:t>]</w:t>
      </w:r>
      <w:r w:rsidR="00BA5B1E" w:rsidRPr="00F93F29">
        <w:rPr>
          <w:lang w:val="en-GB"/>
        </w:rPr>
        <w:t xml:space="preserve"> for p50 – oil composition</w:t>
      </w:r>
      <w:r w:rsidR="00BF549B" w:rsidRPr="00F93F29">
        <w:rPr>
          <w:lang w:val="en-GB"/>
        </w:rPr>
        <w:t>)</w:t>
      </w:r>
      <w:r w:rsidR="00BA1302" w:rsidRPr="00F93F29">
        <w:rPr>
          <w:lang w:val="en-GB"/>
        </w:rPr>
        <w:t>.</w:t>
      </w:r>
      <w:r w:rsidR="004A28CB">
        <w:rPr>
          <w:lang w:val="en-GB"/>
        </w:rPr>
        <w:t xml:space="preserve"> </w:t>
      </w:r>
    </w:p>
    <w:p w14:paraId="42E2AFAB" w14:textId="794D4F47" w:rsidR="001F0EEE" w:rsidRPr="00E164ED" w:rsidRDefault="00D57535" w:rsidP="002D4175">
      <w:pPr>
        <w:spacing w:line="360" w:lineRule="auto"/>
        <w:ind w:firstLine="720"/>
        <w:jc w:val="both"/>
        <w:rPr>
          <w:highlight w:val="yellow"/>
          <w:lang w:val="en-GB"/>
        </w:rPr>
      </w:pPr>
      <w:r>
        <w:rPr>
          <w:lang w:val="en-GB"/>
        </w:rPr>
        <w:t>Germination timing</w:t>
      </w:r>
      <w:r w:rsidR="00B06D2C">
        <w:rPr>
          <w:lang w:val="en-GB"/>
        </w:rPr>
        <w:t xml:space="preserve">, </w:t>
      </w:r>
      <w:r w:rsidR="00B06D2C" w:rsidRPr="00256223">
        <w:rPr>
          <w:lang w:val="en-GB"/>
        </w:rPr>
        <w:t xml:space="preserve">estimated as </w:t>
      </w:r>
      <w:r w:rsidR="001017F1" w:rsidRPr="00256223">
        <w:rPr>
          <w:lang w:val="en-GB"/>
        </w:rPr>
        <w:t>EHS</w:t>
      </w:r>
      <w:r w:rsidR="00B06D2C" w:rsidRPr="00256223">
        <w:rPr>
          <w:lang w:val="en-GB"/>
        </w:rPr>
        <w:t xml:space="preserve">, </w:t>
      </w:r>
      <w:r w:rsidR="009C73B7" w:rsidRPr="00256223">
        <w:rPr>
          <w:lang w:val="en-GB"/>
        </w:rPr>
        <w:t xml:space="preserve">ranged from </w:t>
      </w:r>
      <w:r w:rsidR="00A73DF4" w:rsidRPr="00256223">
        <w:rPr>
          <w:lang w:val="en-GB"/>
        </w:rPr>
        <w:t>63.2</w:t>
      </w:r>
      <w:r w:rsidR="00B304A7" w:rsidRPr="00256223">
        <w:rPr>
          <w:lang w:val="en-GB"/>
        </w:rPr>
        <w:t xml:space="preserve"> to </w:t>
      </w:r>
      <w:r w:rsidR="00A73DF4" w:rsidRPr="00256223">
        <w:rPr>
          <w:lang w:val="en-GB"/>
        </w:rPr>
        <w:t xml:space="preserve">1245 </w:t>
      </w:r>
      <w:r w:rsidR="003604ED" w:rsidRPr="00256223">
        <w:rPr>
          <w:lang w:val="en-GB"/>
        </w:rPr>
        <w:t>°C</w:t>
      </w:r>
      <w:r w:rsidR="00E164ED" w:rsidRPr="00256223">
        <w:rPr>
          <w:lang w:val="en-GB"/>
        </w:rPr>
        <w:t>, w</w:t>
      </w:r>
      <w:r w:rsidR="00B30E6F" w:rsidRPr="00256223">
        <w:rPr>
          <w:lang w:val="en-GB"/>
        </w:rPr>
        <w:t xml:space="preserve">ith a mean of </w:t>
      </w:r>
      <w:r w:rsidR="00E164ED" w:rsidRPr="00256223">
        <w:rPr>
          <w:lang w:val="en-GB"/>
        </w:rPr>
        <w:t>430°C</w:t>
      </w:r>
      <w:r w:rsidR="00B30E6F" w:rsidRPr="00256223">
        <w:rPr>
          <w:lang w:val="en-GB"/>
        </w:rPr>
        <w:t xml:space="preserve"> (se=</w:t>
      </w:r>
      <w:r w:rsidR="00E164ED" w:rsidRPr="00256223">
        <w:rPr>
          <w:lang w:val="en-GB"/>
        </w:rPr>
        <w:t>48.9</w:t>
      </w:r>
      <w:r w:rsidR="00B30E6F" w:rsidRPr="00256223">
        <w:rPr>
          <w:lang w:val="en-GB"/>
        </w:rPr>
        <w:t>).</w:t>
      </w:r>
      <w:r w:rsidR="00B30E6F">
        <w:rPr>
          <w:lang w:val="en-GB"/>
        </w:rPr>
        <w:t xml:space="preserve"> </w:t>
      </w:r>
      <w:r w:rsidR="007F017E">
        <w:rPr>
          <w:lang w:val="en-GB"/>
        </w:rPr>
        <w:t xml:space="preserve">We observed </w:t>
      </w:r>
      <w:r w:rsidR="005A054A">
        <w:rPr>
          <w:lang w:val="en-GB"/>
        </w:rPr>
        <w:t>no clear</w:t>
      </w:r>
      <w:r w:rsidR="007F017E">
        <w:rPr>
          <w:lang w:val="en-GB"/>
        </w:rPr>
        <w:t xml:space="preserve"> trend</w:t>
      </w:r>
      <w:r w:rsidR="005A054A">
        <w:rPr>
          <w:lang w:val="en-GB"/>
        </w:rPr>
        <w:t>s</w:t>
      </w:r>
      <w:r w:rsidR="007F017E">
        <w:rPr>
          <w:lang w:val="en-GB"/>
        </w:rPr>
        <w:t xml:space="preserve"> </w:t>
      </w:r>
      <w:r w:rsidR="005A054A">
        <w:rPr>
          <w:lang w:val="en-GB"/>
        </w:rPr>
        <w:t>between</w:t>
      </w:r>
      <w:r w:rsidR="007F017E">
        <w:rPr>
          <w:lang w:val="en-GB"/>
        </w:rPr>
        <w:t xml:space="preserve"> oil content</w:t>
      </w:r>
      <w:r w:rsidR="00CA21A4">
        <w:rPr>
          <w:lang w:val="en-GB"/>
        </w:rPr>
        <w:t xml:space="preserve"> or</w:t>
      </w:r>
      <w:r w:rsidR="007F017E">
        <w:rPr>
          <w:lang w:val="en-GB"/>
        </w:rPr>
        <w:t xml:space="preserve"> UFA/SFA ratio </w:t>
      </w:r>
      <w:r w:rsidR="00FC748E">
        <w:rPr>
          <w:lang w:val="en-GB"/>
        </w:rPr>
        <w:t>and germination timing</w:t>
      </w:r>
      <w:r w:rsidR="00E00BFD">
        <w:rPr>
          <w:lang w:val="en-GB"/>
        </w:rPr>
        <w:t>,</w:t>
      </w:r>
      <w:r w:rsidR="00FC748E">
        <w:rPr>
          <w:lang w:val="en-GB"/>
        </w:rPr>
        <w:t xml:space="preserve"> and </w:t>
      </w:r>
      <w:r w:rsidR="007F017E">
        <w:rPr>
          <w:lang w:val="en-GB"/>
        </w:rPr>
        <w:t xml:space="preserve">the </w:t>
      </w:r>
      <w:r w:rsidR="00B30E6F">
        <w:rPr>
          <w:lang w:val="en-GB"/>
        </w:rPr>
        <w:t>relationship</w:t>
      </w:r>
      <w:r w:rsidR="007F017E">
        <w:rPr>
          <w:lang w:val="en-GB"/>
        </w:rPr>
        <w:t>s</w:t>
      </w:r>
      <w:r w:rsidR="00B30E6F">
        <w:rPr>
          <w:lang w:val="en-GB"/>
        </w:rPr>
        <w:t xml:space="preserve"> </w:t>
      </w:r>
      <w:r w:rsidR="007F017E">
        <w:rPr>
          <w:lang w:val="en-GB"/>
        </w:rPr>
        <w:t>were not significant</w:t>
      </w:r>
      <w:r w:rsidR="00B30E6F">
        <w:rPr>
          <w:lang w:val="en-GB"/>
        </w:rPr>
        <w:t xml:space="preserve"> (</w:t>
      </w:r>
      <w:r w:rsidR="007F017E">
        <w:rPr>
          <w:lang w:val="en-GB"/>
        </w:rPr>
        <w:t>for oil content posterior mean</w:t>
      </w:r>
      <w:r w:rsidR="007F017E" w:rsidRPr="00C36A35">
        <w:rPr>
          <w:lang w:val="en-GB"/>
        </w:rPr>
        <w:t>=</w:t>
      </w:r>
      <w:r w:rsidR="00DD4B39">
        <w:rPr>
          <w:lang w:val="en-GB"/>
        </w:rPr>
        <w:t>0.02</w:t>
      </w:r>
      <w:r w:rsidR="007F017E">
        <w:rPr>
          <w:lang w:val="en-GB"/>
        </w:rPr>
        <w:t>, CI: [-</w:t>
      </w:r>
      <w:r w:rsidR="00DD4B39">
        <w:rPr>
          <w:lang w:val="en-GB"/>
        </w:rPr>
        <w:t>0.01</w:t>
      </w:r>
      <w:r w:rsidR="007F017E">
        <w:rPr>
          <w:lang w:val="en-GB"/>
        </w:rPr>
        <w:t>|0.</w:t>
      </w:r>
      <w:r w:rsidR="00DD4B39">
        <w:rPr>
          <w:lang w:val="en-GB"/>
        </w:rPr>
        <w:t>05</w:t>
      </w:r>
      <w:r w:rsidR="007F017E">
        <w:rPr>
          <w:lang w:val="en-GB"/>
        </w:rPr>
        <w:t>] and for UFA/SFA ratio posterior mean</w:t>
      </w:r>
      <w:r w:rsidR="007F017E" w:rsidRPr="00C36A35">
        <w:rPr>
          <w:lang w:val="en-GB"/>
        </w:rPr>
        <w:t>=</w:t>
      </w:r>
      <w:r w:rsidR="007F017E">
        <w:rPr>
          <w:lang w:val="en-GB"/>
        </w:rPr>
        <w:t>-</w:t>
      </w:r>
      <w:r w:rsidR="00DD4B39">
        <w:rPr>
          <w:lang w:val="en-GB"/>
        </w:rPr>
        <w:t>0.04</w:t>
      </w:r>
      <w:r w:rsidR="007F017E">
        <w:rPr>
          <w:lang w:val="en-GB"/>
        </w:rPr>
        <w:t>, CI: [-</w:t>
      </w:r>
      <w:r w:rsidR="00DD4B39">
        <w:rPr>
          <w:lang w:val="en-GB"/>
        </w:rPr>
        <w:t>0.03</w:t>
      </w:r>
      <w:r w:rsidR="007F017E">
        <w:rPr>
          <w:lang w:val="en-GB"/>
        </w:rPr>
        <w:t>|0.</w:t>
      </w:r>
      <w:r w:rsidR="00DD4B39">
        <w:rPr>
          <w:lang w:val="en-GB"/>
        </w:rPr>
        <w:t>14</w:t>
      </w:r>
      <w:r w:rsidR="007F017E">
        <w:rPr>
          <w:lang w:val="en-GB"/>
        </w:rPr>
        <w:t>]</w:t>
      </w:r>
      <w:r w:rsidR="00B30E6F">
        <w:rPr>
          <w:lang w:val="en-GB"/>
        </w:rPr>
        <w:t>, Fig</w:t>
      </w:r>
      <w:r w:rsidR="004D0356">
        <w:rPr>
          <w:lang w:val="en-GB"/>
        </w:rPr>
        <w:t>.</w:t>
      </w:r>
      <w:r w:rsidR="00B30E6F">
        <w:rPr>
          <w:lang w:val="en-GB"/>
        </w:rPr>
        <w:t xml:space="preserve"> </w:t>
      </w:r>
      <w:r w:rsidR="00B30E6F" w:rsidRPr="004D0356">
        <w:rPr>
          <w:b/>
          <w:bCs/>
          <w:lang w:val="en-GB"/>
        </w:rPr>
        <w:t>4</w:t>
      </w:r>
      <w:r w:rsidR="004D0356" w:rsidRPr="004D0356">
        <w:rPr>
          <w:b/>
          <w:bCs/>
          <w:lang w:val="en-GB"/>
        </w:rPr>
        <w:t>c</w:t>
      </w:r>
      <w:r w:rsidR="00B30E6F">
        <w:rPr>
          <w:lang w:val="en-GB"/>
        </w:rPr>
        <w:t>)</w:t>
      </w:r>
      <w:r w:rsidR="001F0EEE">
        <w:rPr>
          <w:lang w:val="en-GB"/>
        </w:rPr>
        <w:t xml:space="preserve">. </w:t>
      </w:r>
      <w:r w:rsidR="00BF549B">
        <w:rPr>
          <w:lang w:val="en-GB"/>
        </w:rPr>
        <w:t>Here again</w:t>
      </w:r>
      <w:r w:rsidR="00985591">
        <w:rPr>
          <w:lang w:val="en-GB"/>
        </w:rPr>
        <w:t>,</w:t>
      </w:r>
      <w:r w:rsidR="00BF549B">
        <w:rPr>
          <w:lang w:val="en-GB"/>
        </w:rPr>
        <w:t xml:space="preserve"> we observed a lack of phylogeny constraints in the relationship between the variables </w:t>
      </w:r>
      <w:r w:rsidR="00BF549B" w:rsidRPr="00F93F29">
        <w:rPr>
          <w:lang w:val="en-GB"/>
        </w:rPr>
        <w:t>(posterior mean=0.</w:t>
      </w:r>
      <w:r w:rsidR="00F93F29" w:rsidRPr="00F93F29">
        <w:rPr>
          <w:lang w:val="en-GB"/>
        </w:rPr>
        <w:t>12</w:t>
      </w:r>
      <w:r w:rsidR="00BF549B" w:rsidRPr="00F93F29">
        <w:rPr>
          <w:lang w:val="en-GB"/>
        </w:rPr>
        <w:t>, CI: [0|0.</w:t>
      </w:r>
      <w:r w:rsidR="00F93F29" w:rsidRPr="00F93F29">
        <w:rPr>
          <w:lang w:val="en-GB"/>
        </w:rPr>
        <w:t>41</w:t>
      </w:r>
      <w:r w:rsidR="00BF549B" w:rsidRPr="00F93F29">
        <w:rPr>
          <w:lang w:val="en-GB"/>
        </w:rPr>
        <w:t>] for seed mass – oil content and posterior mean=0.</w:t>
      </w:r>
      <w:r w:rsidR="00F93F29" w:rsidRPr="00F93F29">
        <w:rPr>
          <w:lang w:val="en-GB"/>
        </w:rPr>
        <w:t>11</w:t>
      </w:r>
      <w:r w:rsidR="00BF549B" w:rsidRPr="00F93F29">
        <w:rPr>
          <w:lang w:val="en-GB"/>
        </w:rPr>
        <w:t>, CI: [0|0.</w:t>
      </w:r>
      <w:r w:rsidR="00F93F29" w:rsidRPr="00F93F29">
        <w:rPr>
          <w:lang w:val="en-GB"/>
        </w:rPr>
        <w:t>4</w:t>
      </w:r>
      <w:r w:rsidR="00BF549B" w:rsidRPr="00F93F29">
        <w:rPr>
          <w:lang w:val="en-GB"/>
        </w:rPr>
        <w:t>])</w:t>
      </w:r>
      <w:r w:rsidR="00BF549B">
        <w:rPr>
          <w:lang w:val="en-GB"/>
        </w:rPr>
        <w:t xml:space="preserve"> or in the trait </w:t>
      </w:r>
      <w:r w:rsidR="00985591">
        <w:rPr>
          <w:lang w:val="en-GB"/>
        </w:rPr>
        <w:t xml:space="preserve">EHS </w:t>
      </w:r>
      <w:r w:rsidR="00BF549B">
        <w:rPr>
          <w:lang w:val="en-GB"/>
        </w:rPr>
        <w:t>(</w:t>
      </w:r>
      <w:r w:rsidR="0018279C">
        <w:rPr>
          <w:lang w:val="en-GB"/>
        </w:rPr>
        <w:t>lambda= 0.0007</w:t>
      </w:r>
      <w:r w:rsidR="00BF549B">
        <w:rPr>
          <w:lang w:val="en-GB"/>
        </w:rPr>
        <w:t>).</w:t>
      </w:r>
    </w:p>
    <w:p w14:paraId="54967740" w14:textId="2E40FB90" w:rsidR="00BA798C" w:rsidRPr="00FD6841" w:rsidRDefault="00165466" w:rsidP="00E526DA">
      <w:pPr>
        <w:spacing w:line="360" w:lineRule="auto"/>
        <w:jc w:val="both"/>
        <w:rPr>
          <w:lang w:val="en-GB"/>
        </w:rPr>
      </w:pPr>
      <w:r>
        <w:rPr>
          <w:noProof/>
          <w:lang w:val="ca-ES" w:eastAsia="ca-ES"/>
        </w:rPr>
        <w:lastRenderedPageBreak/>
        <w:drawing>
          <wp:inline distT="0" distB="0" distL="0" distR="0" wp14:anchorId="750C9965" wp14:editId="4099479F">
            <wp:extent cx="5397500" cy="7840345"/>
            <wp:effectExtent l="0" t="0" r="0" b="8255"/>
            <wp:docPr id="5645753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633E5424" w14:textId="793ADDB5" w:rsidR="003A2D91" w:rsidRPr="00BC5462" w:rsidRDefault="00F34457" w:rsidP="00E526DA">
      <w:pPr>
        <w:spacing w:line="360" w:lineRule="auto"/>
        <w:jc w:val="both"/>
        <w:rPr>
          <w:lang w:val="en-GB"/>
        </w:rPr>
      </w:pPr>
      <w:r>
        <w:rPr>
          <w:lang w:val="en-GB"/>
        </w:rPr>
        <w:t xml:space="preserve">Figure 4. </w:t>
      </w:r>
      <w:r w:rsidR="00784CD5">
        <w:rPr>
          <w:lang w:val="en-GB"/>
        </w:rPr>
        <w:t>Relationships between s</w:t>
      </w:r>
      <w:r>
        <w:rPr>
          <w:lang w:val="en-GB"/>
        </w:rPr>
        <w:t xml:space="preserve">eed oil content and UFA/SFA </w:t>
      </w:r>
      <w:r w:rsidR="00784CD5">
        <w:rPr>
          <w:lang w:val="en-GB"/>
        </w:rPr>
        <w:t>ratio with (</w:t>
      </w:r>
      <w:r w:rsidR="00784CD5" w:rsidRPr="008D1F58">
        <w:rPr>
          <w:b/>
          <w:bCs/>
          <w:lang w:val="en-GB"/>
        </w:rPr>
        <w:t>a</w:t>
      </w:r>
      <w:r w:rsidR="00784CD5">
        <w:rPr>
          <w:lang w:val="en-GB"/>
        </w:rPr>
        <w:t>) seed mass, (</w:t>
      </w:r>
      <w:r w:rsidR="00784CD5" w:rsidRPr="008D1F58">
        <w:rPr>
          <w:b/>
          <w:bCs/>
          <w:lang w:val="en-GB"/>
        </w:rPr>
        <w:t>b</w:t>
      </w:r>
      <w:r w:rsidR="00784CD5">
        <w:rPr>
          <w:lang w:val="en-GB"/>
        </w:rPr>
        <w:t>) seed longevity (p50) and (</w:t>
      </w:r>
      <w:r w:rsidR="00784CD5" w:rsidRPr="008D1F58">
        <w:rPr>
          <w:b/>
          <w:bCs/>
          <w:lang w:val="en-GB"/>
        </w:rPr>
        <w:t>c</w:t>
      </w:r>
      <w:r w:rsidR="00784CD5">
        <w:rPr>
          <w:lang w:val="en-GB"/>
        </w:rPr>
        <w:t>) germination timing (EHS). All seed traits were measured for 47 alpine species of northwestern Spain in the laboratory. S</w:t>
      </w:r>
      <w:r w:rsidR="00855219">
        <w:rPr>
          <w:lang w:val="en-GB"/>
        </w:rPr>
        <w:t>ignificance</w:t>
      </w:r>
      <w:r w:rsidR="00784CD5">
        <w:rPr>
          <w:lang w:val="en-GB"/>
        </w:rPr>
        <w:t xml:space="preserve"> values</w:t>
      </w:r>
      <w:r w:rsidR="00855219">
        <w:rPr>
          <w:lang w:val="en-GB"/>
        </w:rPr>
        <w:t xml:space="preserve"> from MCMC-GLMM models </w:t>
      </w:r>
      <w:r w:rsidR="00855219">
        <w:rPr>
          <w:lang w:val="en-GB"/>
        </w:rPr>
        <w:lastRenderedPageBreak/>
        <w:t>(Gaussian family)</w:t>
      </w:r>
      <w:r w:rsidR="0049614C">
        <w:rPr>
          <w:lang w:val="en-GB"/>
        </w:rPr>
        <w:t xml:space="preserve"> showed by </w:t>
      </w:r>
      <w:r w:rsidR="00273142">
        <w:rPr>
          <w:lang w:val="en-GB"/>
        </w:rPr>
        <w:t>posterior mean</w:t>
      </w:r>
      <w:r w:rsidR="009B19AB">
        <w:rPr>
          <w:lang w:val="en-GB"/>
        </w:rPr>
        <w:t xml:space="preserve"> (post. mean)</w:t>
      </w:r>
      <w:r w:rsidR="00273142">
        <w:rPr>
          <w:lang w:val="en-GB"/>
        </w:rPr>
        <w:t xml:space="preserve"> and credi</w:t>
      </w:r>
      <w:r w:rsidR="0049614C">
        <w:rPr>
          <w:lang w:val="en-GB"/>
        </w:rPr>
        <w:t>ble intervals (CI)</w:t>
      </w:r>
      <w:r w:rsidR="00105ACE">
        <w:rPr>
          <w:lang w:val="en-GB"/>
        </w:rPr>
        <w:t>;</w:t>
      </w:r>
      <w:r w:rsidR="0049614C">
        <w:rPr>
          <w:lang w:val="en-GB"/>
        </w:rPr>
        <w:t xml:space="preserve"> if CI </w:t>
      </w:r>
      <w:r w:rsidR="00AA0722">
        <w:rPr>
          <w:lang w:val="en-GB"/>
        </w:rPr>
        <w:t xml:space="preserve">values </w:t>
      </w:r>
      <w:r w:rsidR="00985591">
        <w:rPr>
          <w:lang w:val="en-GB"/>
        </w:rPr>
        <w:t>do not overlap with 0, they</w:t>
      </w:r>
      <w:r w:rsidR="0049614C">
        <w:rPr>
          <w:lang w:val="en-GB"/>
        </w:rPr>
        <w:t xml:space="preserve"> </w:t>
      </w:r>
      <w:r w:rsidR="00105ACE">
        <w:rPr>
          <w:lang w:val="en-GB"/>
        </w:rPr>
        <w:t>indicate a significant relationship</w:t>
      </w:r>
      <w:r>
        <w:rPr>
          <w:lang w:val="en-GB"/>
        </w:rPr>
        <w:t>.</w:t>
      </w:r>
      <w:r w:rsidRPr="00D4696E">
        <w:t xml:space="preserve"> </w:t>
      </w:r>
      <w:r>
        <w:rPr>
          <w:lang w:val="en-GB"/>
        </w:rPr>
        <w:t xml:space="preserve">Colours represent the different </w:t>
      </w:r>
      <w:r w:rsidR="00273142">
        <w:rPr>
          <w:lang w:val="en-GB"/>
        </w:rPr>
        <w:t>plant orders</w:t>
      </w:r>
      <w:r>
        <w:rPr>
          <w:lang w:val="en-GB"/>
        </w:rPr>
        <w:t>.</w:t>
      </w:r>
    </w:p>
    <w:p w14:paraId="6BF2FEBD" w14:textId="36F039ED" w:rsidR="00870A76" w:rsidRDefault="00774908" w:rsidP="00E526DA">
      <w:pPr>
        <w:pStyle w:val="Ttulo3"/>
        <w:spacing w:line="360" w:lineRule="auto"/>
        <w:jc w:val="both"/>
        <w:rPr>
          <w:lang w:val="en-GB"/>
        </w:rPr>
      </w:pPr>
      <w:r>
        <w:rPr>
          <w:lang w:val="en-GB"/>
        </w:rPr>
        <w:t>Microclimatic</w:t>
      </w:r>
      <w:r w:rsidR="00B06D2C">
        <w:rPr>
          <w:lang w:val="en-GB"/>
        </w:rPr>
        <w:t xml:space="preserve"> drivers</w:t>
      </w:r>
    </w:p>
    <w:p w14:paraId="05BA3BDB" w14:textId="41458B48" w:rsidR="007B238F" w:rsidRDefault="007B0357" w:rsidP="00C75C07">
      <w:pPr>
        <w:spacing w:line="360" w:lineRule="auto"/>
        <w:ind w:firstLine="720"/>
        <w:jc w:val="both"/>
        <w:rPr>
          <w:lang w:val="en-GB"/>
        </w:rPr>
      </w:pPr>
      <w:r>
        <w:rPr>
          <w:lang w:val="en-GB"/>
        </w:rPr>
        <w:t xml:space="preserve">GDD values ranged from 650 to 2295 °C, averaging 1421 °C (se = 67.9), while FDD values ranged from 0.05 to 170 °C, with a mean of 31.8 °C (se = 4.7). We found a general trend of species with lower oil content and a lower UFA/SFA ratio </w:t>
      </w:r>
      <w:r w:rsidR="00E00BFD">
        <w:rPr>
          <w:lang w:val="en-GB"/>
        </w:rPr>
        <w:t>preferring</w:t>
      </w:r>
      <w:r>
        <w:rPr>
          <w:lang w:val="en-GB"/>
        </w:rPr>
        <w:t xml:space="preserve"> warmer conditions (high GDD and low FDD) along local microclimatic gradients</w:t>
      </w:r>
      <w:r w:rsidRPr="007B0357">
        <w:rPr>
          <w:lang w:val="en-GB"/>
        </w:rPr>
        <w:t xml:space="preserve"> </w:t>
      </w:r>
      <w:r>
        <w:rPr>
          <w:lang w:val="en-GB"/>
        </w:rPr>
        <w:t>(Fig</w:t>
      </w:r>
      <w:r w:rsidR="00D4696E">
        <w:rPr>
          <w:lang w:val="en-GB"/>
        </w:rPr>
        <w:t>.</w:t>
      </w:r>
      <w:r>
        <w:rPr>
          <w:lang w:val="en-GB"/>
        </w:rPr>
        <w:t xml:space="preserve"> </w:t>
      </w:r>
      <w:r w:rsidRPr="00D4696E">
        <w:rPr>
          <w:b/>
          <w:bCs/>
          <w:lang w:val="en-GB"/>
        </w:rPr>
        <w:t>5</w:t>
      </w:r>
      <w:r>
        <w:rPr>
          <w:lang w:val="en-GB"/>
        </w:rPr>
        <w:t>), although these effects were no</w:t>
      </w:r>
      <w:r w:rsidR="00751160">
        <w:rPr>
          <w:lang w:val="en-GB"/>
        </w:rPr>
        <w:t>t</w:t>
      </w:r>
      <w:r>
        <w:rPr>
          <w:lang w:val="en-GB"/>
        </w:rPr>
        <w:t xml:space="preserve"> significant</w:t>
      </w:r>
      <w:r w:rsidR="00327723">
        <w:rPr>
          <w:lang w:val="en-GB"/>
        </w:rPr>
        <w:t xml:space="preserve">. </w:t>
      </w:r>
      <w:r>
        <w:rPr>
          <w:lang w:val="en-GB"/>
        </w:rPr>
        <w:t xml:space="preserve">The trends were more consistent for GDD, since the effect of FDD was mainly </w:t>
      </w:r>
      <w:r w:rsidR="009416D4">
        <w:rPr>
          <w:lang w:val="en-GB"/>
        </w:rPr>
        <w:t xml:space="preserve">driven by a few species with more extreme oil content and composition values. </w:t>
      </w:r>
      <w:r>
        <w:rPr>
          <w:lang w:val="en-GB"/>
        </w:rPr>
        <w:t>In addition, s</w:t>
      </w:r>
      <w:r w:rsidR="009416D4">
        <w:rPr>
          <w:lang w:val="en-GB"/>
        </w:rPr>
        <w:t xml:space="preserve">now values ranged from 3 to 157 days, with an average of 62 days </w:t>
      </w:r>
      <w:r w:rsidR="00E83279">
        <w:rPr>
          <w:lang w:val="en-GB"/>
        </w:rPr>
        <w:t>of</w:t>
      </w:r>
      <w:r w:rsidR="009416D4">
        <w:rPr>
          <w:lang w:val="en-GB"/>
        </w:rPr>
        <w:t xml:space="preserve"> snow</w:t>
      </w:r>
      <w:r>
        <w:rPr>
          <w:lang w:val="en-GB"/>
        </w:rPr>
        <w:t xml:space="preserve"> per year.</w:t>
      </w:r>
      <w:r w:rsidR="00CC4522">
        <w:rPr>
          <w:lang w:val="en-GB"/>
        </w:rPr>
        <w:t xml:space="preserve"> The data showed a</w:t>
      </w:r>
      <w:r>
        <w:rPr>
          <w:lang w:val="en-GB"/>
        </w:rPr>
        <w:t xml:space="preserve"> </w:t>
      </w:r>
      <w:r w:rsidR="009416D4">
        <w:rPr>
          <w:lang w:val="en-GB"/>
        </w:rPr>
        <w:t xml:space="preserve">trend where species </w:t>
      </w:r>
      <w:r w:rsidR="00E83279">
        <w:rPr>
          <w:lang w:val="en-GB"/>
        </w:rPr>
        <w:t>that preferred</w:t>
      </w:r>
      <w:r w:rsidR="009416D4">
        <w:rPr>
          <w:lang w:val="en-GB"/>
        </w:rPr>
        <w:t xml:space="preserve"> snowier sites showed higher oil content and UFA/SFA ratios</w:t>
      </w:r>
      <w:r w:rsidR="00CC4522">
        <w:rPr>
          <w:lang w:val="en-GB"/>
        </w:rPr>
        <w:t xml:space="preserve"> but with no significant effects</w:t>
      </w:r>
      <w:r w:rsidR="009416D4">
        <w:rPr>
          <w:lang w:val="en-GB"/>
        </w:rPr>
        <w:t xml:space="preserve">. </w:t>
      </w:r>
      <w:r w:rsidR="00CC4522">
        <w:rPr>
          <w:lang w:val="en-GB"/>
        </w:rPr>
        <w:t>Details</w:t>
      </w:r>
      <w:r w:rsidR="009416D4">
        <w:rPr>
          <w:lang w:val="en-GB"/>
        </w:rPr>
        <w:t xml:space="preserve"> of the model results </w:t>
      </w:r>
      <w:r w:rsidR="00CC4522">
        <w:rPr>
          <w:lang w:val="en-GB"/>
        </w:rPr>
        <w:t>are shown</w:t>
      </w:r>
      <w:r w:rsidR="009416D4">
        <w:rPr>
          <w:lang w:val="en-GB"/>
        </w:rPr>
        <w:t xml:space="preserve"> in supplementary Table S4.</w:t>
      </w:r>
    </w:p>
    <w:p w14:paraId="6830C07F" w14:textId="4E99F7DA" w:rsidR="007612DD" w:rsidRDefault="00165466" w:rsidP="00E526DA">
      <w:pPr>
        <w:spacing w:line="360" w:lineRule="auto"/>
        <w:jc w:val="both"/>
        <w:rPr>
          <w:lang w:val="en-GB"/>
        </w:rPr>
      </w:pPr>
      <w:r>
        <w:rPr>
          <w:noProof/>
          <w:lang w:val="ca-ES" w:eastAsia="ca-ES"/>
        </w:rPr>
        <w:lastRenderedPageBreak/>
        <w:drawing>
          <wp:inline distT="0" distB="0" distL="0" distR="0" wp14:anchorId="5767D0E7" wp14:editId="47E53E71">
            <wp:extent cx="5397500" cy="7840345"/>
            <wp:effectExtent l="0" t="0" r="0" b="8255"/>
            <wp:docPr id="20762209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2FB67709" w14:textId="401626BE" w:rsidR="00A24DA6" w:rsidRPr="00BC5462" w:rsidRDefault="00A24DA6" w:rsidP="00E526DA">
      <w:pPr>
        <w:spacing w:line="360" w:lineRule="auto"/>
        <w:jc w:val="both"/>
        <w:rPr>
          <w:lang w:val="en-GB"/>
        </w:rPr>
      </w:pPr>
      <w:r>
        <w:rPr>
          <w:lang w:val="en-GB"/>
        </w:rPr>
        <w:t>Fig</w:t>
      </w:r>
      <w:r w:rsidR="00640BEF">
        <w:rPr>
          <w:lang w:val="en-GB"/>
        </w:rPr>
        <w:t>ure</w:t>
      </w:r>
      <w:r>
        <w:rPr>
          <w:lang w:val="en-GB"/>
        </w:rPr>
        <w:t xml:space="preserve">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w:t>
      </w:r>
      <w:r w:rsidR="00E02375">
        <w:rPr>
          <w:lang w:val="en-GB"/>
        </w:rPr>
        <w:t>6</w:t>
      </w:r>
      <w:r w:rsidR="007612DD">
        <w:rPr>
          <w:lang w:val="en-GB"/>
        </w:rPr>
        <w:t>)</w:t>
      </w:r>
      <w:r w:rsidR="00E02375">
        <w:rPr>
          <w:lang w:val="en-GB"/>
        </w:rPr>
        <w:t xml:space="preserve">, </w:t>
      </w:r>
      <w:r w:rsidR="00AA0722">
        <w:rPr>
          <w:lang w:val="en-GB"/>
        </w:rPr>
        <w:t xml:space="preserve">significances </w:t>
      </w:r>
      <w:r w:rsidR="00E02375">
        <w:rPr>
          <w:lang w:val="en-GB"/>
        </w:rPr>
        <w:t xml:space="preserve">showed by posterior mean and credible intervals (CI); if CI </w:t>
      </w:r>
      <w:r w:rsidR="00AA0722">
        <w:rPr>
          <w:lang w:val="en-GB"/>
        </w:rPr>
        <w:t xml:space="preserve">values </w:t>
      </w:r>
      <w:r w:rsidR="00E02375">
        <w:rPr>
          <w:lang w:val="en-GB"/>
        </w:rPr>
        <w:t>does not overlap with 0 indicate a significant relationship</w:t>
      </w:r>
      <w:r w:rsidR="00B91162">
        <w:rPr>
          <w:lang w:val="en-GB"/>
        </w:rPr>
        <w:t>.</w:t>
      </w:r>
      <w:r w:rsidR="007612DD">
        <w:rPr>
          <w:lang w:val="en-GB"/>
        </w:rPr>
        <w:t xml:space="preserve"> </w:t>
      </w:r>
      <w:r w:rsidR="00D4696E">
        <w:rPr>
          <w:lang w:val="en-GB"/>
        </w:rPr>
        <w:t>(</w:t>
      </w:r>
      <w:r w:rsidR="00B77CF8" w:rsidRPr="00B77CF8">
        <w:rPr>
          <w:b/>
          <w:bCs/>
          <w:lang w:val="en-GB"/>
        </w:rPr>
        <w:t>a</w:t>
      </w:r>
      <w:r w:rsidR="00E62A6C">
        <w:rPr>
          <w:lang w:val="en-GB"/>
        </w:rPr>
        <w:t>)</w:t>
      </w:r>
      <w:r w:rsidR="00F51752">
        <w:rPr>
          <w:lang w:val="en-GB"/>
        </w:rPr>
        <w:t xml:space="preserve"> </w:t>
      </w:r>
      <w:r w:rsidR="00F51752">
        <w:rPr>
          <w:lang w:val="en-GB"/>
        </w:rPr>
        <w:lastRenderedPageBreak/>
        <w:t xml:space="preserve">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D4696E">
        <w:rPr>
          <w:lang w:val="en-GB"/>
        </w:rPr>
        <w:t>(</w:t>
      </w:r>
      <w:r w:rsidR="00B77CF8">
        <w:rPr>
          <w:b/>
          <w:bCs/>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D4696E">
        <w:rPr>
          <w:lang w:val="en-GB"/>
        </w:rPr>
        <w:t>(</w:t>
      </w:r>
      <w:r w:rsidR="00B77CF8">
        <w:rPr>
          <w:b/>
          <w:bCs/>
          <w:lang w:val="en-GB"/>
        </w:rPr>
        <w:t>c</w:t>
      </w:r>
      <w:r w:rsidR="00B5590A">
        <w:rPr>
          <w:lang w:val="en-GB"/>
        </w:rPr>
        <w:t xml:space="preserve">) </w:t>
      </w:r>
      <w:r w:rsidR="00D4696E">
        <w:rPr>
          <w:lang w:val="en-GB"/>
        </w:rPr>
        <w:t>r</w:t>
      </w:r>
      <w:r w:rsidR="001C05BD">
        <w:rPr>
          <w:lang w:val="en-GB"/>
        </w:rPr>
        <w:t>elationship</w:t>
      </w:r>
      <w:r w:rsidR="00B5590A">
        <w:rPr>
          <w:lang w:val="en-GB"/>
        </w:rPr>
        <w:t xml:space="preserve"> with S</w:t>
      </w:r>
      <w:r w:rsidR="007612DD">
        <w:rPr>
          <w:lang w:val="en-GB"/>
        </w:rPr>
        <w:t>now days.</w:t>
      </w:r>
    </w:p>
    <w:p w14:paraId="35B9E917" w14:textId="5D1E2A4C" w:rsidR="00245655" w:rsidRDefault="000251A7" w:rsidP="00E526DA">
      <w:pPr>
        <w:pStyle w:val="Ttulo2"/>
        <w:spacing w:line="360" w:lineRule="auto"/>
        <w:jc w:val="both"/>
        <w:rPr>
          <w:lang w:val="en-GB"/>
        </w:rPr>
      </w:pPr>
      <w:r>
        <w:rPr>
          <w:lang w:val="en-GB"/>
        </w:rPr>
        <w:t>4.</w:t>
      </w:r>
      <w:r w:rsidR="0048542B">
        <w:rPr>
          <w:lang w:val="en-GB"/>
        </w:rPr>
        <w:t xml:space="preserve"> </w:t>
      </w:r>
      <w:r w:rsidR="00245655">
        <w:rPr>
          <w:lang w:val="en-GB"/>
        </w:rPr>
        <w:t>Discussion</w:t>
      </w:r>
    </w:p>
    <w:p w14:paraId="1C5A4DC5" w14:textId="1224B71B" w:rsidR="0037236C" w:rsidRPr="0037236C" w:rsidRDefault="0037236C" w:rsidP="0037236C">
      <w:pPr>
        <w:spacing w:line="360" w:lineRule="auto"/>
        <w:jc w:val="both"/>
        <w:rPr>
          <w:lang w:val="en-GB"/>
        </w:rPr>
      </w:pPr>
      <w:r>
        <w:rPr>
          <w:lang w:val="en-GB"/>
        </w:rPr>
        <w:t xml:space="preserve">This study aimed to </w:t>
      </w:r>
      <w:r w:rsidR="00765075">
        <w:rPr>
          <w:lang w:val="en-GB"/>
        </w:rPr>
        <w:t xml:space="preserve">analyse </w:t>
      </w:r>
      <w:r w:rsidR="00D1460E">
        <w:rPr>
          <w:lang w:val="en-GB"/>
        </w:rPr>
        <w:t>functional trade-offs and ecological drivers influencing seed oil traits in alpine ecosystems</w:t>
      </w:r>
      <w:r>
        <w:rPr>
          <w:lang w:val="en-GB"/>
        </w:rPr>
        <w:t xml:space="preserve">. We found strong indications that seed oil content significantly influences seed longevity. However, no relationships were detected between seed oil content or composition with seed mass and germination timing. Interestingly, we found no evidence of temperature-related </w:t>
      </w:r>
      <w:r w:rsidR="00AE6A08">
        <w:rPr>
          <w:lang w:val="en-GB"/>
        </w:rPr>
        <w:t xml:space="preserve">climatic </w:t>
      </w:r>
      <w:r>
        <w:rPr>
          <w:lang w:val="en-GB"/>
        </w:rPr>
        <w:t xml:space="preserve">patterns pointing to macroevolutionary processes driving seed oil </w:t>
      </w:r>
      <w:r w:rsidR="00765075">
        <w:rPr>
          <w:lang w:val="en-GB"/>
        </w:rPr>
        <w:t>traits</w:t>
      </w:r>
      <w:r>
        <w:rPr>
          <w:lang w:val="en-GB"/>
        </w:rPr>
        <w:t xml:space="preserve"> </w:t>
      </w:r>
      <w:r w:rsidR="00765075">
        <w:rPr>
          <w:lang w:val="en-GB"/>
        </w:rPr>
        <w:t>in a</w:t>
      </w:r>
      <w:r>
        <w:rPr>
          <w:lang w:val="en-GB"/>
        </w:rPr>
        <w:t xml:space="preserve"> regional </w:t>
      </w:r>
      <w:r w:rsidR="00765075">
        <w:rPr>
          <w:lang w:val="en-GB"/>
        </w:rPr>
        <w:t xml:space="preserve">alpine flora </w:t>
      </w:r>
      <w:r>
        <w:rPr>
          <w:lang w:val="en-GB"/>
        </w:rPr>
        <w:t>or</w:t>
      </w:r>
      <w:r w:rsidR="00765075">
        <w:rPr>
          <w:lang w:val="en-GB"/>
        </w:rPr>
        <w:t xml:space="preserve"> across local</w:t>
      </w:r>
      <w:r>
        <w:rPr>
          <w:lang w:val="en-GB"/>
        </w:rPr>
        <w:t xml:space="preserve"> </w:t>
      </w:r>
      <w:r w:rsidR="00765075">
        <w:rPr>
          <w:lang w:val="en-GB"/>
        </w:rPr>
        <w:t>microclimatic gradients</w:t>
      </w:r>
      <w:r>
        <w:rPr>
          <w:lang w:val="en-GB"/>
        </w:rPr>
        <w:t>.</w:t>
      </w:r>
    </w:p>
    <w:p w14:paraId="38D9C7BB" w14:textId="7ED5940C" w:rsidR="00774908" w:rsidRDefault="00774908" w:rsidP="00505B29">
      <w:pPr>
        <w:pStyle w:val="Ttulo3"/>
        <w:spacing w:line="360" w:lineRule="auto"/>
        <w:jc w:val="both"/>
        <w:rPr>
          <w:lang w:val="en-GB"/>
        </w:rPr>
      </w:pPr>
      <w:r>
        <w:rPr>
          <w:lang w:val="en-GB"/>
        </w:rPr>
        <w:t xml:space="preserve">4.1 Seed oil traits </w:t>
      </w:r>
      <w:r w:rsidR="0037236C">
        <w:rPr>
          <w:lang w:val="en-GB"/>
        </w:rPr>
        <w:t xml:space="preserve">characterization </w:t>
      </w:r>
      <w:r>
        <w:rPr>
          <w:lang w:val="en-GB"/>
        </w:rPr>
        <w:t>of alpine species</w:t>
      </w:r>
    </w:p>
    <w:p w14:paraId="21D27B2C" w14:textId="06C837CD" w:rsidR="00003B3D" w:rsidRDefault="00BB02F7" w:rsidP="00003B3D">
      <w:pPr>
        <w:autoSpaceDE w:val="0"/>
        <w:autoSpaceDN w:val="0"/>
        <w:adjustRightInd w:val="0"/>
        <w:spacing w:after="0" w:line="360" w:lineRule="auto"/>
        <w:ind w:firstLine="720"/>
        <w:jc w:val="both"/>
        <w:rPr>
          <w:lang w:val="en-GB"/>
        </w:rPr>
      </w:pPr>
      <w:r>
        <w:rPr>
          <w:lang w:val="en-GB"/>
        </w:rPr>
        <w:t xml:space="preserve">This is, to our known, the first study investigating the variation of seed oil traits in an alpine flora. </w:t>
      </w:r>
      <w:r w:rsidR="00D46168">
        <w:rPr>
          <w:lang w:val="en-GB"/>
        </w:rPr>
        <w:t xml:space="preserve">While oil content is known to vary </w:t>
      </w:r>
      <w:r w:rsidR="00322584">
        <w:rPr>
          <w:lang w:val="en-GB"/>
        </w:rPr>
        <w:t xml:space="preserve">globally </w:t>
      </w:r>
      <w:r w:rsidR="00D46168">
        <w:rPr>
          <w:lang w:val="en-GB"/>
        </w:rPr>
        <w:t xml:space="preserve">from 1% in </w:t>
      </w:r>
      <w:r w:rsidR="00D46168" w:rsidRPr="00D62521">
        <w:rPr>
          <w:i/>
          <w:iCs/>
          <w:lang w:val="en-GB"/>
        </w:rPr>
        <w:t>Musa paradisiaca</w:t>
      </w:r>
      <w:r w:rsidR="00D46168">
        <w:rPr>
          <w:lang w:val="en-GB"/>
        </w:rPr>
        <w:t xml:space="preserve"> to 76% in </w:t>
      </w:r>
      <w:r w:rsidR="00D46168" w:rsidRPr="00D62521">
        <w:rPr>
          <w:i/>
          <w:iCs/>
          <w:lang w:val="en-GB"/>
        </w:rPr>
        <w:t>Chrysobalanus icaco</w:t>
      </w:r>
      <w:r w:rsidR="00D46168">
        <w:rPr>
          <w:lang w:val="en-GB"/>
        </w:rPr>
        <w:t xml:space="preserve"> </w:t>
      </w:r>
      <w:r w:rsidR="0049083C">
        <w:rPr>
          <w:lang w:val="en-GB"/>
        </w:rPr>
        <w:fldChar w:fldCharType="begin" w:fldLock="1"/>
      </w:r>
      <w:r w:rsidR="002C1933">
        <w:rPr>
          <w:lang w:val="en-GB"/>
        </w:rPr>
        <w:instrText>ADDIN CSL_CITATION {"citationItems":[{"id":"ITEM-1","itemData":{"DOI":"10.1002/lite.201200227","ISSN":"0956666X","abstract":"After more than three years the internet-based database \"Seed Oil Fatty Acids\" (SOFA) is available again (http://sofa.mri.bund.de) free of charge after registration. This database is a unique collection of information about the fatty acid composition of wild plant seeds. The data were collected from the appropriate pharmaceutical, botanical and chemical literature over a period of more than 40 years. With financial assistance from the German Federal Ministry of Food, Agriculture and Consumer Protection via the lead partner Agency for Renewable Resources (FNR) the new database system based on mySQL and PHP as source language was created. Currently more than 18.000 different tables with about 130.000 individual data sets are searchable from the database. Additionally the database contains about 600 different fatty acids with more than 2.500 synonyms. The search for a defined (e. g. unusual or technically interesting) fatty acid or plant (family, genus, species) which contains this fatty acid is possible online. This search can be done by use of synonyms for the fatty acid (trivial name, systematic name) but also by using substructures of the fatty acid defined by an alpha-numeric delta-notation. It is possible to combine the search for different fatty acids by Boolean operators such as \"AND\" and \"OR\". This paper gives an overview about the application of the different search forms and provides search examples. © 2012 WILEY-VCH Verlag GmbH &amp; Co. KGaA, Weinheim.","author":[{"dropping-particle":"","family":"Matthäus","given":"Bertrand","non-dropping-particle":"","parse-names":false,"suffix":""}],"container-title":"Lipid Technology","id":"ITEM-1","issue":"10","issued":{"date-parts":[["2012"]]},"page":"230-234","title":"The new database Seed Oil Fatty Acids (SOFA)","type":"article-journal","volume":"24"},"uris":["http://www.mendeley.com/documents/?uuid=3b2a4d62-24be-42fc-bc0c-ed7b1bc078d9"]}],"mendeley":{"formattedCitation":"(Matthäus, 2012)","plainTextFormattedCitation":"(Matthäus, 2012)","previouslyFormattedCitation":"(Matthäus, 2012)"},"properties":{"noteIndex":0},"schema":"https://github.com/citation-style-language/schema/raw/master/csl-citation.json"}</w:instrText>
      </w:r>
      <w:r w:rsidR="0049083C">
        <w:rPr>
          <w:lang w:val="en-GB"/>
        </w:rPr>
        <w:fldChar w:fldCharType="separate"/>
      </w:r>
      <w:r w:rsidR="0049083C" w:rsidRPr="0049083C">
        <w:rPr>
          <w:noProof/>
          <w:lang w:val="en-GB"/>
        </w:rPr>
        <w:t>(Matthäus, 2012)</w:t>
      </w:r>
      <w:r w:rsidR="0049083C">
        <w:rPr>
          <w:lang w:val="en-GB"/>
        </w:rPr>
        <w:fldChar w:fldCharType="end"/>
      </w:r>
      <w:r w:rsidR="00D46168">
        <w:rPr>
          <w:lang w:val="en-GB"/>
        </w:rPr>
        <w:t>, our alpine species show</w:t>
      </w:r>
      <w:r w:rsidR="003C3507">
        <w:rPr>
          <w:lang w:val="en-GB"/>
        </w:rPr>
        <w:t>ed</w:t>
      </w:r>
      <w:r w:rsidR="00D46168">
        <w:rPr>
          <w:lang w:val="en-GB"/>
        </w:rPr>
        <w:t xml:space="preserve"> a </w:t>
      </w:r>
      <w:r w:rsidR="00322584">
        <w:rPr>
          <w:lang w:val="en-GB"/>
        </w:rPr>
        <w:t xml:space="preserve">reduced but still relevant </w:t>
      </w:r>
      <w:r w:rsidR="00D46168">
        <w:rPr>
          <w:lang w:val="en-GB"/>
        </w:rPr>
        <w:t xml:space="preserve">range of </w:t>
      </w:r>
      <w:r w:rsidR="00322584">
        <w:rPr>
          <w:lang w:val="en-GB"/>
        </w:rPr>
        <w:t xml:space="preserve">seed </w:t>
      </w:r>
      <w:r w:rsidR="00D46168">
        <w:rPr>
          <w:lang w:val="en-GB"/>
        </w:rPr>
        <w:t xml:space="preserve">oil </w:t>
      </w:r>
      <w:r w:rsidR="00322584">
        <w:rPr>
          <w:lang w:val="en-GB"/>
        </w:rPr>
        <w:t xml:space="preserve">percentages </w:t>
      </w:r>
      <w:r w:rsidR="00D46168">
        <w:rPr>
          <w:lang w:val="en-GB"/>
        </w:rPr>
        <w:t>(1-3</w:t>
      </w:r>
      <w:r w:rsidR="00891261">
        <w:rPr>
          <w:lang w:val="en-GB"/>
        </w:rPr>
        <w:t>4</w:t>
      </w:r>
      <w:r w:rsidR="00322584">
        <w:rPr>
          <w:lang w:val="en-GB"/>
        </w:rPr>
        <w:t xml:space="preserve">%). This variation is similar to the results </w:t>
      </w:r>
      <w:r w:rsidR="00F77D95">
        <w:rPr>
          <w:lang w:val="en-GB"/>
        </w:rPr>
        <w:t>of</w:t>
      </w:r>
      <w:r w:rsidR="00322584">
        <w:rPr>
          <w:lang w:val="en-GB"/>
        </w:rPr>
        <w:t xml:space="preserve"> other studies focused on herbaceous plants, like </w:t>
      </w:r>
      <w:r w:rsidR="00D46168">
        <w:rPr>
          <w:lang w:val="en-GB"/>
        </w:rPr>
        <w:t>th</w:t>
      </w:r>
      <w:r w:rsidR="008517C3">
        <w:rPr>
          <w:lang w:val="en-GB"/>
        </w:rPr>
        <w:t>e one</w:t>
      </w:r>
      <w:r w:rsidR="00D46168">
        <w:rPr>
          <w:lang w:val="en-GB"/>
        </w:rPr>
        <w:t xml:space="preserve"> exhibited by weed species in France</w:t>
      </w:r>
      <w:r w:rsidR="002C1933">
        <w:rPr>
          <w:lang w:val="en-GB"/>
        </w:rPr>
        <w:t xml:space="preserve"> </w:t>
      </w:r>
      <w:r w:rsidR="002C1933">
        <w:rPr>
          <w:lang w:val="en-GB"/>
        </w:rPr>
        <w:fldChar w:fldCharType="begin" w:fldLock="1"/>
      </w:r>
      <w:r w:rsidR="0076764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2C1933">
        <w:rPr>
          <w:lang w:val="en-GB"/>
        </w:rPr>
        <w:fldChar w:fldCharType="separate"/>
      </w:r>
      <w:r w:rsidR="002C1933" w:rsidRPr="002C1933">
        <w:rPr>
          <w:noProof/>
          <w:lang w:val="en-GB"/>
        </w:rPr>
        <w:t xml:space="preserve">(Bretagnolle </w:t>
      </w:r>
      <w:r w:rsidR="002C1933" w:rsidRPr="002C1933">
        <w:rPr>
          <w:i/>
          <w:noProof/>
          <w:lang w:val="en-GB"/>
        </w:rPr>
        <w:t>et al.</w:t>
      </w:r>
      <w:r w:rsidR="002C1933" w:rsidRPr="002C1933">
        <w:rPr>
          <w:noProof/>
          <w:lang w:val="en-GB"/>
        </w:rPr>
        <w:t>, 2016)</w:t>
      </w:r>
      <w:r w:rsidR="002C1933">
        <w:rPr>
          <w:lang w:val="en-GB"/>
        </w:rPr>
        <w:fldChar w:fldCharType="end"/>
      </w:r>
      <w:r w:rsidR="006C1388">
        <w:rPr>
          <w:lang w:val="en-GB"/>
        </w:rPr>
        <w:t xml:space="preserve">. </w:t>
      </w:r>
      <w:r w:rsidR="005411D6">
        <w:rPr>
          <w:lang w:val="en-GB"/>
        </w:rPr>
        <w:t>Our results</w:t>
      </w:r>
      <w:r w:rsidR="00322584">
        <w:rPr>
          <w:lang w:val="en-GB"/>
        </w:rPr>
        <w:t xml:space="preserve"> </w:t>
      </w:r>
      <w:r w:rsidR="00F77D95">
        <w:rPr>
          <w:lang w:val="en-GB"/>
        </w:rPr>
        <w:t>align</w:t>
      </w:r>
      <w:r w:rsidR="00322584">
        <w:rPr>
          <w:lang w:val="en-GB"/>
        </w:rPr>
        <w:t xml:space="preserve"> with the general variation in seed oil </w:t>
      </w:r>
      <w:r w:rsidR="005411D6">
        <w:rPr>
          <w:lang w:val="en-GB"/>
        </w:rPr>
        <w:t>reported</w:t>
      </w:r>
      <w:r w:rsidR="00322584">
        <w:rPr>
          <w:lang w:val="en-GB"/>
        </w:rPr>
        <w:t xml:space="preserve"> for herbaceous species </w:t>
      </w:r>
      <w:r w:rsidR="00D46168">
        <w:rPr>
          <w:lang w:val="en-GB"/>
        </w:rPr>
        <w:t xml:space="preserve">in </w:t>
      </w:r>
      <w:r w:rsidR="00322584">
        <w:rPr>
          <w:lang w:val="en-GB"/>
        </w:rPr>
        <w:t xml:space="preserve">the pioneer studies of </w:t>
      </w:r>
      <w:r w:rsidR="0076764A">
        <w:rPr>
          <w:lang w:val="en-GB"/>
        </w:rPr>
        <w:fldChar w:fldCharType="begin" w:fldLock="1"/>
      </w:r>
      <w:r w:rsidR="002F4898">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1974)","manualFormatting":"Levin (1974)","plainTextFormattedCitation":"(Levin, 1974)","previouslyFormattedCitation":"(Levin, 1974)"},"properties":{"noteIndex":0},"schema":"https://github.com/citation-style-language/schema/raw/master/csl-citation.json"}</w:instrText>
      </w:r>
      <w:r w:rsidR="0076764A">
        <w:rPr>
          <w:lang w:val="en-GB"/>
        </w:rPr>
        <w:fldChar w:fldCharType="separate"/>
      </w:r>
      <w:r w:rsidR="0076764A" w:rsidRPr="0076764A">
        <w:rPr>
          <w:noProof/>
          <w:lang w:val="en-GB"/>
        </w:rPr>
        <w:t xml:space="preserve">Levin </w:t>
      </w:r>
      <w:r w:rsidR="0076764A">
        <w:rPr>
          <w:noProof/>
          <w:lang w:val="en-GB"/>
        </w:rPr>
        <w:t>(</w:t>
      </w:r>
      <w:r w:rsidR="0076764A" w:rsidRPr="0076764A">
        <w:rPr>
          <w:noProof/>
          <w:lang w:val="en-GB"/>
        </w:rPr>
        <w:t>1974)</w:t>
      </w:r>
      <w:r w:rsidR="0076764A">
        <w:rPr>
          <w:lang w:val="en-GB"/>
        </w:rPr>
        <w:fldChar w:fldCharType="end"/>
      </w:r>
      <w:r w:rsidR="00D46168">
        <w:rPr>
          <w:lang w:val="en-GB"/>
        </w:rPr>
        <w:t xml:space="preserve">. The </w:t>
      </w:r>
      <w:r w:rsidR="00322584">
        <w:rPr>
          <w:lang w:val="en-GB"/>
        </w:rPr>
        <w:t xml:space="preserve">seed </w:t>
      </w:r>
      <w:r w:rsidR="00D46168">
        <w:rPr>
          <w:lang w:val="en-GB"/>
        </w:rPr>
        <w:t xml:space="preserve">oil composition </w:t>
      </w:r>
      <w:r w:rsidR="00322584">
        <w:rPr>
          <w:lang w:val="en-GB"/>
        </w:rPr>
        <w:t xml:space="preserve">found in our alpine species </w:t>
      </w:r>
      <w:r w:rsidR="00D46168">
        <w:rPr>
          <w:lang w:val="en-GB"/>
        </w:rPr>
        <w:t xml:space="preserve">was also </w:t>
      </w:r>
      <w:r w:rsidR="00833104">
        <w:rPr>
          <w:lang w:val="en-GB"/>
        </w:rPr>
        <w:t xml:space="preserve">comparable </w:t>
      </w:r>
      <w:r w:rsidR="00D46168">
        <w:rPr>
          <w:lang w:val="en-GB"/>
        </w:rPr>
        <w:t xml:space="preserve">to </w:t>
      </w:r>
      <w:r w:rsidR="00833104">
        <w:rPr>
          <w:lang w:val="en-GB"/>
        </w:rPr>
        <w:t>w</w:t>
      </w:r>
      <w:r w:rsidR="00D46168">
        <w:rPr>
          <w:lang w:val="en-GB"/>
        </w:rPr>
        <w:t xml:space="preserve">hat </w:t>
      </w:r>
      <w:r w:rsidR="002F4898">
        <w:rPr>
          <w:lang w:val="en-GB"/>
        </w:rPr>
        <w:fldChar w:fldCharType="begin" w:fldLock="1"/>
      </w:r>
      <w:r w:rsidR="002F489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2F4898">
        <w:rPr>
          <w:lang w:val="en-GB"/>
        </w:rPr>
        <w:fldChar w:fldCharType="separate"/>
      </w:r>
      <w:r w:rsidR="002F4898" w:rsidRPr="002F4898">
        <w:rPr>
          <w:noProof/>
          <w:lang w:val="en-GB"/>
        </w:rPr>
        <w:t xml:space="preserve">Bretagnolle </w:t>
      </w:r>
      <w:r w:rsidR="002F4898" w:rsidRPr="002F4898">
        <w:rPr>
          <w:i/>
          <w:noProof/>
          <w:lang w:val="en-GB"/>
        </w:rPr>
        <w:t>et al.</w:t>
      </w:r>
      <w:r w:rsidR="002F4898" w:rsidRPr="002F4898">
        <w:rPr>
          <w:noProof/>
          <w:lang w:val="en-GB"/>
        </w:rPr>
        <w:t xml:space="preserve"> </w:t>
      </w:r>
      <w:r w:rsidR="002F4898">
        <w:rPr>
          <w:noProof/>
          <w:lang w:val="en-GB"/>
        </w:rPr>
        <w:t>(</w:t>
      </w:r>
      <w:r w:rsidR="002F4898" w:rsidRPr="002F4898">
        <w:rPr>
          <w:noProof/>
          <w:lang w:val="en-GB"/>
        </w:rPr>
        <w:t>2016)</w:t>
      </w:r>
      <w:r w:rsidR="002F4898">
        <w:rPr>
          <w:lang w:val="en-GB"/>
        </w:rPr>
        <w:fldChar w:fldCharType="end"/>
      </w:r>
      <w:r w:rsidR="002F4898">
        <w:rPr>
          <w:lang w:val="en-GB"/>
        </w:rPr>
        <w:t xml:space="preserve"> </w:t>
      </w:r>
      <w:r w:rsidR="006C1388">
        <w:rPr>
          <w:lang w:val="en-GB"/>
        </w:rPr>
        <w:t>reported</w:t>
      </w:r>
      <w:r w:rsidR="00322584">
        <w:rPr>
          <w:lang w:val="en-GB"/>
        </w:rPr>
        <w:t xml:space="preserve"> for weed species</w:t>
      </w:r>
      <w:r w:rsidR="00D46168">
        <w:rPr>
          <w:lang w:val="en-GB"/>
        </w:rPr>
        <w:t xml:space="preserve">, except for erucic acid (C22:1n9) in Brassicaceae. </w:t>
      </w:r>
      <w:r w:rsidR="006C1388">
        <w:rPr>
          <w:lang w:val="en-GB"/>
        </w:rPr>
        <w:t>Previous reports from other commercial Brassicaceae species</w:t>
      </w:r>
      <w:r w:rsidR="00D46168">
        <w:rPr>
          <w:lang w:val="en-GB"/>
        </w:rPr>
        <w:t xml:space="preserve"> confirmed high proportions of elongated acyl chains from C20 to C24 </w:t>
      </w:r>
      <w:r w:rsidR="00322584">
        <w:rPr>
          <w:lang w:val="en-GB"/>
        </w:rPr>
        <w:t xml:space="preserve">in this family </w:t>
      </w:r>
      <w:r w:rsidR="002F4898">
        <w:rPr>
          <w:lang w:val="en-GB"/>
        </w:rPr>
        <w:fldChar w:fldCharType="begin" w:fldLock="1"/>
      </w:r>
      <w:r w:rsidR="005A3962">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production","type":"article-journal","volume":"49"},"uris":["http://www.mendeley.com/documents/?uuid=5fbc38c3-a2cb-41b5-bce4-d6fa3b2661cf"]}],"mendeley":{"formattedCitation":"(Baud &amp; Lepiniec, 2010)","plainTextFormattedCitation":"(Baud &amp; Lepiniec, 2010)","previouslyFormattedCitation":"(Baud &amp; Lepiniec, 2010)"},"properties":{"noteIndex":0},"schema":"https://github.com/citation-style-language/schema/raw/master/csl-citation.json"}</w:instrText>
      </w:r>
      <w:r w:rsidR="002F4898">
        <w:rPr>
          <w:lang w:val="en-GB"/>
        </w:rPr>
        <w:fldChar w:fldCharType="separate"/>
      </w:r>
      <w:r w:rsidR="001D70E1" w:rsidRPr="001D70E1">
        <w:rPr>
          <w:noProof/>
          <w:lang w:val="en-GB"/>
        </w:rPr>
        <w:t>(Baud &amp; Lepiniec, 2010)</w:t>
      </w:r>
      <w:r w:rsidR="002F4898">
        <w:rPr>
          <w:lang w:val="en-GB"/>
        </w:rPr>
        <w:fldChar w:fldCharType="end"/>
      </w:r>
      <w:r w:rsidR="00D46168">
        <w:rPr>
          <w:lang w:val="en-GB"/>
        </w:rPr>
        <w:t>. The high levels of erucic acid are surprising due to its “high” melting point (33.5°C)</w:t>
      </w:r>
      <w:r w:rsidR="000A32B3">
        <w:rPr>
          <w:lang w:val="en-GB"/>
        </w:rPr>
        <w:t xml:space="preserve"> </w:t>
      </w:r>
      <w:r w:rsidR="000A32B3">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0A32B3">
        <w:rPr>
          <w:lang w:val="en-GB"/>
        </w:rPr>
        <w:fldChar w:fldCharType="separate"/>
      </w:r>
      <w:r w:rsidR="001D70E1" w:rsidRPr="001D70E1">
        <w:rPr>
          <w:noProof/>
          <w:lang w:val="en-GB"/>
        </w:rPr>
        <w:t>(Sanyal &amp; Linder, 2013)</w:t>
      </w:r>
      <w:r w:rsidR="000A32B3">
        <w:rPr>
          <w:lang w:val="en-GB"/>
        </w:rPr>
        <w:fldChar w:fldCharType="end"/>
      </w:r>
      <w:r w:rsidR="00D46168">
        <w:rPr>
          <w:lang w:val="en-GB"/>
        </w:rPr>
        <w:t xml:space="preserve">, which would hinder energy release; however, erucic acid has also been </w:t>
      </w:r>
      <w:r w:rsidR="00322584">
        <w:rPr>
          <w:lang w:val="en-GB"/>
        </w:rPr>
        <w:t xml:space="preserve">associated </w:t>
      </w:r>
      <w:r w:rsidR="00D46168">
        <w:rPr>
          <w:lang w:val="en-GB"/>
        </w:rPr>
        <w:t>with lower seed predation</w:t>
      </w:r>
      <w:r w:rsidR="008E0A43">
        <w:rPr>
          <w:lang w:val="en-GB"/>
        </w:rPr>
        <w:t xml:space="preserve"> </w:t>
      </w:r>
      <w:r w:rsidR="008E0A43">
        <w:rPr>
          <w:lang w:val="en-GB"/>
        </w:rPr>
        <w:fldChar w:fldCharType="begin" w:fldLock="1"/>
      </w:r>
      <w:r w:rsidR="0013715F">
        <w:rPr>
          <w:lang w:val="en-GB"/>
        </w:rPr>
        <w:instrText>ADDIN CSL_CITATION {"citationItems":[{"id":"ITEM-1","itemData":{"DOI":"10.1016/j.baae.2016.08.005","ISSN":"1439-1791","author":[{"dropping-particle":"De","family":"Jong","given":"Tom J","non-dropping-particle":"","parse-names":false,"suffix":""},{"dropping-particle":"Van","family":"Goeverden","given":"Simon","non-dropping-particle":"","parse-names":false,"suffix":""},{"dropping-particle":"","family":"Jacobs","given":"Renske","non-dropping-particle":"","parse-names":false,"suffix":""},{"dropping-particle":"","family":"Rurenga","given":"Koen","non-dropping-particle":"","parse-names":false,"suffix":""}],"container-title":"Basic and Applied Ecology","id":"ITEM-1","issue":"8","issued":{"date-parts":[["2016"]]},"page":"706-713","publisher":"Elsevier GmbH","title":"Major effects of glucosinolates and minor effects of erucic acid on predation of Brassica seeds by mice","type":"article-journal","volume":"17"},"uris":["http://www.mendeley.com/documents/?uuid=a856f9df-9fb1-4b2e-bd9d-d5b0ea69c2c8"]}],"mendeley":{"formattedCitation":"(Jong &lt;i&gt;et al.&lt;/i&gt;, 2016)","plainTextFormattedCitation":"(Jong et al., 2016)","previouslyFormattedCitation":"(Jong &lt;i&gt;et al.&lt;/i&gt;, 2016)"},"properties":{"noteIndex":0},"schema":"https://github.com/citation-style-language/schema/raw/master/csl-citation.json"}</w:instrText>
      </w:r>
      <w:r w:rsidR="008E0A43">
        <w:rPr>
          <w:lang w:val="en-GB"/>
        </w:rPr>
        <w:fldChar w:fldCharType="separate"/>
      </w:r>
      <w:r w:rsidR="008E0A43" w:rsidRPr="008E0A43">
        <w:rPr>
          <w:noProof/>
          <w:lang w:val="en-GB"/>
        </w:rPr>
        <w:t xml:space="preserve">(Jong </w:t>
      </w:r>
      <w:r w:rsidR="008E0A43" w:rsidRPr="008E0A43">
        <w:rPr>
          <w:i/>
          <w:noProof/>
          <w:lang w:val="en-GB"/>
        </w:rPr>
        <w:t>et al.</w:t>
      </w:r>
      <w:r w:rsidR="008E0A43" w:rsidRPr="008E0A43">
        <w:rPr>
          <w:noProof/>
          <w:lang w:val="en-GB"/>
        </w:rPr>
        <w:t>, 2016)</w:t>
      </w:r>
      <w:r w:rsidR="008E0A43">
        <w:rPr>
          <w:lang w:val="en-GB"/>
        </w:rPr>
        <w:fldChar w:fldCharType="end"/>
      </w:r>
      <w:r w:rsidR="00D46168">
        <w:rPr>
          <w:lang w:val="en-GB"/>
        </w:rPr>
        <w:t>.</w:t>
      </w:r>
      <w:r w:rsidR="002B1569">
        <w:rPr>
          <w:lang w:val="en-GB"/>
        </w:rPr>
        <w:t xml:space="preserve"> </w:t>
      </w:r>
      <w:r w:rsidR="00AE6A08">
        <w:rPr>
          <w:lang w:val="en-GB"/>
        </w:rPr>
        <w:t xml:space="preserve">The ratio between saturated and unsaturated fatty acids obtained in our study was comparable to the one reported for weeds for  </w:t>
      </w:r>
      <w:r w:rsidR="00AE6A08">
        <w:rPr>
          <w:lang w:val="en-GB"/>
        </w:rPr>
        <w:fldChar w:fldCharType="begin" w:fldLock="1"/>
      </w:r>
      <w:r w:rsidR="00AE6A0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AE6A08">
        <w:rPr>
          <w:lang w:val="en-GB"/>
        </w:rPr>
        <w:fldChar w:fldCharType="separate"/>
      </w:r>
      <w:r w:rsidR="00AE6A08" w:rsidRPr="002F4898">
        <w:rPr>
          <w:noProof/>
          <w:lang w:val="en-GB"/>
        </w:rPr>
        <w:t xml:space="preserve">Bretagnolle </w:t>
      </w:r>
      <w:r w:rsidR="00AE6A08" w:rsidRPr="002F4898">
        <w:rPr>
          <w:i/>
          <w:noProof/>
          <w:lang w:val="en-GB"/>
        </w:rPr>
        <w:t>et al.</w:t>
      </w:r>
      <w:r w:rsidR="00AE6A08" w:rsidRPr="002F4898">
        <w:rPr>
          <w:noProof/>
          <w:lang w:val="en-GB"/>
        </w:rPr>
        <w:t xml:space="preserve"> </w:t>
      </w:r>
      <w:r w:rsidR="00AE6A08">
        <w:rPr>
          <w:noProof/>
          <w:lang w:val="en-GB"/>
        </w:rPr>
        <w:t>(</w:t>
      </w:r>
      <w:r w:rsidR="00AE6A08" w:rsidRPr="002F4898">
        <w:rPr>
          <w:noProof/>
          <w:lang w:val="en-GB"/>
        </w:rPr>
        <w:t>2016)</w:t>
      </w:r>
      <w:r w:rsidR="00AE6A08">
        <w:rPr>
          <w:lang w:val="en-GB"/>
        </w:rPr>
        <w:fldChar w:fldCharType="end"/>
      </w:r>
      <w:r w:rsidR="00AE6A08">
        <w:rPr>
          <w:lang w:val="en-GB"/>
        </w:rPr>
        <w:t xml:space="preserve"> (6.8 vs 7.1 for alpine and weed species respectively). Moreover, in both studies the same families were identify for higher (</w:t>
      </w:r>
      <w:r w:rsidR="00AE6A08" w:rsidRPr="00C203E7">
        <w:rPr>
          <w:lang w:val="en-GB"/>
        </w:rPr>
        <w:t>Poaceae)</w:t>
      </w:r>
      <w:r w:rsidR="00AE6A08">
        <w:rPr>
          <w:lang w:val="en-GB"/>
        </w:rPr>
        <w:t xml:space="preserve"> and lower values of SFA (</w:t>
      </w:r>
      <w:r w:rsidR="00AE6A08" w:rsidRPr="00C203E7">
        <w:rPr>
          <w:lang w:val="en-GB"/>
        </w:rPr>
        <w:t>Brassicaceae)</w:t>
      </w:r>
      <w:r w:rsidR="002B1569" w:rsidRPr="00C203E7">
        <w:rPr>
          <w:lang w:val="en-GB"/>
        </w:rPr>
        <w:t>.</w:t>
      </w:r>
      <w:r w:rsidR="002B1569">
        <w:rPr>
          <w:lang w:val="en-GB"/>
        </w:rPr>
        <w:t xml:space="preserve"> </w:t>
      </w:r>
    </w:p>
    <w:p w14:paraId="77F3B492" w14:textId="09800553" w:rsidR="00BB02F7" w:rsidRPr="006D632D" w:rsidRDefault="00A65AD4" w:rsidP="00003B3D">
      <w:pPr>
        <w:autoSpaceDE w:val="0"/>
        <w:autoSpaceDN w:val="0"/>
        <w:adjustRightInd w:val="0"/>
        <w:spacing w:after="0" w:line="360" w:lineRule="auto"/>
        <w:ind w:firstLine="720"/>
        <w:jc w:val="both"/>
        <w:rPr>
          <w:lang w:val="en-GB"/>
        </w:rPr>
      </w:pPr>
      <w:r>
        <w:rPr>
          <w:lang w:val="en-GB"/>
        </w:rPr>
        <w:t>W</w:t>
      </w:r>
      <w:r w:rsidR="0037236C">
        <w:rPr>
          <w:lang w:val="en-GB"/>
        </w:rPr>
        <w:t xml:space="preserve">e found no significant differences along the altitudinal gradient within the regional alpine dataset. </w:t>
      </w:r>
      <w:r w:rsidR="002B1569" w:rsidRPr="006D632D">
        <w:rPr>
          <w:lang w:val="en-GB"/>
        </w:rPr>
        <w:t>In evolutionary terms, alpine species are physiologically adapted to colder environments, originated from a subset of families</w:t>
      </w:r>
      <w:r w:rsidR="002B1569">
        <w:rPr>
          <w:lang w:val="en-GB"/>
        </w:rPr>
        <w:t xml:space="preserve"> and it appears that oil content is highly preserved for each evolutionary line, independently of their altitudinal distribution</w:t>
      </w:r>
      <w:r w:rsidR="00C203E7">
        <w:rPr>
          <w:lang w:val="en-GB"/>
        </w:rPr>
        <w:t xml:space="preserve">. </w:t>
      </w:r>
      <w:r w:rsidR="007F5A42">
        <w:rPr>
          <w:lang w:val="en-GB"/>
        </w:rPr>
        <w:t xml:space="preserve">Previous research involving different populations of a few cultivars species also failed to detect a significant positive correlation between seed oil and elevation </w:t>
      </w:r>
      <w:r w:rsidR="007F5A42">
        <w:rPr>
          <w:lang w:val="en-GB"/>
        </w:rPr>
        <w:fldChar w:fldCharType="begin" w:fldLock="1"/>
      </w:r>
      <w:r w:rsidR="007F5A42">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7F5A42">
        <w:rPr>
          <w:lang w:val="en-GB"/>
        </w:rPr>
        <w:fldChar w:fldCharType="separate"/>
      </w:r>
      <w:r w:rsidR="007F5A42" w:rsidRPr="004A2926">
        <w:rPr>
          <w:noProof/>
          <w:lang w:val="en-GB"/>
        </w:rPr>
        <w:t xml:space="preserve">(Dierig </w:t>
      </w:r>
      <w:r w:rsidR="007F5A42" w:rsidRPr="004A2926">
        <w:rPr>
          <w:i/>
          <w:noProof/>
          <w:lang w:val="en-GB"/>
        </w:rPr>
        <w:t>et al.</w:t>
      </w:r>
      <w:r w:rsidR="007F5A42" w:rsidRPr="004A2926">
        <w:rPr>
          <w:noProof/>
          <w:lang w:val="en-GB"/>
        </w:rPr>
        <w:t xml:space="preserve">, 2006; Cai </w:t>
      </w:r>
      <w:r w:rsidR="007F5A42" w:rsidRPr="004A2926">
        <w:rPr>
          <w:i/>
          <w:noProof/>
          <w:lang w:val="en-GB"/>
        </w:rPr>
        <w:t>et al.</w:t>
      </w:r>
      <w:r w:rsidR="007F5A42" w:rsidRPr="004A2926">
        <w:rPr>
          <w:noProof/>
          <w:lang w:val="en-GB"/>
        </w:rPr>
        <w:t>, 2012)</w:t>
      </w:r>
      <w:r w:rsidR="007F5A42">
        <w:rPr>
          <w:lang w:val="en-GB"/>
        </w:rPr>
        <w:fldChar w:fldCharType="end"/>
      </w:r>
      <w:r w:rsidR="007F5A42">
        <w:rPr>
          <w:lang w:val="en-GB"/>
        </w:rPr>
        <w:t xml:space="preserve">. These results might indicate a low effect of elevation in seed oil content </w:t>
      </w:r>
      <w:r w:rsidR="007F5A42">
        <w:rPr>
          <w:lang w:val="en-GB"/>
        </w:rPr>
        <w:fldChar w:fldCharType="begin" w:fldLock="1"/>
      </w:r>
      <w:r w:rsidR="007F5A42">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7F5A42">
        <w:rPr>
          <w:lang w:val="en-GB"/>
        </w:rPr>
        <w:fldChar w:fldCharType="separate"/>
      </w:r>
      <w:r w:rsidR="007F5A42" w:rsidRPr="00145323">
        <w:rPr>
          <w:noProof/>
          <w:lang w:val="en-GB"/>
        </w:rPr>
        <w:t xml:space="preserve">(Dierig </w:t>
      </w:r>
      <w:r w:rsidR="007F5A42" w:rsidRPr="00145323">
        <w:rPr>
          <w:i/>
          <w:noProof/>
          <w:lang w:val="en-GB"/>
        </w:rPr>
        <w:t>et al.</w:t>
      </w:r>
      <w:r w:rsidR="007F5A42" w:rsidRPr="00145323">
        <w:rPr>
          <w:noProof/>
          <w:lang w:val="en-GB"/>
        </w:rPr>
        <w:t xml:space="preserve">, </w:t>
      </w:r>
      <w:r w:rsidR="007F5A42" w:rsidRPr="00145323">
        <w:rPr>
          <w:noProof/>
          <w:lang w:val="en-GB"/>
        </w:rPr>
        <w:lastRenderedPageBreak/>
        <w:t>2006)</w:t>
      </w:r>
      <w:r w:rsidR="007F5A42">
        <w:rPr>
          <w:lang w:val="en-GB"/>
        </w:rPr>
        <w:fldChar w:fldCharType="end"/>
      </w:r>
      <w:r w:rsidR="007F5A42">
        <w:rPr>
          <w:lang w:val="en-GB"/>
        </w:rPr>
        <w:t xml:space="preserve">, although there are reports of a positive correlation between oil content and mean temperature </w:t>
      </w:r>
      <w:r w:rsidR="007F5A42">
        <w:rPr>
          <w:lang w:val="en-GB"/>
        </w:rPr>
        <w:fldChar w:fldCharType="begin" w:fldLock="1"/>
      </w:r>
      <w:r w:rsidR="007F5A4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7F5A42">
        <w:rPr>
          <w:lang w:val="en-GB"/>
        </w:rPr>
        <w:fldChar w:fldCharType="separate"/>
      </w:r>
      <w:r w:rsidR="007F5A42" w:rsidRPr="001D70E1">
        <w:rPr>
          <w:noProof/>
          <w:lang w:val="en-GB"/>
        </w:rPr>
        <w:t>(Piper &amp; Boote, 1999)</w:t>
      </w:r>
      <w:r w:rsidR="007F5A42">
        <w:rPr>
          <w:lang w:val="en-GB"/>
        </w:rPr>
        <w:fldChar w:fldCharType="end"/>
      </w:r>
      <w:r w:rsidR="007F5A42">
        <w:rPr>
          <w:lang w:val="en-GB"/>
        </w:rPr>
        <w:t xml:space="preserve">. Parallelly, </w:t>
      </w:r>
      <w:r w:rsidR="007F5A42">
        <w:rPr>
          <w:lang w:val="en-GB"/>
        </w:rPr>
        <w:fldChar w:fldCharType="begin" w:fldLock="1"/>
      </w:r>
      <w:r w:rsidR="007F5A42">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7F5A42">
        <w:rPr>
          <w:lang w:val="en-GB"/>
        </w:rPr>
        <w:fldChar w:fldCharType="separate"/>
      </w:r>
      <w:r w:rsidR="007F5A42" w:rsidRPr="00894978">
        <w:rPr>
          <w:noProof/>
          <w:lang w:val="en-GB"/>
        </w:rPr>
        <w:t xml:space="preserve">Cai </w:t>
      </w:r>
      <w:r w:rsidR="007F5A42" w:rsidRPr="00894978">
        <w:rPr>
          <w:i/>
          <w:noProof/>
          <w:lang w:val="en-GB"/>
        </w:rPr>
        <w:t>et al.</w:t>
      </w:r>
      <w:r w:rsidR="007F5A42" w:rsidRPr="00894978">
        <w:rPr>
          <w:noProof/>
          <w:lang w:val="en-GB"/>
        </w:rPr>
        <w:t xml:space="preserve"> </w:t>
      </w:r>
      <w:r w:rsidR="007F5A42">
        <w:rPr>
          <w:noProof/>
          <w:lang w:val="en-GB"/>
        </w:rPr>
        <w:t>(</w:t>
      </w:r>
      <w:r w:rsidR="007F5A42" w:rsidRPr="00894978">
        <w:rPr>
          <w:noProof/>
          <w:lang w:val="en-GB"/>
        </w:rPr>
        <w:t>2012)</w:t>
      </w:r>
      <w:r w:rsidR="007F5A42">
        <w:rPr>
          <w:lang w:val="en-GB"/>
        </w:rPr>
        <w:fldChar w:fldCharType="end"/>
      </w:r>
      <w:r w:rsidR="007F5A42">
        <w:rPr>
          <w:lang w:val="en-GB"/>
        </w:rPr>
        <w:t xml:space="preserve"> </w:t>
      </w:r>
      <w:r w:rsidR="001C1B31">
        <w:rPr>
          <w:lang w:val="en-GB"/>
        </w:rPr>
        <w:t>found</w:t>
      </w:r>
      <w:r w:rsidR="007F5A42">
        <w:rPr>
          <w:lang w:val="en-GB"/>
        </w:rPr>
        <w:t xml:space="preserve"> a positive correlation between elevation and percentage of unsaturated fatty acids within a single species grown in a broad altitudinal range, possibly due to plasticity or differential physiological functioning. </w:t>
      </w:r>
      <w:r w:rsidR="002B1569">
        <w:rPr>
          <w:lang w:val="en-GB"/>
        </w:rPr>
        <w:t>Nevertheless, d</w:t>
      </w:r>
      <w:r w:rsidR="007F5A42">
        <w:rPr>
          <w:lang w:val="en-GB"/>
        </w:rPr>
        <w:t xml:space="preserve">ue to the limited oil composition data available we were not able to test this idea with our regional dataset. </w:t>
      </w:r>
    </w:p>
    <w:p w14:paraId="42D57CF1" w14:textId="6A3CC2E2" w:rsidR="00774908" w:rsidRDefault="00774908" w:rsidP="00774908">
      <w:pPr>
        <w:pStyle w:val="Ttulo3"/>
        <w:spacing w:line="360" w:lineRule="auto"/>
        <w:jc w:val="both"/>
        <w:rPr>
          <w:lang w:val="en-GB"/>
        </w:rPr>
      </w:pPr>
      <w:r>
        <w:rPr>
          <w:lang w:val="en-GB"/>
        </w:rPr>
        <w:t>4.2 Functional trade-offs</w:t>
      </w:r>
    </w:p>
    <w:p w14:paraId="12394D41" w14:textId="6614430C" w:rsidR="00E37923" w:rsidRDefault="00322584" w:rsidP="007C66C3">
      <w:pPr>
        <w:spacing w:line="360" w:lineRule="auto"/>
        <w:ind w:firstLine="720"/>
        <w:jc w:val="both"/>
      </w:pPr>
      <w:r>
        <w:rPr>
          <w:lang w:val="en-GB"/>
        </w:rPr>
        <w:t>Within our alpine system</w:t>
      </w:r>
      <w:r w:rsidR="00871D14">
        <w:rPr>
          <w:lang w:val="en-GB"/>
        </w:rPr>
        <w:t>, we</w:t>
      </w:r>
      <w:r>
        <w:rPr>
          <w:lang w:val="en-GB"/>
        </w:rPr>
        <w:t xml:space="preserve"> </w:t>
      </w:r>
      <w:r w:rsidR="00F77B8B">
        <w:rPr>
          <w:lang w:val="en-GB"/>
        </w:rPr>
        <w:t xml:space="preserve">could not </w:t>
      </w:r>
      <w:r w:rsidR="00BB02F7">
        <w:rPr>
          <w:lang w:val="en-GB"/>
        </w:rPr>
        <w:t xml:space="preserve">confirm </w:t>
      </w:r>
      <w:r w:rsidR="00F77B8B">
        <w:rPr>
          <w:lang w:val="en-GB"/>
        </w:rPr>
        <w:t xml:space="preserve">the </w:t>
      </w:r>
      <w:r w:rsidR="00871D14">
        <w:rPr>
          <w:lang w:val="en-GB"/>
        </w:rPr>
        <w:t xml:space="preserve">expected </w:t>
      </w:r>
      <w:r w:rsidR="00F77B8B">
        <w:rPr>
          <w:lang w:val="en-GB"/>
        </w:rPr>
        <w:t xml:space="preserve">negative </w:t>
      </w:r>
      <w:r w:rsidR="00871D14">
        <w:rPr>
          <w:lang w:val="en-GB"/>
        </w:rPr>
        <w:t xml:space="preserve">relationships </w:t>
      </w:r>
      <w:r w:rsidR="00F77B8B">
        <w:rPr>
          <w:lang w:val="en-GB"/>
        </w:rPr>
        <w:t>between seed mass and seed oil content described in the literature</w:t>
      </w:r>
      <w:r w:rsidR="0013715F">
        <w:rPr>
          <w:lang w:val="en-GB"/>
        </w:rPr>
        <w:t xml:space="preserve"> </w:t>
      </w:r>
      <w:r w:rsidR="0013715F">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Biology","id":"ITEM-2","issue":"1","issued":{"date-parts":[["2013"]]},"page":"51-62","title":"A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species","type":"article-journal","volume":"28"},"uris":["http://www.mendeley.com/documents/?uuid=dc579429-4764-4211-af9a-8439ce3b5eee"]},{"id":"ITEM-3","itemData":{"DOI":"10.1111/wre.12188","ISSN":"13653180","abstract":"The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Research","id":"ITEM-3","issue":"1","issued":{"date-parts":[["2016"]]},"page":"78-95","title":"Determination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France","type":"article-journal","volume":"56"},"uris":["http://www.mendeley.com/documents/?uuid=bbb1a088-9473-4b80-8aa6-2e02b47db631"]}],"mendeley":{"formattedCitation":"(Nagel &amp; Börner, 2010; Hamilton &lt;i&gt;et al.&lt;/i&gt;, 2013; Bretagnolle &lt;i&gt;et al.&lt;/i&gt;, 2016)","plainTextFormattedCitation":"(Nagel &amp; Börner, 2010; Hamilton et al., 2013; Bretagnolle et al., 2016)","previouslyFormattedCitation":"(Nagel &amp; Börner, 2010; Hamilton &lt;i&gt;et al.&lt;/i&gt;, 2013; Bretagnolle &lt;i&gt;et al.&lt;/i&gt;, 2016)"},"properties":{"noteIndex":0},"schema":"https://github.com/citation-style-language/schema/raw/master/csl-citation.json"}</w:instrText>
      </w:r>
      <w:r w:rsidR="0013715F">
        <w:rPr>
          <w:lang w:val="en-GB"/>
        </w:rPr>
        <w:fldChar w:fldCharType="separate"/>
      </w:r>
      <w:r w:rsidR="001D70E1" w:rsidRPr="001D70E1">
        <w:rPr>
          <w:noProof/>
          <w:lang w:val="en-GB"/>
        </w:rPr>
        <w:t xml:space="preserve">(Nagel &amp; Börner, 2010; Hamilton </w:t>
      </w:r>
      <w:r w:rsidR="001D70E1" w:rsidRPr="001D70E1">
        <w:rPr>
          <w:i/>
          <w:noProof/>
          <w:lang w:val="en-GB"/>
        </w:rPr>
        <w:t>et al.</w:t>
      </w:r>
      <w:r w:rsidR="001D70E1" w:rsidRPr="001D70E1">
        <w:rPr>
          <w:noProof/>
          <w:lang w:val="en-GB"/>
        </w:rPr>
        <w:t xml:space="preserve">, 2013; Bretagnolle </w:t>
      </w:r>
      <w:r w:rsidR="001D70E1" w:rsidRPr="001D70E1">
        <w:rPr>
          <w:i/>
          <w:noProof/>
          <w:lang w:val="en-GB"/>
        </w:rPr>
        <w:t>et al.</w:t>
      </w:r>
      <w:r w:rsidR="001D70E1" w:rsidRPr="001D70E1">
        <w:rPr>
          <w:noProof/>
          <w:lang w:val="en-GB"/>
        </w:rPr>
        <w:t>, 2016)</w:t>
      </w:r>
      <w:r w:rsidR="0013715F">
        <w:rPr>
          <w:lang w:val="en-GB"/>
        </w:rPr>
        <w:fldChar w:fldCharType="end"/>
      </w:r>
      <w:r w:rsidR="00F77B8B">
        <w:rPr>
          <w:lang w:val="en-GB"/>
        </w:rPr>
        <w:t xml:space="preserve">. A plausible explanation for </w:t>
      </w:r>
      <w:r w:rsidR="00871D14">
        <w:rPr>
          <w:lang w:val="en-GB"/>
        </w:rPr>
        <w:t>this</w:t>
      </w:r>
      <w:r w:rsidR="00F77B8B">
        <w:rPr>
          <w:lang w:val="en-GB"/>
        </w:rPr>
        <w:t xml:space="preserve"> </w:t>
      </w:r>
      <w:r w:rsidR="00871D14">
        <w:rPr>
          <w:lang w:val="en-GB"/>
        </w:rPr>
        <w:t xml:space="preserve">result </w:t>
      </w:r>
      <w:r w:rsidR="00F77B8B">
        <w:rPr>
          <w:lang w:val="en-GB"/>
        </w:rPr>
        <w:t xml:space="preserve">is that </w:t>
      </w:r>
      <w:r w:rsidR="00871D14">
        <w:rPr>
          <w:lang w:val="en-GB"/>
        </w:rPr>
        <w:t xml:space="preserve">most </w:t>
      </w:r>
      <w:r w:rsidR="00F77B8B">
        <w:rPr>
          <w:lang w:val="en-GB"/>
        </w:rPr>
        <w:t>studies reporting significant relationship</w:t>
      </w:r>
      <w:r w:rsidR="00871D14">
        <w:rPr>
          <w:lang w:val="en-GB"/>
        </w:rPr>
        <w:t>s</w:t>
      </w:r>
      <w:r w:rsidR="00F77B8B">
        <w:rPr>
          <w:lang w:val="en-GB"/>
        </w:rPr>
        <w:t xml:space="preserve"> include different vegetation types</w:t>
      </w:r>
      <w:r w:rsidR="00871D14">
        <w:rPr>
          <w:lang w:val="en-GB"/>
        </w:rPr>
        <w:t xml:space="preserve"> and multiple comparisons among </w:t>
      </w:r>
      <w:r w:rsidR="00F77B8B">
        <w:rPr>
          <w:lang w:val="en-GB"/>
        </w:rPr>
        <w:t xml:space="preserve">herbs, shrubs, and trees. In contrast, our study focused on </w:t>
      </w:r>
      <w:r w:rsidR="00871D14">
        <w:rPr>
          <w:lang w:val="en-GB"/>
        </w:rPr>
        <w:t>similar life forms, mostly herbaceous hemicryptophytes and dwarf chamaephytes, where seed mass and other biological traits are expected to be more constant</w:t>
      </w:r>
      <w:r w:rsidR="002E428F">
        <w:rPr>
          <w:lang w:val="en-GB"/>
        </w:rPr>
        <w:t xml:space="preserve"> </w:t>
      </w:r>
      <w:r w:rsidR="00CA745F">
        <w:rPr>
          <w:lang w:val="en-GB"/>
        </w:rPr>
        <w:fldChar w:fldCharType="begin" w:fldLock="1"/>
      </w:r>
      <w:r w:rsidR="0012661B">
        <w:rPr>
          <w:lang w:val="en-GB"/>
        </w:rPr>
        <w:instrText>ADDIN CSL_CITATION {"citationItems":[{"id":"ITEM-1","itemData":{"DOI":"10.1038/nature16489","ISSN":"14764687","PMID":"26700811","abstract":"Earth is home to a remarkable diversity of plant forms and life histories, yet comparatively few essential trait combinations have proved evolutionarily viable in today € 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author":[{"dropping-particle":"","family":"Díaz","given":"Sandra","non-dropping-particle":"","parse-names":false,"suffix":""},{"dropping-particle":"","family":"Kattge","given":"Jens","non-dropping-particle":"","parse-names":false,"suffix":""},{"dropping-particle":"","family":"Cornelissen","given":"Johannes H.C.","non-dropping-particle":"","parse-names":false,"suffix":""},{"dropping-particle":"","family":"Wright","given":"Ian J.","non-dropping-particle":"","parse-names":false,"suffix":""},{"dropping-particle":"","family":"Lavorel","given":"Sandra","non-dropping-particle":"","parse-names":false,"suffix":""},{"dropping-particle":"","family":"Dray","given":"Stéphane","non-dropping-particle":"","parse-names":false,"suffix":""},{"dropping-particle":"","family":"Reu","given":"Björn","non-dropping-particle":"","parse-names":false,"suffix":""},{"dropping-particle":"","family":"Kleyer","given":"Michael","non-dropping-particle":"","parse-names":false,"suffix":""},{"dropping-particle":"","family":"Wirth","given":"Christian","non-dropping-particle":"","parse-names":false,"suffix":""},{"dropping-particle":"","family":"Colin Prentice","given":"I.","non-dropping-particle":"","parse-names":false,"suffix":""},{"dropping-particle":"","family":"Garnier","given":"Eric","non-dropping-particle":"","parse-names":false,"suffix":""},{"dropping-particle":"","family":"Bönisch","given":"Gerhard","non-dropping-particle":"","parse-names":false,"suffix":""},{"dropping-particle":"","family":"Westoby","given":"Mark","non-dropping-particle":"","parse-names":false,"suffix":""},{"dropping-particle":"","family":"Poorter","given":"Hendrik","non-dropping-particle":"","parse-names":false,"suffix":""},{"dropping-particle":"","family":"Reich","given":"Peter B.","non-dropping-particle":"","parse-names":false,"suffix":""},{"dropping-particle":"","family":"Moles","given":"Angela T.","non-dropping-particle":"","parse-names":false,"suffix":""},{"dropping-particle":"","family":"Dickie","given":"John","non-dropping-particle":"","parse-names":false,"suffix":""},{"dropping-particle":"","family":"Gillison","given":"Andrew N.","non-dropping-particle":"","parse-names":false,"suffix":""},{"dropping-particle":"","family":"Zanne","given":"Amy E.","non-dropping-particle":"","parse-names":false,"suffix":""},{"dropping-particle":"","family":"Chave","given":"Jérôme","non-dropping-particle":"","parse-names":false,"suffix":""},{"dropping-particle":"","family":"Joseph Wright","given":"S.","non-dropping-particle":"","parse-names":false,"suffix":""},{"dropping-particle":"","family":"Sheremet Ev","given":"Serge N.","non-dropping-particle":"","parse-names":false,"suffix":""},{"dropping-particle":"","family":"Jactel","given":"Hervé","non-dropping-particle":"","parse-names":false,"suffix":""},{"dropping-particle":"","family":"Baraloto","given":"Christopher","non-dropping-particle":"","parse-names":false,"suffix":""},{"dropping-particle":"","family":"Cerabolini","given":"Bruno","non-dropping-particle":"","parse-names":false,"suffix":""},{"dropping-particle":"","family":"Pierce","given":"Simon","non-dropping-particle":"","parse-names":false,"suffix":""},{"dropping-particle":"","family":"Shipley","given":"Bill","non-dropping-particle":"","parse-names":false,"suffix":""},{"dropping-particle":"","family":"Kirkup","given":"Donald","non-dropping-particle":"","parse-names":false,"suffix":""},{"dropping-particle":"","family":"Casanoves","given":"Fernando","non-dropping-particle":"","parse-names":false,"suffix":""},{"dropping-particle":"","family":"Joswig","given":"Julia S.","non-dropping-particle":"","parse-names":false,"suffix":""},{"dropping-particle":"","family":"Günther","given":"Angela","non-dropping-particle":"","parse-names":false,"suffix":""},{"dropping-particle":"","family":"Falczuk","given":"Valeria","non-dropping-particle":"","parse-names":false,"suffix":""},{"dropping-particle":"","family":"Rüger","given":"Nadja","non-dropping-particle":"","parse-names":false,"suffix":""},{"dropping-particle":"","family":"Mahecha","given":"Miguel D.","non-dropping-particle":"","parse-names":false,"suffix":""},{"dropping-particle":"","family":"Gorné","given":"Lucas D.","non-dropping-particle":"","parse-names":false,"suffix":""}],"container-title":"Nature","id":"ITEM-1","issue":"7585","issued":{"date-parts":[["2016"]]},"page":"167-171","publisher":"Nature Publishing Group","title":"The global spectrum of plant form and function","type":"article-journal","volume":"529"},"uris":["http://www.mendeley.com/documents/?uuid=72f9207b-aaf6-4247-80a1-c6e19f8a147c"]}],"mendeley":{"formattedCitation":"(Díaz &lt;i&gt;et al.&lt;/i&gt;, 2016)","plainTextFormattedCitation":"(Díaz et al., 2016)","previouslyFormattedCitation":"(Díaz &lt;i&gt;et al.&lt;/i&gt;, 2016)"},"properties":{"noteIndex":0},"schema":"https://github.com/citation-style-language/schema/raw/master/csl-citation.json"}</w:instrText>
      </w:r>
      <w:r w:rsidR="00CA745F">
        <w:rPr>
          <w:lang w:val="en-GB"/>
        </w:rPr>
        <w:fldChar w:fldCharType="separate"/>
      </w:r>
      <w:r w:rsidR="00CA745F" w:rsidRPr="00CA745F">
        <w:rPr>
          <w:noProof/>
          <w:lang w:val="en-GB"/>
        </w:rPr>
        <w:t xml:space="preserve">(Díaz </w:t>
      </w:r>
      <w:r w:rsidR="00CA745F" w:rsidRPr="00CA745F">
        <w:rPr>
          <w:i/>
          <w:noProof/>
          <w:lang w:val="en-GB"/>
        </w:rPr>
        <w:t>et al.</w:t>
      </w:r>
      <w:r w:rsidR="00CA745F" w:rsidRPr="00CA745F">
        <w:rPr>
          <w:noProof/>
          <w:lang w:val="en-GB"/>
        </w:rPr>
        <w:t>, 2016)</w:t>
      </w:r>
      <w:r w:rsidR="00CA745F">
        <w:rPr>
          <w:lang w:val="en-GB"/>
        </w:rPr>
        <w:fldChar w:fldCharType="end"/>
      </w:r>
      <w:r w:rsidR="00F77B8B">
        <w:rPr>
          <w:lang w:val="en-GB"/>
        </w:rPr>
        <w:t xml:space="preserve">. </w:t>
      </w:r>
      <w:r w:rsidR="00871D14">
        <w:rPr>
          <w:lang w:val="en-GB"/>
        </w:rPr>
        <w:t xml:space="preserve">Similar </w:t>
      </w:r>
      <w:r w:rsidR="00F77B8B">
        <w:rPr>
          <w:lang w:val="en-GB"/>
        </w:rPr>
        <w:t>non-significant trend</w:t>
      </w:r>
      <w:r w:rsidR="00871D14">
        <w:rPr>
          <w:lang w:val="en-GB"/>
        </w:rPr>
        <w:t>s</w:t>
      </w:r>
      <w:r w:rsidR="00F77B8B">
        <w:rPr>
          <w:lang w:val="en-GB"/>
        </w:rPr>
        <w:t xml:space="preserve"> </w:t>
      </w:r>
      <w:r w:rsidR="00871D14">
        <w:rPr>
          <w:lang w:val="en-GB"/>
        </w:rPr>
        <w:t>were</w:t>
      </w:r>
      <w:r w:rsidR="00F77B8B">
        <w:rPr>
          <w:lang w:val="en-GB"/>
        </w:rPr>
        <w:t xml:space="preserve"> reported in another study </w:t>
      </w:r>
      <w:r w:rsidR="00871D14">
        <w:rPr>
          <w:lang w:val="en-GB"/>
        </w:rPr>
        <w:t>focused</w:t>
      </w:r>
      <w:r w:rsidR="00F77B8B">
        <w:rPr>
          <w:lang w:val="en-GB"/>
        </w:rPr>
        <w:t xml:space="preserve"> on trees </w:t>
      </w:r>
      <w:r w:rsidR="008F661E">
        <w:rPr>
          <w:lang w:val="en-GB"/>
        </w:rPr>
        <w:fldChar w:fldCharType="begin" w:fldLock="1"/>
      </w:r>
      <w:r w:rsidR="005A3962">
        <w:rPr>
          <w:lang w:val="en-GB"/>
        </w:rPr>
        <w:instrText>ADDIN CSL_CITATION {"citationItems":[{"id":"ITEM-1","itemData":{"DOI":"10.1079/ssr2002109","ISSN":"0960-2585","abstract":" The lipid concentration (LC) of the embryo–endosperm fraction was determined for the seeds of 60 species in 22 families from an Australian tropical lowland rainforest. It was negatively related to the mass of the embryo–endosperm across all species, but the relationship was not significant at P &lt; 0.05. LC was significantly and positively correlated with N concentration when all species were considered, but not within the families represented by the most species ( Lauraceae , 13; Sapindaceae , 9; Proteaceae , 6). LC was significantly and markedly higher in more heavily defended seeds (medians: 27 and 6.9%); there is evidence for the view that seeds rich in either lipid or nitrogen are markedly defended. Lipid concentration was also markedly higher, on average, in seeds taken by the scatter-hoarding Uromys caudimaculatus (white-tailed rat) than in seeds of comparable size not taken by Uromys , but not known to be protected by any toxin or irritant (medians: 35 and 3.7%, respectively). However, LC was not notably high in one major group of seeds taken by Uromys – the largest-seeded species of Beilschmiedia and Endiandra ( Lauraceae ). The comparisons mostly involved different phyletic lines, and were not consistently supported by contrasts within phyletic lines. ","author":[{"dropping-particle":"","family":"Finkelstein","given":"Sarah","non-dropping-particle":"","parse-names":false,"suffix":""},{"dropping-particle":"","family":"Grubb","given":"Peter J.","non-dropping-particle":"","parse-names":false,"suffix":""}],"container-title":"Seed Science Research","id":"ITEM-1","issue":"3","issued":{"date-parts":[["2002"]]},"page":"173-180","title":"Lipid concentration in the embryo–endosperm fraction of seeds of Australian tropical lowland rainforest trees: relevance to defence and dispersal","type":"article-journal","volume":"12"},"uris":["http://www.mendeley.com/documents/?uuid=f7e72cdc-6d31-4d31-b6c3-b167b6f057c2"]}],"mendeley":{"formattedCitation":"(Finkelstein &amp; Grubb, 2002)","plainTextFormattedCitation":"(Finkelstein &amp; Grubb, 2002)","previouslyFormattedCitation":"(Finkelstein &amp; Grubb, 2002)"},"properties":{"noteIndex":0},"schema":"https://github.com/citation-style-language/schema/raw/master/csl-citation.json"}</w:instrText>
      </w:r>
      <w:r w:rsidR="008F661E">
        <w:rPr>
          <w:lang w:val="en-GB"/>
        </w:rPr>
        <w:fldChar w:fldCharType="separate"/>
      </w:r>
      <w:r w:rsidR="001D70E1" w:rsidRPr="001D70E1">
        <w:rPr>
          <w:noProof/>
          <w:lang w:val="en-GB"/>
        </w:rPr>
        <w:t>(Finkelstein &amp; Grubb, 2002)</w:t>
      </w:r>
      <w:r w:rsidR="008F661E">
        <w:rPr>
          <w:lang w:val="en-GB"/>
        </w:rPr>
        <w:fldChar w:fldCharType="end"/>
      </w:r>
      <w:r w:rsidR="00871D14">
        <w:rPr>
          <w:lang w:val="en-GB"/>
        </w:rPr>
        <w:t xml:space="preserve">, suggesting that </w:t>
      </w:r>
      <w:r w:rsidR="001B4642">
        <w:rPr>
          <w:lang w:val="en-GB"/>
        </w:rPr>
        <w:t>life forms constrain global variation in seed oil</w:t>
      </w:r>
      <w:r w:rsidR="00610FC5">
        <w:rPr>
          <w:lang w:val="en-GB"/>
        </w:rPr>
        <w:t xml:space="preserve"> content</w:t>
      </w:r>
      <w:r w:rsidR="002C2188">
        <w:rPr>
          <w:lang w:val="en-GB"/>
        </w:rPr>
        <w:t xml:space="preserve"> and seed mass</w:t>
      </w:r>
      <w:r w:rsidR="00F77B8B">
        <w:rPr>
          <w:lang w:val="en-GB"/>
        </w:rPr>
        <w:t xml:space="preserve">. </w:t>
      </w:r>
      <w:r w:rsidR="008F3C7B">
        <w:t xml:space="preserve">Nevertheless, more </w:t>
      </w:r>
      <w:r w:rsidR="00871D14">
        <w:t xml:space="preserve">studies across different life forms and </w:t>
      </w:r>
      <w:r w:rsidR="00672847">
        <w:t>vegetation</w:t>
      </w:r>
      <w:r w:rsidR="00871D14">
        <w:t xml:space="preserve"> </w:t>
      </w:r>
      <w:r w:rsidR="00672847">
        <w:t>type</w:t>
      </w:r>
      <w:r w:rsidR="00871D14">
        <w:t xml:space="preserve">s </w:t>
      </w:r>
      <w:r w:rsidR="00672847">
        <w:t>are</w:t>
      </w:r>
      <w:r w:rsidR="008F3C7B">
        <w:t xml:space="preserve"> </w:t>
      </w:r>
      <w:r w:rsidR="00871D14">
        <w:t xml:space="preserve">still </w:t>
      </w:r>
      <w:r w:rsidR="008F3C7B">
        <w:t xml:space="preserve">necessary to confirm this </w:t>
      </w:r>
      <w:r w:rsidR="00710B92">
        <w:t>idea</w:t>
      </w:r>
      <w:r w:rsidR="008F3C7B">
        <w:t>.</w:t>
      </w:r>
      <w:r w:rsidR="00AF42D9">
        <w:t xml:space="preserve"> </w:t>
      </w:r>
      <w:r w:rsidR="00871D14">
        <w:t>In</w:t>
      </w:r>
      <w:r w:rsidR="00E11012">
        <w:t xml:space="preserve"> our local alpine species pool, we</w:t>
      </w:r>
      <w:r w:rsidR="00871D14">
        <w:t xml:space="preserve"> also</w:t>
      </w:r>
      <w:r w:rsidR="00E11012">
        <w:t xml:space="preserve"> found a negative trend</w:t>
      </w:r>
      <w:r w:rsidR="00871D14">
        <w:t xml:space="preserve"> </w:t>
      </w:r>
      <w:r w:rsidR="00E11012">
        <w:t xml:space="preserve">between seed mass and UFA/SFA ratio. However, </w:t>
      </w:r>
      <w:r w:rsidR="00871D14">
        <w:t xml:space="preserve">this </w:t>
      </w:r>
      <w:r w:rsidR="00E11012">
        <w:t xml:space="preserve">trend </w:t>
      </w:r>
      <w:r w:rsidR="00710B92">
        <w:t>contradicts</w:t>
      </w:r>
      <w:r w:rsidR="00E11012">
        <w:t xml:space="preserve"> the expectation of small seeds storing more </w:t>
      </w:r>
      <w:r w:rsidR="00265C38">
        <w:t>saturated fatty acids</w:t>
      </w:r>
      <w:r w:rsidR="00051416">
        <w:t xml:space="preserve"> </w:t>
      </w:r>
      <w:r w:rsidR="00051416">
        <w:fldChar w:fldCharType="begin" w:fldLock="1"/>
      </w:r>
      <w:r w:rsidR="00051416">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051416">
        <w:fldChar w:fldCharType="separate"/>
      </w:r>
      <w:r w:rsidR="00051416" w:rsidRPr="00781F95">
        <w:rPr>
          <w:noProof/>
        </w:rPr>
        <w:t>(Linder, 2000)</w:t>
      </w:r>
      <w:r w:rsidR="00051416">
        <w:fldChar w:fldCharType="end"/>
      </w:r>
      <w:r w:rsidR="00E11012">
        <w:t xml:space="preserve">, i.e. lower ratio values. </w:t>
      </w:r>
      <w:r w:rsidR="0073636A">
        <w:rPr>
          <w:lang w:val="en-GB"/>
        </w:rPr>
        <w:t xml:space="preserve">We found a </w:t>
      </w:r>
      <w:r w:rsidR="00710B92">
        <w:rPr>
          <w:lang w:val="en-GB"/>
        </w:rPr>
        <w:t>considerable</w:t>
      </w:r>
      <w:r w:rsidR="0073636A">
        <w:rPr>
          <w:lang w:val="en-GB"/>
        </w:rPr>
        <w:t xml:space="preserve"> variation of oil content in small</w:t>
      </w:r>
      <w:r w:rsidR="00871D14">
        <w:rPr>
          <w:lang w:val="en-GB"/>
        </w:rPr>
        <w:t xml:space="preserve"> seeds</w:t>
      </w:r>
      <w:r w:rsidR="0073636A" w:rsidRPr="00BC5462">
        <w:rPr>
          <w:lang w:val="en-GB"/>
        </w:rPr>
        <w:t>, although such variation strongly decreases towards low oil values in large seeds</w:t>
      </w:r>
      <w:r w:rsidR="0073636A">
        <w:rPr>
          <w:lang w:val="en-GB"/>
        </w:rPr>
        <w:t xml:space="preserve">, </w:t>
      </w:r>
      <w:r w:rsidR="00871D14">
        <w:rPr>
          <w:lang w:val="en-GB"/>
        </w:rPr>
        <w:t xml:space="preserve">supporting </w:t>
      </w:r>
      <w:r w:rsidR="0073636A">
        <w:rPr>
          <w:lang w:val="en-GB"/>
        </w:rPr>
        <w:t xml:space="preserve">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4C5675">
        <w:t>We found indication</w:t>
      </w:r>
      <w:r w:rsidR="003632CF">
        <w:t xml:space="preserve">s of a strong </w:t>
      </w:r>
      <w:r w:rsidR="00642368">
        <w:t>phylogenetic</w:t>
      </w:r>
      <w:r w:rsidR="00632E1E">
        <w:t xml:space="preserve"> </w:t>
      </w:r>
      <w:r w:rsidR="003632CF">
        <w:t>signal</w:t>
      </w:r>
      <w:r w:rsidR="00BE3111">
        <w:t xml:space="preserve"> of seed oil content and oil composition</w:t>
      </w:r>
      <w:r w:rsidR="003632CF">
        <w:t xml:space="preserve">, confirming previous results </w:t>
      </w:r>
      <w:r w:rsidR="00362A41">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62A41">
        <w:fldChar w:fldCharType="separate"/>
      </w:r>
      <w:r w:rsidR="001D70E1" w:rsidRPr="001D70E1">
        <w:rPr>
          <w:noProof/>
        </w:rPr>
        <w:t>(Sanyal &amp; Decocq, 2016)</w:t>
      </w:r>
      <w:r w:rsidR="00362A41">
        <w:fldChar w:fldCharType="end"/>
      </w:r>
      <w:r w:rsidR="007F1370">
        <w:t>,</w:t>
      </w:r>
      <w:r w:rsidR="00362A41">
        <w:t xml:space="preserve"> </w:t>
      </w:r>
      <w:r w:rsidR="00632E1E">
        <w:t>with species</w:t>
      </w:r>
      <w:r w:rsidR="00642368">
        <w:t xml:space="preserve"> from the same family mostly grouped together</w:t>
      </w:r>
      <w:r w:rsidR="00A27AB7">
        <w:t xml:space="preserve"> and</w:t>
      </w:r>
      <w:r w:rsidR="00FA420F">
        <w:t xml:space="preserve"> a strong phylogenetic signal of seed mass</w:t>
      </w:r>
      <w:r w:rsidR="00156965">
        <w:t xml:space="preserve">. </w:t>
      </w:r>
      <w:r w:rsidR="00C207F4">
        <w:t>Interestingly, with our regional dataset, we consistently found a strong phylogenetic signal of seed oil content but not of seed mass, suggesting that</w:t>
      </w:r>
      <w:r w:rsidR="0076338B">
        <w:t xml:space="preserve"> </w:t>
      </w:r>
      <w:r w:rsidR="00C207F4">
        <w:t xml:space="preserve">alpine species are filtered towards small seed mass independently </w:t>
      </w:r>
      <w:r w:rsidR="00D003DB">
        <w:t>of their phylogeny</w:t>
      </w:r>
      <w:r w:rsidR="007C6923">
        <w:t>.</w:t>
      </w:r>
    </w:p>
    <w:p w14:paraId="5AEA9F52" w14:textId="59D71790" w:rsidR="007C66C3" w:rsidRDefault="00C442FB" w:rsidP="007C66C3">
      <w:pPr>
        <w:spacing w:line="360" w:lineRule="auto"/>
        <w:ind w:firstLine="720"/>
        <w:jc w:val="both"/>
      </w:pPr>
      <w:r>
        <w:t>In concordance with our expectations, we found a significant negative relationship between seed longevity</w:t>
      </w:r>
      <w:r w:rsidR="00294948">
        <w:t xml:space="preserve"> and </w:t>
      </w:r>
      <w:r w:rsidR="00C4558D">
        <w:t>seed oil content</w:t>
      </w:r>
      <w:r>
        <w:t xml:space="preserve">. </w:t>
      </w:r>
      <w:r w:rsidR="00DD27CD">
        <w:t xml:space="preserve">Despite alpine seeds generally </w:t>
      </w:r>
      <w:r w:rsidR="00E439E3">
        <w:t>being</w:t>
      </w:r>
      <w:r w:rsidR="00DD27CD">
        <w:t xml:space="preserve"> short-lived, they also shown </w:t>
      </w:r>
      <w:r w:rsidR="00272BF2">
        <w:t>considerable</w:t>
      </w:r>
      <w:r w:rsidR="00DD27CD">
        <w:t xml:space="preserve"> interspecific variation in the time taken for viability to fall to 50%</w:t>
      </w:r>
      <w:r w:rsidR="002D6318">
        <w:t xml:space="preserve"> (</w:t>
      </w:r>
      <w:r w:rsidR="002D6318" w:rsidRPr="002D6318">
        <w:t>i.e. p50 varied from 4.7 to 35.7 d</w:t>
      </w:r>
      <w:r w:rsidR="002D6318">
        <w:t>ays</w:t>
      </w:r>
      <w:r w:rsidR="002D6318" w:rsidRPr="002D6318">
        <w:t xml:space="preserve"> in Mondoni et al., 2011 and from 3 to 47 days in the present study)</w:t>
      </w:r>
      <w:r w:rsidR="00DD27CD">
        <w:t xml:space="preserve">. Here we provide </w:t>
      </w:r>
      <w:r w:rsidR="00B4225D">
        <w:t>a</w:t>
      </w:r>
      <w:r w:rsidR="00DD27CD">
        <w:t xml:space="preserve"> mechanistic explanation for such differences in the rate at which seeds lose viability, showing a consistent and significant decrease in seed longevity with increasing oil content</w:t>
      </w:r>
      <w:r w:rsidR="003267BC">
        <w:t>. The</w:t>
      </w:r>
      <w:r>
        <w:t xml:space="preserve"> UFA/SFA ratio</w:t>
      </w:r>
      <w:r w:rsidR="00BA51D8">
        <w:t xml:space="preserve"> also showed</w:t>
      </w:r>
      <w:r w:rsidR="003267BC">
        <w:t xml:space="preserve"> a decreasing trend </w:t>
      </w:r>
      <w:r w:rsidR="00C4558D">
        <w:t xml:space="preserve">of </w:t>
      </w:r>
      <w:r w:rsidR="00BA51D8">
        <w:t xml:space="preserve">longevity with </w:t>
      </w:r>
      <w:r>
        <w:t xml:space="preserve">more </w:t>
      </w:r>
      <w:r w:rsidR="00485CF7">
        <w:t xml:space="preserve">unsaturated </w:t>
      </w:r>
      <w:r w:rsidR="00485CF7">
        <w:lastRenderedPageBreak/>
        <w:t>fatty acids</w:t>
      </w:r>
      <w:r w:rsidR="00C4558D">
        <w:t>, although not significant</w:t>
      </w:r>
      <w:r>
        <w:t xml:space="preserve">. </w:t>
      </w:r>
      <w:r w:rsidR="007C66C3">
        <w:t>This finding supports</w:t>
      </w:r>
      <w:r>
        <w:t xml:space="preserve"> the hypothesis that oily seeds have lower longevity</w:t>
      </w:r>
      <w:r w:rsidR="00E72517">
        <w:t xml:space="preserve"> </w:t>
      </w:r>
      <w:r w:rsidR="00E72517">
        <w:fldChar w:fldCharType="begin" w:fldLock="1"/>
      </w:r>
      <w:r w:rsidR="005A3962">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E72517">
        <w:fldChar w:fldCharType="separate"/>
      </w:r>
      <w:r w:rsidR="001D70E1" w:rsidRPr="001D70E1">
        <w:rPr>
          <w:noProof/>
        </w:rPr>
        <w:t xml:space="preserve">(Nagel &amp; Börner, 2010; Neto </w:t>
      </w:r>
      <w:r w:rsidR="001D70E1" w:rsidRPr="001D70E1">
        <w:rPr>
          <w:i/>
          <w:noProof/>
        </w:rPr>
        <w:t>et al.</w:t>
      </w:r>
      <w:r w:rsidR="001D70E1" w:rsidRPr="001D70E1">
        <w:rPr>
          <w:noProof/>
        </w:rPr>
        <w:t>, 2019)</w:t>
      </w:r>
      <w:r w:rsidR="00E72517">
        <w:fldChar w:fldCharType="end"/>
      </w:r>
      <w:r>
        <w:t xml:space="preserve"> and that a higher proportion of </w:t>
      </w:r>
      <w:r w:rsidR="00485CF7">
        <w:t>unsaturated fatty acids</w:t>
      </w:r>
      <w:r>
        <w:t xml:space="preserve"> </w:t>
      </w:r>
      <w:r w:rsidR="00F867EA">
        <w:t>could be</w:t>
      </w:r>
      <w:r>
        <w:t xml:space="preserve"> associated with shorter longevity </w:t>
      </w:r>
      <w:r w:rsidR="00F867EA">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species","type":"article-journal","volume":"104"},"uris":["http://www.mendeley.com/documents/?uuid=8fd00f85-0630-3556-9131-0b6da5b62577"]},{"id":"ITEM-2","itemData":{"DOI":"10.1093/icb/45.5.725","ISSN":"15407063","abstract":"Desiccation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Biology","id":"ITEM-2","issue":"5","issued":{"date-parts":[["2005"]]},"page":"725-733","title":"Differential longevities in desiccated anhydrobiotic plant systems","type":"article-journal","volume":"45"},"uris":["http://www.mendeley.com/documents/?uuid=5409472b-ef96-46e2-b86f-e960d155f343"]}],"mendeley":{"formattedCitation":"(Hoekstra, 2005; Probert &lt;i&gt;et al.&lt;/i&gt;, 2009)","plainTextFormattedCitation":"(Hoekstra, 2005; Probert et al., 2009)","previouslyFormattedCitation":"(Hoekstra, 2005; Probert &lt;i&gt;et al.&lt;/i&gt;, 2009)"},"properties":{"noteIndex":0},"schema":"https://github.com/citation-style-language/schema/raw/master/csl-citation.json"}</w:instrText>
      </w:r>
      <w:r w:rsidR="00F867EA">
        <w:fldChar w:fldCharType="separate"/>
      </w:r>
      <w:r w:rsidR="001D70E1" w:rsidRPr="001D70E1">
        <w:rPr>
          <w:noProof/>
        </w:rPr>
        <w:t xml:space="preserve">(Hoekstra, 2005; Probert </w:t>
      </w:r>
      <w:r w:rsidR="001D70E1" w:rsidRPr="001D70E1">
        <w:rPr>
          <w:i/>
          <w:noProof/>
        </w:rPr>
        <w:t>et al.</w:t>
      </w:r>
      <w:r w:rsidR="001D70E1" w:rsidRPr="001D70E1">
        <w:rPr>
          <w:noProof/>
        </w:rPr>
        <w:t>, 2009)</w:t>
      </w:r>
      <w:r w:rsidR="00F867EA">
        <w:fldChar w:fldCharType="end"/>
      </w:r>
      <w:r>
        <w:t xml:space="preserve">. Our results are consistent with previously described adverse effects observed in seed longevity, possibly due to lipid oxidation </w:t>
      </w:r>
      <w:r w:rsidR="00E72517">
        <w:fldChar w:fldCharType="begin" w:fldLock="1"/>
      </w:r>
      <w:r w:rsidR="008452C2">
        <w:instrText>ADDIN CSL_CITATION {"citationItems":[{"id":"ITEM-1","itemData":{"DOI":"10.1034/j.1399-3054.1998.1040418.x","ISSN":"00319317","abstract":"Lipid peroxidation resulting from loss of free radical scavenging is thought to be involved in deterioration of sunflower (Helianthus annuus L.) seeds during accelerated ageing. In other respects, presoaking of seeds in a solution of low water potential (osmopriming) has been demonstrated to reinvigorate aged seeds. The aim of the present work was to study the effect of osmopriming on the germination of aged sunflower seeds and to investigate whether this effect was associated with the restoration of antioxidant defence systems. Seeds were aged for 5 days at 45°C and 100% relative humidity and then primed for various durations up to 7 days at 15°C in a solution of polyethylene glycol 6000 at -2 MPa. Lipid peroxidation was estimated by measuring malondialdehyde (MDA) and conjugated diene contents, and the activities of superoxide dismutase (SOD), catalase (CAT), glutathione reductase (GR), ascorbate peroxidase (APX) and dehydroascorbate reductase (DHAR) were measured throughout the treatments. Accelerated ageing resulted in a marked decrease in the germination rate, and was associated with an increase in the levels of MDA and conjugated dienes, thus indicating lipid peroxidation. Ageing was also characterized by a decrease in the activities of CAT and GR. The activities of SOD and DHAR were much less altered. No APX activity was detected whatever the seed treatment. Priming of aged seeds progressively restored the initial germinative ability and resulted in a marked decrease in the levels of MDA and conjugated dienes, indicating a fall in lipid peroxidation processes. These effects of priming were also well correlated to the recovery of SOD, CAT and GR activities. Priming treatment for 7 days led to full restoration of the cell detoxifying mechanisms which were strongly altered during ageing. Glutathione content showed the same changes as GR activity. There existed a clear-cut relationship between seed germinative energy, expressed as the germination rate, and the efficiency of free radical scavenging systems, in particular CAT and GR activities and glutathione content. The results suggest that the antioxidant defence systems might play a key role in seed vigour.","author":[{"dropping-particle":"","family":"Bailly","given":"Christophe","non-dropping-particle":"","parse-names":false,"suffix":""},{"dropping-particle":"","family":"Benamar","given":"Abdelilah","non-dropping-particle":"","parse-names":false,"suffix":""},{"dropping-particle":"","family":"Corbineau","given":"Françoise","non-dropping-particle":"","parse-names":false,"suffix":""},{"dropping-particle":"","family":"Come","given":"Daniel","non-dropping-particle":"","parse-names":false,"suffix":""}],"container-title":"Physiologia Plantarum","id":"ITEM-1","issue":"4","issued":{"date-parts":[["1998"]]},"page":"646-652","title":"Free radical scavenging as affected by accelerated ageing and subsequent priming in sunflower seeds","type":"article-journal","volume":"104"},"uris":["http://www.mendeley.com/documents/?uuid=5220d487-b026-4fa9-9e70-cd07c7a4bded"]},{"id":"ITEM-2","itemData":{"DOI":"10.1002/ffj.1216","ISSN":"08825734","abstract":"The volatile compound profiles of 11 Scots pine (Pinus sylvestris L.) seed lots were determined by solid phase microextraction combined with GC-MS analysis. Typical monoterpene constituents of pine volatile oils were identified, and total monoterpene content of these seeds was measured semi-quantitatively as peak area. Considerable variation in monoterpene composition was found between seeds of different origin, especially in two major constituents, 3-carene and α-pinene. The relative concentrations of these compounds varied between 0-67 and 16-52%, respectively. Comparison of total monoterpene amounts showed that reduced monoterpene content was typical for aged, poorly germinating seeds. However, high germinability was not always associated with a high monoterpene content. Therefore, no clear dependency between monoterpene content and seed ageing could be established based on this data. The possible protective role of monoterpenes in pine seed ageing during long-term storage is discussed. In addition, a drastic increase in volatile lipid oxidation products was found in the oldest seed lots. In 20 year-old seeds, the percentage of hexanal, an oxidation product of fatty acids, was 3% of the total volatiles, whereas in 31 year-old seeds it was 17%. No hexanal or other lipid oxidation products were detected in younger seeds. Copyright © 2003 John Wiley &amp; Sons, Ltd.","author":[{"dropping-particle":"","family":"Tammela","given":"Paivi","non-dropping-particle":"","parse-names":false,"suffix":""},{"dropping-particle":"","family":"Nygren","given":"M.","non-dropping-particle":"","parse-names":false,"suffix":""},{"dropping-particle":"","family":"Laakso","given":"I.","non-dropping-particle":"","parse-names":false,"suffix":""},{"dropping-particle":"","family":"Hopia","given":"A.","non-dropping-particle":"","parse-names":false,"suffix":""},{"dropping-particle":"","family":"Vuorela","given":"H.","non-dropping-particle":"","parse-names":false,"suffix":""},{"dropping-particle":"","family":"Hiltunen","given":"R.","non-dropping-particle":"","parse-names":false,"suffix":""}],"container-title":"Flavour and Fragrance Journal","id":"ITEM-2","issue":"4","issued":{"date-parts":[["2003"]]},"page":"290-295","title":"Volatile compound analysis of ageing Pinus sylvestris L. (Scots pine) seeds","type":"article-journal","volume":"18"},"uris":["http://www.mendeley.com/documents/?uuid=dd956389-4540-4644-837b-c93b09b510a6"]}],"mendeley":{"formattedCitation":"(Bailly &lt;i&gt;et al.&lt;/i&gt;, 1998; Tammela &lt;i&gt;et al.&lt;/i&gt;, 2003)","manualFormatting":"(Bailly et al., 1998; Tammela et al., 2003)","plainTextFormattedCitation":"(Bailly et al., 1998; Tammela et al., 2003)","previouslyFormattedCitation":"(Bailly &lt;i&gt;et al.&lt;/i&gt;, 1998; Tammela &lt;i&gt;et al.&lt;/i&gt;, 2003)"},"properties":{"noteIndex":0},"schema":"https://github.com/citation-style-language/schema/raw/master/csl-citation.json"}</w:instrText>
      </w:r>
      <w:r w:rsidR="00E72517">
        <w:fldChar w:fldCharType="separate"/>
      </w:r>
      <w:r w:rsidR="00E72517" w:rsidRPr="00E72517">
        <w:rPr>
          <w:noProof/>
        </w:rPr>
        <w:t xml:space="preserve">(Bailly </w:t>
      </w:r>
      <w:r w:rsidR="00E72517" w:rsidRPr="00E72517">
        <w:rPr>
          <w:i/>
          <w:noProof/>
        </w:rPr>
        <w:t>et al.</w:t>
      </w:r>
      <w:r w:rsidR="00E72517" w:rsidRPr="00E72517">
        <w:rPr>
          <w:noProof/>
        </w:rPr>
        <w:t xml:space="preserve">, 1998; Tammela </w:t>
      </w:r>
      <w:r w:rsidR="00E72517" w:rsidRPr="00E72517">
        <w:rPr>
          <w:i/>
          <w:noProof/>
        </w:rPr>
        <w:t>et al.</w:t>
      </w:r>
      <w:r w:rsidR="00E72517" w:rsidRPr="00E72517">
        <w:rPr>
          <w:noProof/>
        </w:rPr>
        <w:t>, 2003)</w:t>
      </w:r>
      <w:r w:rsidR="00E72517">
        <w:fldChar w:fldCharType="end"/>
      </w:r>
      <w:r>
        <w:t xml:space="preserve"> and contrast with other studies reporting no relationship between seed longevity and oil content</w:t>
      </w:r>
      <w:r w:rsidR="002657B4">
        <w:t xml:space="preserve"> </w:t>
      </w:r>
      <w:r w:rsidR="002657B4">
        <w:fldChar w:fldCharType="begin" w:fldLock="1"/>
      </w:r>
      <w:r w:rsidR="005A3962">
        <w:instrText>ADDIN CSL_CITATION {"citationItems":[{"id":"ITEM-1","itemData":{"DOI":"10.1079/ssr2004195","ISSN":"0960-2585","abstract":" Seeds of different species are believed to have characteristic shelf lives, although data confirming this are scarce, and a mechanistic understanding of why this should be remains elusive. We have quantified storage performance of c . 42,000 seed accessions, representing 276 species, within the USDA National Plant Germplasm System (NPGS) collection, as well as a smaller experiment of 207 cultivars from 42 species. Accessions from the NPGS collection were harvested between 1934 and 1975, and had relatively high initial germination percentages that decreased at a variable rate during storage at both 5 and –18°C. Germination time courses, which represent the average performance of the species, were fitted to Avrami kinetics, to calculate the time at which germination characteristically declined to 50% (P50). These P50 values correlated with other longevity surveys reported in the literature for seeds stored under controlled conditions, but there was no correlation among these studies and seed persistence observed in the classic buried seed experiment by Duvel. Some plant families had characteristically short-lived (e.g. Apiaceae and Brassicaceae ) or long-lived (e.g. Malvaceae and Chenopodiaceae ) seeds. Also, seeds from species that originated from particular localities had characteristically short (e.g. Europe) or long (e.g. South Asia and Australia) shelf lives. However, there appeared to be no correlation between longevity and dry matter reserves, soluble carbohydrates and parameters relating to soil persistence or resource allocation. Although data from this survey support the hypothesis that some species tend to survive longer than others in a genebank environment, there is little information on the attributes of the seed that affect its storage performance. ","author":[{"dropping-particle":"","family":"Walters","given":"Christina","non-dropping-particle":"","parse-names":false,"suffix":""},{"dropping-particle":"","family":"Wheeler","given":"Lana M.","non-dropping-particle":"","parse-names":false,"suffix":""},{"dropping-particle":"","family":"Grotenhuis","given":"Judith M.","non-dropping-particle":"","parse-names":false,"suffix":""}],"container-title":"Seed Science Research","id":"ITEM-1","issue":"1","issued":{"date-parts":[["2005"]]},"page":"1-20","title":"Longevity of seeds stored in a genebank: species characteristics","type":"article-journal","volume":"15"},"uris":["http://www.mendeley.com/documents/?uuid=aedaf642-093d-40f6-94fa-1fbb0d67cb18"]},{"id":"ITEM-2","itemData":{"DOI":"10.1093/aob/mcp082","ISSN":"03057364","PMID":"19359301","abstract":"•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species","type":"article-journal","volume":"104"},"uris":["http://www.mendeley.com/documents/?uuid=8fd00f85-0630-3556-9131-0b6da5b62577"]},{"id":"ITEM-3","itemData":{"DOI":"10.1017/S0960258510000255","ISSN":"09602585","abstract":"Models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Research","id":"ITEM-3","issue":"4","issued":{"date-parts":[["2010"]]},"page":"243-256","title":"Seed mortality in the soil is related to seed coat thickness","type":"article-journal","volume":"20"},"uris":["http://www.mendeley.com/documents/?uuid=f340e553-f7e8-4356-ae08-6d2bc05938a9"]}],"mendeley":{"formattedCitation":"(Walters &lt;i&gt;et al.&lt;/i&gt;, 2005; Probert &lt;i&gt;et al.&lt;/i&gt;, 2009; Gardarin &lt;i&gt;et al.&lt;/i&gt;, 2010)","plainTextFormattedCitation":"(Walters et al., 2005; Probert et al., 2009; Gardarin et al., 2010)","previouslyFormattedCitation":"(Walters &lt;i&gt;et al.&lt;/i&gt;, 2005; Probert &lt;i&gt;et al.&lt;/i&gt;, 2009; Gardarin &lt;i&gt;et al.&lt;/i&gt;, 2010)"},"properties":{"noteIndex":0},"schema":"https://github.com/citation-style-language/schema/raw/master/csl-citation.json"}</w:instrText>
      </w:r>
      <w:r w:rsidR="002657B4">
        <w:fldChar w:fldCharType="separate"/>
      </w:r>
      <w:r w:rsidR="001D70E1" w:rsidRPr="001D70E1">
        <w:rPr>
          <w:noProof/>
        </w:rPr>
        <w:t xml:space="preserve">(Walters </w:t>
      </w:r>
      <w:r w:rsidR="001D70E1" w:rsidRPr="001D70E1">
        <w:rPr>
          <w:i/>
          <w:noProof/>
        </w:rPr>
        <w:t>et al.</w:t>
      </w:r>
      <w:r w:rsidR="001D70E1" w:rsidRPr="001D70E1">
        <w:rPr>
          <w:noProof/>
        </w:rPr>
        <w:t xml:space="preserve">, 2005; Probert </w:t>
      </w:r>
      <w:r w:rsidR="001D70E1" w:rsidRPr="001D70E1">
        <w:rPr>
          <w:i/>
          <w:noProof/>
        </w:rPr>
        <w:t>et al.</w:t>
      </w:r>
      <w:r w:rsidR="001D70E1" w:rsidRPr="001D70E1">
        <w:rPr>
          <w:noProof/>
        </w:rPr>
        <w:t xml:space="preserve">, 2009; Gardarin </w:t>
      </w:r>
      <w:r w:rsidR="001D70E1" w:rsidRPr="001D70E1">
        <w:rPr>
          <w:i/>
          <w:noProof/>
        </w:rPr>
        <w:t>et al.</w:t>
      </w:r>
      <w:r w:rsidR="001D70E1" w:rsidRPr="001D70E1">
        <w:rPr>
          <w:noProof/>
        </w:rPr>
        <w:t>, 2010)</w:t>
      </w:r>
      <w:r w:rsidR="002657B4">
        <w:fldChar w:fldCharType="end"/>
      </w:r>
      <w:r>
        <w:t xml:space="preserve">. With the current biodiversity crisis, plant conservation is a global priority, especially </w:t>
      </w:r>
      <w:r w:rsidRPr="00AB130E">
        <w:rPr>
          <w:i/>
          <w:iCs/>
        </w:rPr>
        <w:t>ex</w:t>
      </w:r>
      <w:r w:rsidR="003961F3">
        <w:rPr>
          <w:i/>
          <w:iCs/>
        </w:rPr>
        <w:t xml:space="preserve"> </w:t>
      </w:r>
      <w:r w:rsidRPr="00AB130E">
        <w:rPr>
          <w:i/>
          <w:iCs/>
        </w:rPr>
        <w:t>situ</w:t>
      </w:r>
      <w:r>
        <w:t xml:space="preserve"> conservation in seed banks. Having the necessary knowledge and appropriate methods to store and maintain seed viability in these facilities is vital</w:t>
      </w:r>
      <w:r w:rsidR="001E2C46">
        <w:t>. The results presented here suggest that, for alpine species, seed oil content can be an important factor</w:t>
      </w:r>
      <w:r w:rsidR="00664C40">
        <w:t xml:space="preserve"> to control for in</w:t>
      </w:r>
      <w:r w:rsidR="001E2C46">
        <w:t xml:space="preserve"> </w:t>
      </w:r>
      <w:r w:rsidR="00514517">
        <w:t>seed banks</w:t>
      </w:r>
      <w:r w:rsidR="00D556E7">
        <w:t>, while for other species pools</w:t>
      </w:r>
      <w:r w:rsidR="002B4B7A">
        <w:t>, it might not be the case</w:t>
      </w:r>
      <w:r w:rsidR="00EA14AF">
        <w:t xml:space="preserve"> </w:t>
      </w:r>
      <w:r w:rsidR="00EA14AF">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species","type":"article-journal","volume":"104"},"uris":["http://www.mendeley.com/documents/?uuid=8fd00f85-0630-3556-9131-0b6da5b62577"]}],"mendeley":{"formattedCitation":"(Probert &lt;i&gt;et al.&lt;/i&gt;, 2009)","plainTextFormattedCitation":"(Probert et al., 2009)","previouslyFormattedCitation":"(Probert &lt;i&gt;et al.&lt;/i&gt;, 2009)"},"properties":{"noteIndex":0},"schema":"https://github.com/citation-style-language/schema/raw/master/csl-citation.json"}</w:instrText>
      </w:r>
      <w:r w:rsidR="00EA14AF">
        <w:fldChar w:fldCharType="separate"/>
      </w:r>
      <w:r w:rsidR="001D70E1" w:rsidRPr="001D70E1">
        <w:rPr>
          <w:noProof/>
        </w:rPr>
        <w:t xml:space="preserve">(Probert </w:t>
      </w:r>
      <w:r w:rsidR="001D70E1" w:rsidRPr="001D70E1">
        <w:rPr>
          <w:i/>
          <w:noProof/>
        </w:rPr>
        <w:t>et al.</w:t>
      </w:r>
      <w:r w:rsidR="001D70E1" w:rsidRPr="001D70E1">
        <w:rPr>
          <w:noProof/>
        </w:rPr>
        <w:t>, 2009)</w:t>
      </w:r>
      <w:r w:rsidR="00EA14AF">
        <w:fldChar w:fldCharType="end"/>
      </w:r>
      <w:r w:rsidR="002B4B7A">
        <w:t xml:space="preserve">, thus the oil </w:t>
      </w:r>
      <w:r w:rsidR="00172749">
        <w:t>impact</w:t>
      </w:r>
      <w:r w:rsidR="00EA14AF">
        <w:t xml:space="preserve"> is </w:t>
      </w:r>
      <w:r w:rsidR="002B4B7A">
        <w:t>context-dependent.</w:t>
      </w:r>
      <w:r>
        <w:t xml:space="preserve"> Measuring seed oil content and composition is a destructive yet fast method that can be used to separate those alpine species with particularly low seed longevity</w:t>
      </w:r>
      <w:r w:rsidR="00F84064">
        <w:t>, which can then be</w:t>
      </w:r>
      <w:r w:rsidR="00452475">
        <w:t xml:space="preserve"> included in more frequent germination screenings and seed lot renewals</w:t>
      </w:r>
      <w:r>
        <w:t>.</w:t>
      </w:r>
    </w:p>
    <w:p w14:paraId="3B8847A5" w14:textId="6F6A6978" w:rsidR="001055E3" w:rsidRDefault="00270175">
      <w:pPr>
        <w:spacing w:line="360" w:lineRule="auto"/>
        <w:jc w:val="both"/>
      </w:pPr>
      <w:r>
        <w:t xml:space="preserve">Based on </w:t>
      </w:r>
      <w:r w:rsidR="007C66C3">
        <w:t>previous studies</w:t>
      </w:r>
      <w:r>
        <w:t xml:space="preserve"> by </w:t>
      </w:r>
      <w:r w:rsidR="002657B4">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2016)","manualFormatting":"Sanyal and Decocq (2016)","plainTextFormattedCitation":"(Sanyal &amp; Decocq, 2016)","previouslyFormattedCitation":"(Sanyal &amp; Decocq, 2016)"},"properties":{"noteIndex":0},"schema":"https://github.com/citation-style-language/schema/raw/master/csl-citation.json"}</w:instrText>
      </w:r>
      <w:r w:rsidR="002657B4">
        <w:fldChar w:fldCharType="separate"/>
      </w:r>
      <w:r w:rsidR="002657B4" w:rsidRPr="002657B4">
        <w:rPr>
          <w:noProof/>
        </w:rPr>
        <w:t xml:space="preserve">Sanyal and Decocq </w:t>
      </w:r>
      <w:r w:rsidR="002657B4">
        <w:rPr>
          <w:noProof/>
        </w:rPr>
        <w:t>(</w:t>
      </w:r>
      <w:r w:rsidR="002657B4" w:rsidRPr="002657B4">
        <w:rPr>
          <w:noProof/>
        </w:rPr>
        <w:t>2016)</w:t>
      </w:r>
      <w:r w:rsidR="002657B4">
        <w:fldChar w:fldCharType="end"/>
      </w:r>
      <w:r>
        <w:t xml:space="preserve"> and </w:t>
      </w:r>
      <w:r w:rsidR="002657B4">
        <w:fldChar w:fldCharType="begin" w:fldLock="1"/>
      </w:r>
      <w:r w:rsidR="002657B4">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2657B4">
        <w:fldChar w:fldCharType="separate"/>
      </w:r>
      <w:r w:rsidR="002657B4" w:rsidRPr="002657B4">
        <w:rPr>
          <w:noProof/>
        </w:rPr>
        <w:t xml:space="preserve">Linder </w:t>
      </w:r>
      <w:r w:rsidR="002657B4">
        <w:rPr>
          <w:noProof/>
        </w:rPr>
        <w:t>(</w:t>
      </w:r>
      <w:r w:rsidR="002657B4" w:rsidRPr="002657B4">
        <w:rPr>
          <w:noProof/>
        </w:rPr>
        <w:t>2000)</w:t>
      </w:r>
      <w:r w:rsidR="002657B4">
        <w:fldChar w:fldCharType="end"/>
      </w:r>
      <w:r>
        <w:t xml:space="preserve">, we predicted that alpine species, adapted to live and germinate under colder temperatures, would show earlier germination with increasing oil content and an increasing UFA/SFA ratio. Surprisingly, the negative relationship between oil content and </w:t>
      </w:r>
      <w:r w:rsidR="00D57535">
        <w:t>germination timing</w:t>
      </w:r>
      <w:r>
        <w:t xml:space="preserve"> contradicted our initial expectations. The lack of patterns with oil content is not completely surprising in wild species, as has been reported in rainforest species in Australia</w:t>
      </w:r>
      <w:r w:rsidR="002657B4">
        <w:t xml:space="preserve"> </w:t>
      </w:r>
      <w:r w:rsidR="002657B4">
        <w:fldChar w:fldCharType="begin" w:fldLock="1"/>
      </w:r>
      <w:r w:rsidR="007A31BF">
        <w:instrText>ADDIN CSL_CITATION {"citationItems":[{"id":"ITEM-1","itemData":{"DOI":"10.1111/j.1442-1984.2011.00353.x","ISSN":"0913557X","abstract":"Seed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Biology","id":"ITEM-1","issue":"1","issued":{"date-parts":[["2013"]]},"page":"51-62","title":"A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species","type":"article-journal","volume":"28"},"uris":["http://www.mendeley.com/documents/?uuid=dc579429-4764-4211-af9a-8439ce3b5eee"]}],"mendeley":{"formattedCitation":"(Hamilton &lt;i&gt;et al.&lt;/i&gt;, 2013)","plainTextFormattedCitation":"(Hamilton et al., 2013)","previouslyFormattedCitation":"(Hamilton &lt;i&gt;et al.&lt;/i&gt;, 2013)"},"properties":{"noteIndex":0},"schema":"https://github.com/citation-style-language/schema/raw/master/csl-citation.json"}</w:instrText>
      </w:r>
      <w:r w:rsidR="002657B4">
        <w:fldChar w:fldCharType="separate"/>
      </w:r>
      <w:r w:rsidR="002657B4" w:rsidRPr="002657B4">
        <w:rPr>
          <w:noProof/>
        </w:rPr>
        <w:t xml:space="preserve">(Hamilton </w:t>
      </w:r>
      <w:r w:rsidR="002657B4" w:rsidRPr="002657B4">
        <w:rPr>
          <w:i/>
          <w:noProof/>
        </w:rPr>
        <w:t>et al.</w:t>
      </w:r>
      <w:r w:rsidR="002657B4" w:rsidRPr="002657B4">
        <w:rPr>
          <w:noProof/>
        </w:rPr>
        <w:t>, 2013)</w:t>
      </w:r>
      <w:r w:rsidR="002657B4">
        <w:fldChar w:fldCharType="end"/>
      </w:r>
      <w:r>
        <w:t>, whereas weeds</w:t>
      </w:r>
      <w:r w:rsidR="007A31BF">
        <w:t xml:space="preserve"> </w:t>
      </w:r>
      <w:r w:rsidR="007A31BF">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7A31BF">
        <w:fldChar w:fldCharType="separate"/>
      </w:r>
      <w:r w:rsidR="001D70E1" w:rsidRPr="001D70E1">
        <w:rPr>
          <w:noProof/>
        </w:rPr>
        <w:t xml:space="preserve">(Gardarin </w:t>
      </w:r>
      <w:r w:rsidR="001D70E1" w:rsidRPr="001D70E1">
        <w:rPr>
          <w:i/>
          <w:noProof/>
        </w:rPr>
        <w:t>et al.</w:t>
      </w:r>
      <w:r w:rsidR="001D70E1" w:rsidRPr="001D70E1">
        <w:rPr>
          <w:noProof/>
        </w:rPr>
        <w:t>, 2011)</w:t>
      </w:r>
      <w:r w:rsidR="007A31BF">
        <w:fldChar w:fldCharType="end"/>
      </w:r>
      <w:r>
        <w:t xml:space="preserve"> and crops</w:t>
      </w:r>
      <w:r w:rsidR="00BD54C9">
        <w:t xml:space="preserve"> </w:t>
      </w:r>
      <w:r w:rsidR="00BD54C9">
        <w:fldChar w:fldCharType="begin" w:fldLock="1"/>
      </w:r>
      <w:r w:rsidR="00BD54C9">
        <w:instrText>ADDIN CSL_CITATION {"citationItems":[{"id":"ITEM-1","itemData":{"DOI":"10.1186/s12870-018-1624-7","ISSN":"14712229","PMID":"30634904","abstract":"Background: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Biology","id":"ITEM-1","issue":"1","issued":{"date-parts":[["2019"]]},"page":"1-20","publisher":"BMC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content","type":"article-journal","volume":"19"},"uris":["http://www.mendeley.com/documents/?uuid=7510a6eb-6e3e-48c6-a6ce-72c40f8a86d3"]},{"id":"ITEM-2","itemData":{"DOI":"10.1016/j.plaphy.2023.108302","ISSN":"09819428","PMID":"38171134","abstract":"Yellow seed is one desirable trait with great potential to improve seed oil quality and yield. The present study surveys the redundant role of BnTTG1 genes in the proanthocyanidins (PA) biosynthesis, oil content and abiotic stress resistance. Stable yellow seed mutants were generated after mutating BnTTG1 by CRISPR/Cas9 genome editing system. Yellow seed phenotype could be obtained only when both functional homologues of BnTTG1 were simultaneously knocked out. Homozygous mutants of BnTTG1 homologues showed decreased thickness and PA accumulation in seed coat. Transcriptome and qRT-PCR analysis indicated that BnTTG1 mutation inhibited the expression of genes involved in phenylpropanoid and flavonoid biosynthetic pathways. Increased seed oil content and alteration of fatty acid (FA) composition were observed in homozygous mutants of BnTTG1 with enriched expression of genes involved in FA biosynthesis pathway. In addition, target mutation of BnTTG1 accelerated seed germination rate under salt and cold stresses. Enhanced seed germination capacity in BnTTG1 mutants was correlated with the change of expression level of ABA responsive genes. Overall, this study elucidated the redundant role of BnTTG1 in regulating seed coat color and established an efficient approach for generating yellow-seeded oilseed rape genetic resources with increase oil content, modified FA composition and resistance to multiple abiotic stresses.","author":[{"dropping-particle":"","family":"Cheng","given":"Hongtao","non-dropping-particle":"","parse-names":false,"suffix":""},{"dropping-particle":"","family":"Cai","given":"Shengli","non-dropping-particle":"","parse-names":false,"suffix":""},{"dropping-particle":"","family":"Hao","given":"Mengyu","non-dropping-particle":"","parse-names":false,"suffix":""},{"dropping-particle":"","family":"Cai","given":"Yating","non-dropping-particle":"","parse-names":false,"suffix":""},{"dropping-particle":"","family":"Wen","given":"Yunfei","non-dropping-particle":"","parse-names":false,"suffix":""},{"dropping-particle":"","family":"Huang","given":"Wei","non-dropping-particle":"","parse-names":false,"suffix":""},{"dropping-particle":"","family":"Mei","given":"Desheng","non-dropping-particle":"","parse-names":false,"suffix":""},{"dropping-particle":"","family":"Hu","given":"Qiong","non-dropping-particle":"","parse-names":false,"suffix":""}],"container-title":"Plant Physiology and Biochemistry","id":"ITEM-2","issue":"September 2023","issued":{"date-parts":[["2024"]]},"page":"108302","publisher":"Elsevier Masson SAS","title":"Targeted mutagenesis of BnTTG1 homologues generated yellow-seeded rapeseed with increased oil content and seed germination under abiotic stress","type":"article-journal","volume":"206"},"uris":["http://www.mendeley.com/documents/?uuid=97ffa1ae-69d4-412c-8ba5-6429be40d2f1"]}],"mendeley":{"formattedCitation":"(Gu &lt;i&gt;et al.&lt;/i&gt;, 2019; Cheng &lt;i&gt;et al.&lt;/i&gt;, 2024)","plainTextFormattedCitation":"(Gu et al., 2019; Cheng et al., 2024)","previouslyFormattedCitation":"(Gu &lt;i&gt;et al.&lt;/i&gt;, 2019; Cheng &lt;i&gt;et al.&lt;/i&gt;, 2024)"},"properties":{"noteIndex":0},"schema":"https://github.com/citation-style-language/schema/raw/master/csl-citation.json"}</w:instrText>
      </w:r>
      <w:r w:rsidR="00BD54C9">
        <w:fldChar w:fldCharType="separate"/>
      </w:r>
      <w:r w:rsidR="00BD54C9" w:rsidRPr="00BD54C9">
        <w:rPr>
          <w:noProof/>
        </w:rPr>
        <w:t xml:space="preserve">(Gu </w:t>
      </w:r>
      <w:r w:rsidR="00BD54C9" w:rsidRPr="00BD54C9">
        <w:rPr>
          <w:i/>
          <w:noProof/>
        </w:rPr>
        <w:t>et al.</w:t>
      </w:r>
      <w:r w:rsidR="00BD54C9" w:rsidRPr="00BD54C9">
        <w:rPr>
          <w:noProof/>
        </w:rPr>
        <w:t xml:space="preserve">, 2019; Cheng </w:t>
      </w:r>
      <w:r w:rsidR="00BD54C9" w:rsidRPr="00BD54C9">
        <w:rPr>
          <w:i/>
          <w:noProof/>
        </w:rPr>
        <w:t>et al.</w:t>
      </w:r>
      <w:r w:rsidR="00BD54C9" w:rsidRPr="00BD54C9">
        <w:rPr>
          <w:noProof/>
        </w:rPr>
        <w:t>, 2024)</w:t>
      </w:r>
      <w:r w:rsidR="00BD54C9">
        <w:fldChar w:fldCharType="end"/>
      </w:r>
      <w:r>
        <w:t xml:space="preserve"> have shown positive correlation</w:t>
      </w:r>
      <w:r w:rsidR="007C66C3">
        <w:t>s</w:t>
      </w:r>
      <w:r>
        <w:t xml:space="preserve">. Observing this </w:t>
      </w:r>
      <w:r w:rsidR="006D632D">
        <w:t xml:space="preserve">contrasting </w:t>
      </w:r>
      <w:r>
        <w:t xml:space="preserve">pattern between wild and </w:t>
      </w:r>
      <w:r w:rsidR="0089396D">
        <w:t>crop-related</w:t>
      </w:r>
      <w:r>
        <w:t xml:space="preserve"> species</w:t>
      </w:r>
      <w:r w:rsidR="00245A8E">
        <w:t xml:space="preserve"> (</w:t>
      </w:r>
      <w:r w:rsidR="0089396D">
        <w:t>cultivars or weed</w:t>
      </w:r>
      <w:r w:rsidR="002D7070">
        <w:t>s</w:t>
      </w:r>
      <w:r w:rsidR="00245A8E">
        <w:t>)</w:t>
      </w:r>
      <w:r>
        <w:t xml:space="preserve"> </w:t>
      </w:r>
      <w:r w:rsidR="007F3E61">
        <w:t xml:space="preserve">stresses the importance of human selection of </w:t>
      </w:r>
      <w:r>
        <w:t>varieties</w:t>
      </w:r>
      <w:r w:rsidR="007B7FDD">
        <w:t xml:space="preserve"> or cultivars</w:t>
      </w:r>
      <w:r>
        <w:t xml:space="preserve"> exhibiting high oil content and</w:t>
      </w:r>
      <w:r w:rsidR="00E71A3E">
        <w:t xml:space="preserve"> </w:t>
      </w:r>
      <w:r w:rsidR="00CF6557">
        <w:t>earlier</w:t>
      </w:r>
      <w:r w:rsidR="00E71A3E">
        <w:t xml:space="preserve"> germination</w:t>
      </w:r>
      <w:r w:rsidR="00CF6557">
        <w:t xml:space="preserve"> </w:t>
      </w:r>
      <w:r w:rsidR="00366025">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traits","type":"article-journal","volume":"222"},"uris":["http://www.mendeley.com/documents/?uuid=cc57ff48-0feb-4e17-9765-015923770237"]},{"id":"ITEM-2","itemData":{"DOI":"10.1186/s12870-018-1624-7","ISSN":"14712229","PMID":"30634904","abstract":"Background: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Biology","id":"ITEM-2","issue":"1","issued":{"date-parts":[["2019"]]},"page":"1-20","publisher":"BMC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content","type":"article-journal","volume":"19"},"uris":["http://www.mendeley.com/documents/?uuid=7510a6eb-6e3e-48c6-a6ce-72c40f8a86d3"]}],"mendeley":{"formattedCitation":"(Gardarin &lt;i&gt;et al.&lt;/i&gt;, 2011; Gu &lt;i&gt;et al.&lt;/i&gt;, 2019)","plainTextFormattedCitation":"(Gardarin et al., 2011; Gu et al., 2019)","previouslyFormattedCitation":"(Gardarin &lt;i&gt;et al.&lt;/i&gt;, 2011; Gu &lt;i&gt;et al.&lt;/i&gt;, 2019)"},"properties":{"noteIndex":0},"schema":"https://github.com/citation-style-language/schema/raw/master/csl-citation.json"}</w:instrText>
      </w:r>
      <w:r w:rsidR="00366025">
        <w:fldChar w:fldCharType="separate"/>
      </w:r>
      <w:r w:rsidR="001D70E1" w:rsidRPr="001D70E1">
        <w:rPr>
          <w:noProof/>
        </w:rPr>
        <w:t xml:space="preserve">(Gardarin </w:t>
      </w:r>
      <w:r w:rsidR="001D70E1" w:rsidRPr="001D70E1">
        <w:rPr>
          <w:i/>
          <w:noProof/>
        </w:rPr>
        <w:t>et al.</w:t>
      </w:r>
      <w:r w:rsidR="001D70E1" w:rsidRPr="001D70E1">
        <w:rPr>
          <w:noProof/>
        </w:rPr>
        <w:t xml:space="preserve">, 2011; Gu </w:t>
      </w:r>
      <w:r w:rsidR="001D70E1" w:rsidRPr="001D70E1">
        <w:rPr>
          <w:i/>
          <w:noProof/>
        </w:rPr>
        <w:t>et al.</w:t>
      </w:r>
      <w:r w:rsidR="001D70E1" w:rsidRPr="001D70E1">
        <w:rPr>
          <w:noProof/>
        </w:rPr>
        <w:t>, 2019)</w:t>
      </w:r>
      <w:r w:rsidR="00366025">
        <w:fldChar w:fldCharType="end"/>
      </w:r>
      <w:r w:rsidR="002459B7">
        <w:t xml:space="preserve">. </w:t>
      </w:r>
      <w:r w:rsidR="00322CFF">
        <w:t>T</w:t>
      </w:r>
      <w:r w:rsidR="00290B6C">
        <w:t xml:space="preserve">his artificial selection </w:t>
      </w:r>
      <w:r w:rsidR="00297C5D">
        <w:t>has encouraged a lot of research focused o</w:t>
      </w:r>
      <w:r w:rsidR="00740784">
        <w:t>n</w:t>
      </w:r>
      <w:r w:rsidR="00297C5D">
        <w:t xml:space="preserve"> increasing oil content</w:t>
      </w:r>
      <w:r w:rsidR="004E6556">
        <w:t xml:space="preserve"> </w:t>
      </w:r>
      <w:r w:rsidR="000A1119">
        <w:fldChar w:fldCharType="begin" w:fldLock="1"/>
      </w:r>
      <w:r w:rsidR="00CF6557">
        <w:instrText>ADDIN CSL_CITATION {"citationItems":[{"id":"ITEM-1","itemData":{"DOI":"10.1111/nph.16250","ISSN":"14698137","PMID":"31596499","abstract":"Soybean (Glycine max) is a major contributor to the world oilseed production. Its seed oil content has been increased through soybean domestication and improvement. However, the genes underlying the selection are largely unknown. The present contribution analyzed the expression patterns of genes in the seed oil quantitative trait loci with strong selective sweep signals, then used association, functional study and population genetics to reveal a sucrose efflux transporter gene, GmSWEET39, controlling soybean seed oil content and under selection. GmSWEET39 is highly expressed in soybean seeds and encodes a plasma membrane-localized protein. Its expression level is positively correlated with soybean seed oil content. The variation in its promoter and coding sequence leads to different natural alleles of this gene. The GmSWEET39 allelic effects on total oil content were confirmed in the seeds of soybean recombinant inbred lines, transgenic Arabidopsis, and transgenic soybean hairy roots. The frequencies of its superior alleles increased from wild soybean to cultivated soybean, and are much higher in released soybean cultivars. The findings herein suggest that the sequence variation in GmSWEET39 affects its relative expression and oil content in soybean seeds, and GmSWEET39 has been selected to increase seed oil content during soybean domestication and improvement.","author":[{"dropping-particle":"","family":"Miao","given":"Long","non-dropping-particle":"","parse-names":false,"suffix":""},{"dropping-particle":"","family":"Yang","given":"Songnan","non-dropping-particle":"","parse-names":false,"suffix":""},{"dropping-particle":"","family":"Zhang","given":"Kai","non-dropping-particle":"","parse-names":false,"suffix":""},{"dropping-particle":"","family":"He","given":"Jianbo","non-dropping-particle":"","parse-names":false,"suffix":""},{"dropping-particle":"","family":"Wu","given":"Chunhua","non-dropping-particle":"","parse-names":false,"suffix":""},{"dropping-particle":"","family":"Ren","given":"Yanhua","non-dropping-particle":"","parse-names":false,"suffix":""},{"dropping-particle":"","family":"Gai","given":"Junyi","non-dropping-particle":"","parse-names":false,"suffix":""},{"dropping-particle":"","family":"Li","given":"Yan","non-dropping-particle":"","parse-names":false,"suffix":""}],"container-title":"New Phytologist","id":"ITEM-1","issue":"4","issued":{"date-parts":[["2020"]]},"page":"1651-1666","title":"Natural variation and selection in GmSWEET39 affect soybean seed oil content","type":"article-journal","volume":"225"},"uris":["http://www.mendeley.com/documents/?uuid=1540f802-fcee-4339-8a79-bea87b9d1e16"]}],"mendeley":{"formattedCitation":"(Miao &lt;i&gt;et al.&lt;/i&gt;, 2020)","plainTextFormattedCitation":"(Miao et al., 2020)","previouslyFormattedCitation":"(Miao &lt;i&gt;et al.&lt;/i&gt;, 2020)"},"properties":{"noteIndex":0},"schema":"https://github.com/citation-style-language/schema/raw/master/csl-citation.json"}</w:instrText>
      </w:r>
      <w:r w:rsidR="000A1119">
        <w:fldChar w:fldCharType="separate"/>
      </w:r>
      <w:r w:rsidR="000A1119" w:rsidRPr="000A1119">
        <w:rPr>
          <w:noProof/>
        </w:rPr>
        <w:t xml:space="preserve">(Miao </w:t>
      </w:r>
      <w:r w:rsidR="000A1119" w:rsidRPr="000A1119">
        <w:rPr>
          <w:i/>
          <w:noProof/>
        </w:rPr>
        <w:t>et al.</w:t>
      </w:r>
      <w:r w:rsidR="000A1119" w:rsidRPr="000A1119">
        <w:rPr>
          <w:noProof/>
        </w:rPr>
        <w:t>, 2020)</w:t>
      </w:r>
      <w:r w:rsidR="000A1119">
        <w:fldChar w:fldCharType="end"/>
      </w:r>
      <w:r w:rsidR="00297C5D">
        <w:t xml:space="preserve"> or improving oil composition for nutritional purposes, even for the production of bio</w:t>
      </w:r>
      <w:r w:rsidR="0096746F">
        <w:t>fuels</w:t>
      </w:r>
      <w:r w:rsidR="003109AD">
        <w:t xml:space="preserve"> </w:t>
      </w:r>
      <w:r w:rsidR="003109AD">
        <w:fldChar w:fldCharType="begin" w:fldLock="1"/>
      </w:r>
      <w:r w:rsidR="00366025">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3109AD">
        <w:fldChar w:fldCharType="separate"/>
      </w:r>
      <w:r w:rsidR="003109AD" w:rsidRPr="003109AD">
        <w:rPr>
          <w:noProof/>
        </w:rPr>
        <w:t xml:space="preserve">(Dierig </w:t>
      </w:r>
      <w:r w:rsidR="003109AD" w:rsidRPr="003109AD">
        <w:rPr>
          <w:i/>
          <w:noProof/>
        </w:rPr>
        <w:t>et al.</w:t>
      </w:r>
      <w:r w:rsidR="003109AD" w:rsidRPr="003109AD">
        <w:rPr>
          <w:noProof/>
        </w:rPr>
        <w:t>, 2006)</w:t>
      </w:r>
      <w:r w:rsidR="003109AD">
        <w:fldChar w:fldCharType="end"/>
      </w:r>
      <w:r w:rsidR="00C37915">
        <w:t xml:space="preserve">. Nevertheless, </w:t>
      </w:r>
      <w:r w:rsidR="00740784">
        <w:t>these data are</w:t>
      </w:r>
      <w:r w:rsidR="00297C5D">
        <w:t xml:space="preserve"> unrepresentative of </w:t>
      </w:r>
      <w:r w:rsidR="00C37915">
        <w:t xml:space="preserve">natural </w:t>
      </w:r>
      <w:r w:rsidR="00BE64C8">
        <w:t xml:space="preserve">patterns </w:t>
      </w:r>
      <w:r w:rsidR="00753EFD">
        <w:t>in</w:t>
      </w:r>
      <w:r w:rsidR="00BE64C8">
        <w:t xml:space="preserve"> </w:t>
      </w:r>
      <w:r>
        <w:t>wild species</w:t>
      </w:r>
      <w:r w:rsidR="00146BA4">
        <w:t xml:space="preserve"> and more research is needed to fill this knowledge gap</w:t>
      </w:r>
      <w:r>
        <w:t xml:space="preserve">. We also observed the opposite expected trend with species with higher </w:t>
      </w:r>
      <w:r w:rsidR="00F640FF">
        <w:t>unsaturated fatty acids</w:t>
      </w:r>
      <w:r>
        <w:t xml:space="preserve"> germinating later against </w:t>
      </w:r>
      <w:r w:rsidR="00AB130E">
        <w:t xml:space="preserve">the results of </w:t>
      </w:r>
      <w:r w:rsidR="00BD54C9">
        <w:fldChar w:fldCharType="begin" w:fldLock="1"/>
      </w:r>
      <w:r w:rsidR="00BD54C9">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BD54C9">
        <w:fldChar w:fldCharType="separate"/>
      </w:r>
      <w:r w:rsidR="00BD54C9" w:rsidRPr="00BD54C9">
        <w:rPr>
          <w:noProof/>
        </w:rPr>
        <w:t xml:space="preserve">Linder </w:t>
      </w:r>
      <w:r w:rsidR="00BD54C9">
        <w:rPr>
          <w:noProof/>
        </w:rPr>
        <w:t>(</w:t>
      </w:r>
      <w:r w:rsidR="00BD54C9" w:rsidRPr="00BD54C9">
        <w:rPr>
          <w:noProof/>
        </w:rPr>
        <w:t>2000)</w:t>
      </w:r>
      <w:r w:rsidR="00BD54C9">
        <w:fldChar w:fldCharType="end"/>
      </w:r>
      <w:r>
        <w:t xml:space="preserve">. A plausible explanation could be that </w:t>
      </w:r>
      <w:r w:rsidR="006876BF">
        <w:t xml:space="preserve">alpine species' physiological seed dormancy constraints </w:t>
      </w:r>
      <w:r w:rsidR="00BD54C9">
        <w:fldChar w:fldCharType="begin" w:fldLock="1"/>
      </w:r>
      <w:r w:rsidR="003D39C1">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species","type":"article-journal","volume":"206"},"uris":["http://www.mendeley.com/documents/?uuid=6db2071f-3a33-4563-a0b7-ba5cd0fa1777"]}],"mendeley":{"formattedCitation":"(Schwienbacher &lt;i&gt;et al.&lt;/i&gt;, 2011)","plainTextFormattedCitation":"(Schwienbacher et al., 2011)","previouslyFormattedCitation":"(Schwienbacher &lt;i&gt;et al.&lt;/i&gt;, 2011)"},"properties":{"noteIndex":0},"schema":"https://github.com/citation-style-language/schema/raw/master/csl-citation.json"}</w:instrText>
      </w:r>
      <w:r w:rsidR="00BD54C9">
        <w:fldChar w:fldCharType="separate"/>
      </w:r>
      <w:r w:rsidR="00BD54C9" w:rsidRPr="00BD54C9">
        <w:rPr>
          <w:noProof/>
        </w:rPr>
        <w:t xml:space="preserve">(Schwienbacher </w:t>
      </w:r>
      <w:r w:rsidR="00BD54C9" w:rsidRPr="00BD54C9">
        <w:rPr>
          <w:i/>
          <w:noProof/>
        </w:rPr>
        <w:t>et al.</w:t>
      </w:r>
      <w:r w:rsidR="00BD54C9" w:rsidRPr="00BD54C9">
        <w:rPr>
          <w:noProof/>
        </w:rPr>
        <w:t>, 2011)</w:t>
      </w:r>
      <w:r w:rsidR="00BD54C9">
        <w:fldChar w:fldCharType="end"/>
      </w:r>
      <w:r>
        <w:t xml:space="preserve"> drive germination patterns more strongly than oil content and composition.</w:t>
      </w:r>
    </w:p>
    <w:p w14:paraId="09829F3C" w14:textId="77777777" w:rsidR="00BB02F7" w:rsidRDefault="00BB02F7" w:rsidP="00BB02F7">
      <w:pPr>
        <w:pStyle w:val="Ttulo3"/>
        <w:spacing w:line="360" w:lineRule="auto"/>
        <w:jc w:val="both"/>
        <w:rPr>
          <w:lang w:val="en-GB"/>
        </w:rPr>
      </w:pPr>
      <w:r>
        <w:rPr>
          <w:lang w:val="en-GB"/>
        </w:rPr>
        <w:lastRenderedPageBreak/>
        <w:t>4.3 Microclimatic gradients</w:t>
      </w:r>
    </w:p>
    <w:p w14:paraId="297352C7" w14:textId="3F1354FD" w:rsidR="00917E3D" w:rsidRDefault="001C1B31" w:rsidP="00356520">
      <w:pPr>
        <w:autoSpaceDE w:val="0"/>
        <w:autoSpaceDN w:val="0"/>
        <w:adjustRightInd w:val="0"/>
        <w:spacing w:after="0" w:line="360" w:lineRule="auto"/>
        <w:ind w:firstLine="720"/>
        <w:jc w:val="both"/>
        <w:rPr>
          <w:lang w:val="en-GB"/>
        </w:rPr>
      </w:pPr>
      <w:r>
        <w:rPr>
          <w:lang w:val="en-GB"/>
        </w:rPr>
        <w:t>W</w:t>
      </w:r>
      <w:r w:rsidR="00AE6C59">
        <w:rPr>
          <w:lang w:val="en-GB"/>
        </w:rPr>
        <w:t xml:space="preserve">e focused on species-level traits with the expectation that species with different ecological niches along </w:t>
      </w:r>
      <w:r w:rsidR="007F5A42">
        <w:rPr>
          <w:lang w:val="en-GB"/>
        </w:rPr>
        <w:t>microclimatic</w:t>
      </w:r>
      <w:r w:rsidR="00AE6C59">
        <w:rPr>
          <w:lang w:val="en-GB"/>
        </w:rPr>
        <w:t xml:space="preserve"> gradient</w:t>
      </w:r>
      <w:r w:rsidR="007F5A42">
        <w:rPr>
          <w:lang w:val="en-GB"/>
        </w:rPr>
        <w:t>s</w:t>
      </w:r>
      <w:r w:rsidR="00AE6C59">
        <w:rPr>
          <w:lang w:val="en-GB"/>
        </w:rPr>
        <w:t xml:space="preserve"> </w:t>
      </w:r>
      <w:r>
        <w:rPr>
          <w:lang w:val="en-GB"/>
        </w:rPr>
        <w:t>were selected</w:t>
      </w:r>
      <w:r w:rsidR="00AE6C59">
        <w:rPr>
          <w:lang w:val="en-GB"/>
        </w:rPr>
        <w:t xml:space="preserve"> for oil content. </w:t>
      </w:r>
      <w:r w:rsidR="00003B3D">
        <w:rPr>
          <w:lang w:val="en-GB"/>
        </w:rPr>
        <w:t>None of the local microenvironmental gradients studied (GDD, FDD and snow) showed significant relationship</w:t>
      </w:r>
      <w:r>
        <w:rPr>
          <w:lang w:val="en-GB"/>
        </w:rPr>
        <w:t>s</w:t>
      </w:r>
      <w:r w:rsidR="00003B3D">
        <w:rPr>
          <w:lang w:val="en-GB"/>
        </w:rPr>
        <w:t xml:space="preserve"> with oil content or composition. However, </w:t>
      </w:r>
      <w:r w:rsidR="00BE3AA7">
        <w:rPr>
          <w:lang w:val="en-GB"/>
        </w:rPr>
        <w:t>all three</w:t>
      </w:r>
      <w:r w:rsidR="00B75FBC">
        <w:rPr>
          <w:lang w:val="en-GB"/>
        </w:rPr>
        <w:t xml:space="preserve"> gradients show a consistent trend </w:t>
      </w:r>
      <w:r w:rsidR="0083469C">
        <w:rPr>
          <w:lang w:val="en-GB"/>
        </w:rPr>
        <w:t xml:space="preserve">with species living </w:t>
      </w:r>
      <w:r w:rsidR="003E3044">
        <w:rPr>
          <w:lang w:val="en-GB"/>
        </w:rPr>
        <w:t xml:space="preserve">in </w:t>
      </w:r>
      <w:r w:rsidR="0083469C">
        <w:rPr>
          <w:lang w:val="en-GB"/>
        </w:rPr>
        <w:t>preferentially colder places (low GDD, high GDD and higher</w:t>
      </w:r>
      <w:r w:rsidR="00BE3AA7">
        <w:rPr>
          <w:lang w:val="en-GB"/>
        </w:rPr>
        <w:t xml:space="preserve"> </w:t>
      </w:r>
      <w:r w:rsidR="00003B3D">
        <w:rPr>
          <w:lang w:val="en-GB"/>
        </w:rPr>
        <w:t>snow days</w:t>
      </w:r>
      <w:r w:rsidR="0083469C">
        <w:rPr>
          <w:lang w:val="en-GB"/>
        </w:rPr>
        <w:t>)</w:t>
      </w:r>
      <w:r w:rsidR="00003B3D">
        <w:rPr>
          <w:lang w:val="en-GB"/>
        </w:rPr>
        <w:t xml:space="preserve"> </w:t>
      </w:r>
      <w:r w:rsidR="003E3044">
        <w:rPr>
          <w:lang w:val="en-GB"/>
        </w:rPr>
        <w:t>tending</w:t>
      </w:r>
      <w:r w:rsidR="00003B3D">
        <w:rPr>
          <w:lang w:val="en-GB"/>
        </w:rPr>
        <w:t xml:space="preserve"> to </w:t>
      </w:r>
      <w:r>
        <w:rPr>
          <w:lang w:val="en-GB"/>
        </w:rPr>
        <w:t xml:space="preserve">a </w:t>
      </w:r>
      <w:r w:rsidR="00003B3D">
        <w:rPr>
          <w:lang w:val="en-GB"/>
        </w:rPr>
        <w:t xml:space="preserve">higher </w:t>
      </w:r>
      <w:r w:rsidR="00AF26D6">
        <w:rPr>
          <w:lang w:val="en-GB"/>
        </w:rPr>
        <w:t xml:space="preserve">oil content and </w:t>
      </w:r>
      <w:r w:rsidR="003E3044">
        <w:rPr>
          <w:lang w:val="en-GB"/>
        </w:rPr>
        <w:t xml:space="preserve">a </w:t>
      </w:r>
      <w:r w:rsidR="00AF26D6">
        <w:rPr>
          <w:lang w:val="en-GB"/>
        </w:rPr>
        <w:t xml:space="preserve">higher proportion of </w:t>
      </w:r>
      <w:r w:rsidR="005D3120">
        <w:rPr>
          <w:lang w:val="en-GB"/>
        </w:rPr>
        <w:t>unsaturated fatty acids</w:t>
      </w:r>
      <w:r w:rsidR="00003B3D">
        <w:rPr>
          <w:lang w:val="en-GB"/>
        </w:rPr>
        <w:t xml:space="preserve">, which could potentially be consistent with the anti-freezing properties </w:t>
      </w:r>
      <w:r>
        <w:rPr>
          <w:lang w:val="en-GB"/>
        </w:rPr>
        <w:t xml:space="preserve">of </w:t>
      </w:r>
      <w:r w:rsidR="005D3120">
        <w:rPr>
          <w:lang w:val="en-GB"/>
        </w:rPr>
        <w:t>unsaturated fatty acids</w:t>
      </w:r>
      <w:r w:rsidR="00003B3D">
        <w:rPr>
          <w:lang w:val="en-GB"/>
        </w:rPr>
        <w:t xml:space="preserve"> </w:t>
      </w:r>
      <w:r w:rsidR="003D39C1">
        <w:rPr>
          <w:lang w:val="en-GB"/>
        </w:rPr>
        <w:fldChar w:fldCharType="begin" w:fldLock="1"/>
      </w:r>
      <w:r w:rsidR="00E5417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3D39C1">
        <w:rPr>
          <w:lang w:val="en-GB"/>
        </w:rPr>
        <w:fldChar w:fldCharType="separate"/>
      </w:r>
      <w:r w:rsidR="003D39C1" w:rsidRPr="003D39C1">
        <w:rPr>
          <w:noProof/>
          <w:lang w:val="en-GB"/>
        </w:rPr>
        <w:t>(Linder, 2000)</w:t>
      </w:r>
      <w:r w:rsidR="003D39C1">
        <w:rPr>
          <w:lang w:val="en-GB"/>
        </w:rPr>
        <w:fldChar w:fldCharType="end"/>
      </w:r>
      <w:r w:rsidR="00003B3D">
        <w:rPr>
          <w:lang w:val="en-GB"/>
        </w:rPr>
        <w:t xml:space="preserve">. </w:t>
      </w:r>
      <w:r w:rsidR="001A5B8E">
        <w:rPr>
          <w:lang w:val="en-GB"/>
        </w:rPr>
        <w:t xml:space="preserve">The lack of regional and local </w:t>
      </w:r>
      <w:r w:rsidR="00E2238E">
        <w:rPr>
          <w:lang w:val="en-GB"/>
        </w:rPr>
        <w:t xml:space="preserve">alpine </w:t>
      </w:r>
      <w:r w:rsidR="001A5B8E">
        <w:rPr>
          <w:lang w:val="en-GB"/>
        </w:rPr>
        <w:t>patterns seems</w:t>
      </w:r>
      <w:r w:rsidR="00003B3D">
        <w:rPr>
          <w:lang w:val="en-GB"/>
        </w:rPr>
        <w:t xml:space="preserve"> to limit Sanyal and Linder's claims </w:t>
      </w:r>
      <w:r w:rsidR="00051AC5">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oils","type":"article-journal","volume":"16"},"uris":["http://www.mendeley.com/documents/?uuid=7d56f3c6-e0c6-4dc0-8f61-11874307a11d"]},{"id":"ITEM-3","itemData":{"DOI":"10.1086/303399","ISSN":"00030147","abstract":"Structural,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Naturalist","id":"ITEM-3","issue":"4","issued":{"date-parts":[["2000"]]},"page":"442-458","title":"Adaptive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 Sanyal &amp; Linder, 2013; Sanyal &amp; Decocq, 2016)","plainTextFormattedCitation":"(Linder, 2000; Sanyal &amp; Linder, 2013; Sanyal &amp; Decocq, 2016)","previouslyFormattedCitation":"(Linder, 2000; Sanyal &amp; Linder, 2013; Sanyal &amp; Decocq, 2016)"},"properties":{"noteIndex":0},"schema":"https://github.com/citation-style-language/schema/raw/master/csl-citation.json"}</w:instrText>
      </w:r>
      <w:r w:rsidR="00051AC5">
        <w:rPr>
          <w:lang w:val="en-GB"/>
        </w:rPr>
        <w:fldChar w:fldCharType="separate"/>
      </w:r>
      <w:r w:rsidR="001D70E1" w:rsidRPr="001D70E1">
        <w:rPr>
          <w:noProof/>
          <w:lang w:val="en-GB"/>
        </w:rPr>
        <w:t>(Linder, 2000; Sanyal &amp; Linder, 2013; Sanyal &amp; Decocq, 2016)</w:t>
      </w:r>
      <w:r w:rsidR="00051AC5">
        <w:rPr>
          <w:lang w:val="en-GB"/>
        </w:rPr>
        <w:fldChar w:fldCharType="end"/>
      </w:r>
      <w:r w:rsidR="00003B3D">
        <w:rPr>
          <w:lang w:val="en-GB"/>
        </w:rPr>
        <w:t xml:space="preserve"> of strong temperature selection at </w:t>
      </w:r>
      <w:r w:rsidR="002824A7">
        <w:rPr>
          <w:lang w:val="en-GB"/>
        </w:rPr>
        <w:t>the macroevolutionary level,</w:t>
      </w:r>
      <w:r w:rsidR="00003B3D">
        <w:rPr>
          <w:lang w:val="en-GB"/>
        </w:rPr>
        <w:t xml:space="preserve"> constraining seed oil patterns.</w:t>
      </w:r>
      <w:r w:rsidR="006C0449">
        <w:rPr>
          <w:lang w:val="en-GB"/>
        </w:rPr>
        <w:t xml:space="preserve"> </w:t>
      </w:r>
      <w:r w:rsidR="005834AE">
        <w:rPr>
          <w:lang w:val="en-GB"/>
        </w:rPr>
        <w:t>Nonetheless, i</w:t>
      </w:r>
      <w:r w:rsidR="006C0449">
        <w:rPr>
          <w:lang w:val="en-GB"/>
        </w:rPr>
        <w:t>n the present study, w</w:t>
      </w:r>
      <w:r w:rsidR="006C0449" w:rsidRPr="006C0449">
        <w:t xml:space="preserve">e </w:t>
      </w:r>
      <w:r w:rsidR="005834AE">
        <w:t>worked</w:t>
      </w:r>
      <w:r w:rsidR="006C0449" w:rsidRPr="006C0449">
        <w:t xml:space="preserve"> with a cold-adapted </w:t>
      </w:r>
      <w:r w:rsidR="007848F8">
        <w:t>alpine</w:t>
      </w:r>
      <w:r w:rsidR="006C0449" w:rsidRPr="006C0449">
        <w:t xml:space="preserve"> flora, with different degrees of cold preference/tolerance. Life in cold-season regions may impose some constraints </w:t>
      </w:r>
      <w:r w:rsidR="00331C3E">
        <w:t>on seed oil properties</w:t>
      </w:r>
      <w:r w:rsidR="00215EB4">
        <w:t>, such as temperatures during seed maturation</w:t>
      </w:r>
      <w:r w:rsidR="00331C3E">
        <w:t xml:space="preserve">, and these constraints may be so tight that they leave </w:t>
      </w:r>
      <w:r w:rsidR="005834AE">
        <w:t>little</w:t>
      </w:r>
      <w:r w:rsidR="00331C3E">
        <w:t xml:space="preserve"> room for within-region variation.</w:t>
      </w:r>
      <w:r w:rsidR="00003B3D">
        <w:rPr>
          <w:lang w:val="en-GB"/>
        </w:rPr>
        <w:t xml:space="preserve"> However, providing a more complete picture is difficult due to the limited information on oil content and fatty acid composition available for wild species (Levin, 1974)</w:t>
      </w:r>
      <w:r w:rsidR="00C93976">
        <w:rPr>
          <w:lang w:val="en-GB"/>
        </w:rPr>
        <w:t>, especially</w:t>
      </w:r>
      <w:r w:rsidR="00331C3E">
        <w:rPr>
          <w:lang w:val="en-GB"/>
        </w:rPr>
        <w:t xml:space="preserve"> involving other habitats and biomes</w:t>
      </w:r>
      <w:r w:rsidR="00003B3D">
        <w:rPr>
          <w:lang w:val="en-GB"/>
        </w:rPr>
        <w:t>.</w:t>
      </w:r>
    </w:p>
    <w:p w14:paraId="67286B87" w14:textId="0F18D865" w:rsidR="00774908" w:rsidRDefault="00774908" w:rsidP="00774908">
      <w:pPr>
        <w:pStyle w:val="Ttulo2"/>
        <w:spacing w:line="360" w:lineRule="auto"/>
        <w:jc w:val="both"/>
        <w:rPr>
          <w:lang w:val="en-GB"/>
        </w:rPr>
      </w:pPr>
      <w:r>
        <w:rPr>
          <w:lang w:val="en-GB"/>
        </w:rPr>
        <w:t>4. Conclusion</w:t>
      </w:r>
    </w:p>
    <w:p w14:paraId="2DE7ECD8" w14:textId="1515D0D8" w:rsidR="002C2436" w:rsidRDefault="001C1B31" w:rsidP="008D1F58">
      <w:pPr>
        <w:autoSpaceDE w:val="0"/>
        <w:autoSpaceDN w:val="0"/>
        <w:adjustRightInd w:val="0"/>
        <w:spacing w:after="0" w:line="360" w:lineRule="auto"/>
        <w:jc w:val="both"/>
      </w:pPr>
      <w:r>
        <w:t>Our</w:t>
      </w:r>
      <w:r w:rsidR="00564D2A">
        <w:t xml:space="preserve"> results</w:t>
      </w:r>
      <w:r w:rsidR="003F4E07">
        <w:t xml:space="preserve"> add new insights to the seed ecological spectrum </w:t>
      </w:r>
      <w:r>
        <w:t xml:space="preserve">of alpine species, </w:t>
      </w:r>
      <w:r w:rsidR="003F4E07">
        <w:t xml:space="preserve">and </w:t>
      </w:r>
      <w:r w:rsidR="005834AE">
        <w:t>are</w:t>
      </w:r>
      <w:r w:rsidR="003F4E07">
        <w:t xml:space="preserve"> a step forward to comprehending seed trait ecology in line with the framework described by </w:t>
      </w:r>
      <w:r w:rsidR="003F4E07">
        <w:fldChar w:fldCharType="begin" w:fldLock="1"/>
      </w:r>
      <w:r w:rsidR="00E32DA9">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2019)","manualFormatting":"Saatkamp et al. (2019)","plainTextFormattedCitation":"(Saatkamp et al., 2019)","previouslyFormattedCitation":"(Saatkamp &lt;i&gt;et al.&lt;/i&gt;, 2019)"},"properties":{"noteIndex":0},"schema":"https://github.com/citation-style-language/schema/raw/master/csl-citation.json"}</w:instrText>
      </w:r>
      <w:r w:rsidR="003F4E07">
        <w:fldChar w:fldCharType="separate"/>
      </w:r>
      <w:r w:rsidR="003F4E07" w:rsidRPr="00E3323D">
        <w:rPr>
          <w:noProof/>
        </w:rPr>
        <w:t xml:space="preserve">Saatkamp </w:t>
      </w:r>
      <w:r w:rsidR="003F4E07" w:rsidRPr="00E3323D">
        <w:rPr>
          <w:i/>
          <w:noProof/>
        </w:rPr>
        <w:t>et al.</w:t>
      </w:r>
      <w:r w:rsidR="003F4E07">
        <w:rPr>
          <w:noProof/>
        </w:rPr>
        <w:t xml:space="preserve"> (</w:t>
      </w:r>
      <w:r w:rsidR="003F4E07" w:rsidRPr="00E3323D">
        <w:rPr>
          <w:noProof/>
        </w:rPr>
        <w:t>2019)</w:t>
      </w:r>
      <w:r w:rsidR="003F4E07">
        <w:fldChar w:fldCharType="end"/>
      </w:r>
      <w:r w:rsidR="003F4E07">
        <w:t>.</w:t>
      </w:r>
      <w:r w:rsidR="00564D2A">
        <w:t xml:space="preserve"> </w:t>
      </w:r>
      <w:r w:rsidR="00A92D00">
        <w:t>Specifically</w:t>
      </w:r>
      <w:r w:rsidR="00323FA9">
        <w:t>,</w:t>
      </w:r>
      <w:r w:rsidR="00A92D00">
        <w:t xml:space="preserve"> </w:t>
      </w:r>
      <w:r>
        <w:t xml:space="preserve">we addressed </w:t>
      </w:r>
      <w:r w:rsidR="005A6431">
        <w:t xml:space="preserve">the understudied topic of seed oil </w:t>
      </w:r>
      <w:r>
        <w:t xml:space="preserve">traits and their </w:t>
      </w:r>
      <w:r w:rsidR="005A6431">
        <w:t xml:space="preserve">and </w:t>
      </w:r>
      <w:r w:rsidR="00FD1197">
        <w:t>correlates and drivers</w:t>
      </w:r>
      <w:r w:rsidR="00C54B40">
        <w:t xml:space="preserve"> </w:t>
      </w:r>
      <w:r w:rsidR="005A6431">
        <w:t>in wild species</w:t>
      </w:r>
      <w:r w:rsidR="009107D2">
        <w:t xml:space="preserve">. </w:t>
      </w:r>
      <w:r>
        <w:t>We found a strong trade-off between s</w:t>
      </w:r>
      <w:r w:rsidR="007226B2">
        <w:t xml:space="preserve">eed oil content </w:t>
      </w:r>
      <w:r>
        <w:t>and</w:t>
      </w:r>
      <w:r w:rsidR="007226B2">
        <w:t xml:space="preserve"> seed longevity in alpine species,</w:t>
      </w:r>
      <w:r w:rsidR="0005520D">
        <w:t xml:space="preserve"> </w:t>
      </w:r>
      <w:r>
        <w:t xml:space="preserve">with potential implications </w:t>
      </w:r>
      <w:r w:rsidR="0005520D">
        <w:t xml:space="preserve">for </w:t>
      </w:r>
      <w:r>
        <w:t>alpine ecology and also for ex situ conservation</w:t>
      </w:r>
      <w:r w:rsidR="00EE7EA1">
        <w:t xml:space="preserve"> </w:t>
      </w:r>
      <w:r>
        <w:t>focused on seed banking of threatened alpine species. However, this might be one of the few trade-offs linked to seed oil traits, which are strongly conserved in the phylogeny of herbaceous species. Similarly, e</w:t>
      </w:r>
      <w:r w:rsidR="00C921AC">
        <w:t xml:space="preserve">cological drivers appear to have a limited </w:t>
      </w:r>
      <w:r>
        <w:t xml:space="preserve">selective pressure </w:t>
      </w:r>
      <w:r w:rsidR="00C921AC">
        <w:t xml:space="preserve">on seed oil and composition along </w:t>
      </w:r>
      <w:r w:rsidR="00B94CFF">
        <w:t xml:space="preserve">regional </w:t>
      </w:r>
      <w:r w:rsidR="00C921AC">
        <w:t xml:space="preserve">altitudinal and </w:t>
      </w:r>
      <w:r w:rsidR="00B94CFF">
        <w:t xml:space="preserve">local </w:t>
      </w:r>
      <w:r w:rsidR="00C921AC">
        <w:t>micro</w:t>
      </w:r>
      <w:r w:rsidR="00C203E7">
        <w:t>climatic</w:t>
      </w:r>
      <w:r w:rsidR="00C921AC">
        <w:t xml:space="preserve"> gradients. Nevertheless, </w:t>
      </w:r>
      <w:r w:rsidR="008178B1">
        <w:t xml:space="preserve">collective and global efforts are necessary to </w:t>
      </w:r>
      <w:r w:rsidR="003F76D2">
        <w:t xml:space="preserve">complement the </w:t>
      </w:r>
      <w:r w:rsidR="00A92D00">
        <w:t>few data available for wild species</w:t>
      </w:r>
      <w:r w:rsidR="003F76D2">
        <w:t xml:space="preserve"> in order to disentangle seed oil patterns across species and vegetation types.</w:t>
      </w:r>
    </w:p>
    <w:p w14:paraId="3D3EAC53" w14:textId="2E940AF9" w:rsidR="00B77CF8" w:rsidRDefault="00B77CF8" w:rsidP="00B77CF8">
      <w:pPr>
        <w:autoSpaceDE w:val="0"/>
        <w:autoSpaceDN w:val="0"/>
        <w:adjustRightInd w:val="0"/>
        <w:spacing w:after="0" w:line="360" w:lineRule="auto"/>
        <w:jc w:val="both"/>
      </w:pPr>
    </w:p>
    <w:p w14:paraId="632AD2C1" w14:textId="498A6B20" w:rsidR="00B77CF8" w:rsidRPr="00C726FE" w:rsidRDefault="00B77CF8" w:rsidP="00B77CF8">
      <w:pPr>
        <w:autoSpaceDE w:val="0"/>
        <w:autoSpaceDN w:val="0"/>
        <w:adjustRightInd w:val="0"/>
        <w:spacing w:after="0" w:line="360" w:lineRule="auto"/>
        <w:jc w:val="both"/>
        <w:rPr>
          <w:b/>
          <w:bCs/>
        </w:rPr>
      </w:pPr>
      <w:r w:rsidRPr="00C203E7">
        <w:rPr>
          <w:b/>
          <w:bCs/>
        </w:rPr>
        <w:t>Figure legends</w:t>
      </w:r>
    </w:p>
    <w:p w14:paraId="400923AC" w14:textId="77777777" w:rsidR="00AE6A08" w:rsidRDefault="00AE6A08" w:rsidP="00AE6A08">
      <w:pPr>
        <w:spacing w:line="360" w:lineRule="auto"/>
        <w:jc w:val="both"/>
        <w:rPr>
          <w:lang w:val="en-GB"/>
        </w:rPr>
      </w:pPr>
      <w:r>
        <w:rPr>
          <w:lang w:val="en-GB"/>
        </w:rPr>
        <w:t>Figure 1. (</w:t>
      </w:r>
      <w:r w:rsidRPr="00B77CF8">
        <w:rPr>
          <w:b/>
          <w:bCs/>
          <w:lang w:val="en-GB"/>
        </w:rPr>
        <w:t>a</w:t>
      </w:r>
      <w:r>
        <w:rPr>
          <w:lang w:val="en-GB"/>
        </w:rPr>
        <w:t>) Fatty acid biochemical properties; (</w:t>
      </w:r>
      <w:r w:rsidRPr="00B77CF8">
        <w:rPr>
          <w:b/>
          <w:bCs/>
          <w:lang w:val="en-GB"/>
        </w:rPr>
        <w:t>b</w:t>
      </w:r>
      <w:r>
        <w:rPr>
          <w:lang w:val="en-GB"/>
        </w:rPr>
        <w:t>) Altitudinal oil content and unsaturated UFA/SFA ratio (Unsaturated Fatty Acids /Saturated Fatty Acids) patterns expected in our study.</w:t>
      </w:r>
    </w:p>
    <w:p w14:paraId="1D96AB7A" w14:textId="77777777" w:rsidR="00AE6A08" w:rsidRDefault="00AE6A08" w:rsidP="00AE6A08">
      <w:pPr>
        <w:spacing w:line="360" w:lineRule="auto"/>
        <w:jc w:val="both"/>
        <w:rPr>
          <w:lang w:val="en-GB"/>
        </w:rPr>
      </w:pPr>
      <w:r w:rsidRPr="005B7E6E">
        <w:rPr>
          <w:lang w:val="en-GB"/>
        </w:rPr>
        <w:lastRenderedPageBreak/>
        <w:t>Fig</w:t>
      </w:r>
      <w:r>
        <w:rPr>
          <w:lang w:val="en-GB"/>
        </w:rPr>
        <w:t>ure</w:t>
      </w:r>
      <w:r w:rsidRPr="005B7E6E">
        <w:rPr>
          <w:lang w:val="en-GB"/>
        </w:rPr>
        <w:t xml:space="preserve"> </w:t>
      </w:r>
      <w:r>
        <w:rPr>
          <w:lang w:val="en-GB"/>
        </w:rPr>
        <w:t>2. Seed oil content and composition in 47 alpine species from northwestern Spain. (</w:t>
      </w:r>
      <w:r w:rsidRPr="00B77CF8">
        <w:rPr>
          <w:b/>
          <w:bCs/>
          <w:lang w:val="en-GB"/>
        </w:rPr>
        <w:t>a</w:t>
      </w:r>
      <w:r>
        <w:rPr>
          <w:lang w:val="en-GB"/>
        </w:rPr>
        <w:t>) Oil content (%) per species, colours representing orders as panel D. (</w:t>
      </w:r>
      <w:r>
        <w:rPr>
          <w:b/>
          <w:bCs/>
          <w:lang w:val="en-GB"/>
        </w:rPr>
        <w:t>b</w:t>
      </w:r>
      <w:r>
        <w:rPr>
          <w:lang w:val="en-GB"/>
        </w:rPr>
        <w:t>) Seed oil composition of fatty acids with more than 10% relative proportion on average across species. (</w:t>
      </w:r>
      <w:r>
        <w:rPr>
          <w:b/>
          <w:bCs/>
          <w:lang w:val="en-GB"/>
        </w:rPr>
        <w:t>c</w:t>
      </w:r>
      <w:r>
        <w:rPr>
          <w:lang w:val="en-GB"/>
        </w:rPr>
        <w:t>) Seed oil composition per species with fatty acids divided between Unsaturated Fatty Acids (UFA) and Saturated Fatty Acids (SFA). (</w:t>
      </w:r>
      <w:r>
        <w:rPr>
          <w:b/>
          <w:bCs/>
          <w:lang w:val="en-GB"/>
        </w:rPr>
        <w:t>d</w:t>
      </w:r>
      <w:r>
        <w:rPr>
          <w:lang w:val="en-GB"/>
        </w:rPr>
        <w:t>) PCA with species as points and (</w:t>
      </w:r>
      <w:r>
        <w:rPr>
          <w:b/>
          <w:bCs/>
          <w:lang w:val="en-GB"/>
        </w:rPr>
        <w:t>e</w:t>
      </w:r>
      <w:r>
        <w:rPr>
          <w:lang w:val="en-GB"/>
        </w:rPr>
        <w:t>) variables directions and contributions.</w:t>
      </w:r>
    </w:p>
    <w:p w14:paraId="35651F8D" w14:textId="77777777" w:rsidR="00AE6A08" w:rsidRDefault="00AE6A08" w:rsidP="00AE6A08">
      <w:pPr>
        <w:spacing w:line="360" w:lineRule="auto"/>
        <w:jc w:val="both"/>
        <w:rPr>
          <w:lang w:val="en-GB"/>
        </w:rPr>
      </w:pPr>
      <w:r>
        <w:rPr>
          <w:lang w:val="en-GB"/>
        </w:rPr>
        <w:t>Figure 3. Regional oil content patterns (n=80 species). (</w:t>
      </w:r>
      <w:r>
        <w:rPr>
          <w:b/>
          <w:bCs/>
          <w:lang w:val="en-GB"/>
        </w:rPr>
        <w:t>a</w:t>
      </w:r>
      <w:r>
        <w:rPr>
          <w:lang w:val="en-GB"/>
        </w:rPr>
        <w:t>) Seed oil content (%) between regional altitudinal distribution showed by different colours. (</w:t>
      </w:r>
      <w:r>
        <w:rPr>
          <w:b/>
          <w:bCs/>
          <w:lang w:val="en-GB"/>
        </w:rPr>
        <w:t>b</w:t>
      </w:r>
      <w:r>
        <w:rPr>
          <w:lang w:val="en-GB"/>
        </w:rPr>
        <w:t>) Seed oil content (%) and seed mass (mg) non-significant relationship (from MCMC-GLMMs models with gaussian family) showed by posterior mean (post. mean) and credible intervals (CI); if CI values do not overlap with 0, they indicate a significant relationship.</w:t>
      </w:r>
    </w:p>
    <w:p w14:paraId="0285E1E8" w14:textId="77777777" w:rsidR="00AE6A08" w:rsidRPr="00BC5462" w:rsidRDefault="00AE6A08" w:rsidP="00AE6A08">
      <w:pPr>
        <w:spacing w:line="360" w:lineRule="auto"/>
        <w:jc w:val="both"/>
        <w:rPr>
          <w:lang w:val="en-GB"/>
        </w:rPr>
      </w:pPr>
      <w:r>
        <w:rPr>
          <w:lang w:val="en-GB"/>
        </w:rPr>
        <w:t>Figure 4. Relationships between seed oil content and UFA/SFA ratio with (</w:t>
      </w:r>
      <w:r w:rsidRPr="008D1F58">
        <w:rPr>
          <w:b/>
          <w:bCs/>
          <w:lang w:val="en-GB"/>
        </w:rPr>
        <w:t>a</w:t>
      </w:r>
      <w:r>
        <w:rPr>
          <w:lang w:val="en-GB"/>
        </w:rPr>
        <w:t>) seed mass, (</w:t>
      </w:r>
      <w:r w:rsidRPr="008D1F58">
        <w:rPr>
          <w:b/>
          <w:bCs/>
          <w:lang w:val="en-GB"/>
        </w:rPr>
        <w:t>b</w:t>
      </w:r>
      <w:r>
        <w:rPr>
          <w:lang w:val="en-GB"/>
        </w:rPr>
        <w:t>) seed longevity (p50) and (</w:t>
      </w:r>
      <w:r w:rsidRPr="008D1F58">
        <w:rPr>
          <w:b/>
          <w:bCs/>
          <w:lang w:val="en-GB"/>
        </w:rPr>
        <w:t>c</w:t>
      </w:r>
      <w:r>
        <w:rPr>
          <w:lang w:val="en-GB"/>
        </w:rPr>
        <w:t>) germination timing (EHS). All seed traits were measured for 47 alpine species of northwestern Spain in the laboratory. Significance values from MCMC-GLMM models (Gaussian family) showed by posterior mean (post. mean) and credible intervals (CI); if CI values do not overlap with 0, they indicate a significant relationship.</w:t>
      </w:r>
      <w:r w:rsidRPr="00D4696E">
        <w:t xml:space="preserve"> </w:t>
      </w:r>
      <w:r>
        <w:rPr>
          <w:lang w:val="en-GB"/>
        </w:rPr>
        <w:t>Colours represent the different plant orders.</w:t>
      </w:r>
    </w:p>
    <w:p w14:paraId="0C7175A5" w14:textId="77777777" w:rsidR="00AE6A08" w:rsidRPr="00BC5462" w:rsidRDefault="00AE6A08" w:rsidP="00AE6A08">
      <w:pPr>
        <w:spacing w:line="360" w:lineRule="auto"/>
        <w:jc w:val="both"/>
        <w:rPr>
          <w:lang w:val="en-GB"/>
        </w:rPr>
      </w:pPr>
      <w:r>
        <w:rPr>
          <w:lang w:val="en-GB"/>
        </w:rPr>
        <w:t>Figure 5. Seed oil content ecological trade-offs, oil content and ratio UFA/SFA log-transformed for MCMC-GLMM models (family=Gaussian, n=46), significances showed by posterior mean and credible intervals (CI); if CI values does not overlap with 0 indicate a significant relationship. (</w:t>
      </w:r>
      <w:r w:rsidRPr="00B77CF8">
        <w:rPr>
          <w:b/>
          <w:bCs/>
          <w:lang w:val="en-GB"/>
        </w:rPr>
        <w:t>a</w:t>
      </w:r>
      <w:r>
        <w:rPr>
          <w:lang w:val="en-GB"/>
        </w:rPr>
        <w:t xml:space="preserve">) Relationship with GDD (Growing Degree Days </w:t>
      </w:r>
      <w:r w:rsidRPr="0089057C">
        <w:rPr>
          <w:noProof/>
          <w:lang w:val="en-GB"/>
        </w:rPr>
        <w:t>°C</w:t>
      </w:r>
      <w:r>
        <w:rPr>
          <w:lang w:val="en-GB"/>
        </w:rPr>
        <w:t>); (</w:t>
      </w:r>
      <w:r>
        <w:rPr>
          <w:b/>
          <w:bCs/>
          <w:lang w:val="en-GB"/>
        </w:rPr>
        <w:t>b</w:t>
      </w:r>
      <w:r>
        <w:rPr>
          <w:lang w:val="en-GB"/>
        </w:rPr>
        <w:t xml:space="preserve">) Relationship with FDD (Freezing Degree Days </w:t>
      </w:r>
      <w:r w:rsidRPr="0089057C">
        <w:rPr>
          <w:noProof/>
          <w:lang w:val="en-GB"/>
        </w:rPr>
        <w:t>°C</w:t>
      </w:r>
      <w:r>
        <w:rPr>
          <w:lang w:val="en-GB"/>
        </w:rPr>
        <w:t>) and (</w:t>
      </w:r>
      <w:r>
        <w:rPr>
          <w:b/>
          <w:bCs/>
          <w:lang w:val="en-GB"/>
        </w:rPr>
        <w:t>c</w:t>
      </w:r>
      <w:r>
        <w:rPr>
          <w:lang w:val="en-GB"/>
        </w:rPr>
        <w:t>) relationship with Snow days.</w:t>
      </w:r>
    </w:p>
    <w:p w14:paraId="5B2B9CB4" w14:textId="676ABD33" w:rsidR="001C05B8" w:rsidRDefault="001C05B8" w:rsidP="001C05B8">
      <w:pPr>
        <w:pStyle w:val="Ttulo2"/>
        <w:rPr>
          <w:lang w:val="en-GB"/>
        </w:rPr>
      </w:pPr>
      <w:r>
        <w:rPr>
          <w:lang w:val="en-GB"/>
        </w:rPr>
        <w:t>References</w:t>
      </w:r>
    </w:p>
    <w:p w14:paraId="6D4932E4" w14:textId="2223F040" w:rsidR="00D4696E" w:rsidRPr="00D4696E" w:rsidRDefault="001C05B8" w:rsidP="00D4696E">
      <w:pPr>
        <w:widowControl w:val="0"/>
        <w:autoSpaceDE w:val="0"/>
        <w:autoSpaceDN w:val="0"/>
        <w:adjustRightInd w:val="0"/>
        <w:spacing w:line="240" w:lineRule="auto"/>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D4696E" w:rsidRPr="00D4696E">
        <w:rPr>
          <w:rFonts w:ascii="Calibri" w:hAnsi="Calibri" w:cs="Calibri"/>
          <w:b/>
          <w:bCs/>
          <w:noProof/>
          <w:kern w:val="0"/>
        </w:rPr>
        <w:t>Bailly C, Benamar A, Corbineau F, Come D</w:t>
      </w:r>
      <w:r w:rsidR="00D4696E" w:rsidRPr="00D4696E">
        <w:rPr>
          <w:rFonts w:ascii="Calibri" w:hAnsi="Calibri" w:cs="Calibri"/>
          <w:noProof/>
          <w:kern w:val="0"/>
        </w:rPr>
        <w:t xml:space="preserve">. </w:t>
      </w:r>
      <w:r w:rsidR="00D4696E" w:rsidRPr="00D4696E">
        <w:rPr>
          <w:rFonts w:ascii="Calibri" w:hAnsi="Calibri" w:cs="Calibri"/>
          <w:b/>
          <w:bCs/>
          <w:noProof/>
          <w:kern w:val="0"/>
        </w:rPr>
        <w:t>1998</w:t>
      </w:r>
      <w:r w:rsidR="00D4696E" w:rsidRPr="00D4696E">
        <w:rPr>
          <w:rFonts w:ascii="Calibri" w:hAnsi="Calibri" w:cs="Calibri"/>
          <w:noProof/>
          <w:kern w:val="0"/>
        </w:rPr>
        <w:t xml:space="preserve">. Free radical scavenging as affected by accelerated ageing and subsequent priming in sunflower seeds. </w:t>
      </w:r>
      <w:r w:rsidR="00D4696E" w:rsidRPr="00D4696E">
        <w:rPr>
          <w:rFonts w:ascii="Calibri" w:hAnsi="Calibri" w:cs="Calibri"/>
          <w:i/>
          <w:iCs/>
          <w:noProof/>
          <w:kern w:val="0"/>
        </w:rPr>
        <w:t>Physiologia Plantarum</w:t>
      </w:r>
      <w:r w:rsidR="00D4696E" w:rsidRPr="00D4696E">
        <w:rPr>
          <w:rFonts w:ascii="Calibri" w:hAnsi="Calibri" w:cs="Calibri"/>
          <w:noProof/>
          <w:kern w:val="0"/>
        </w:rPr>
        <w:t xml:space="preserve"> </w:t>
      </w:r>
      <w:r w:rsidR="00D4696E" w:rsidRPr="00D4696E">
        <w:rPr>
          <w:rFonts w:ascii="Calibri" w:hAnsi="Calibri" w:cs="Calibri"/>
          <w:b/>
          <w:bCs/>
          <w:noProof/>
          <w:kern w:val="0"/>
        </w:rPr>
        <w:t>104</w:t>
      </w:r>
      <w:r w:rsidR="00D4696E" w:rsidRPr="00D4696E">
        <w:rPr>
          <w:rFonts w:ascii="Calibri" w:hAnsi="Calibri" w:cs="Calibri"/>
          <w:noProof/>
          <w:kern w:val="0"/>
        </w:rPr>
        <w:t>: 646–652.</w:t>
      </w:r>
    </w:p>
    <w:p w14:paraId="2C3253D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Baskin CC, Baskin JM</w:t>
      </w:r>
      <w:r w:rsidRPr="00D4696E">
        <w:rPr>
          <w:rFonts w:ascii="Calibri" w:hAnsi="Calibri" w:cs="Calibri"/>
          <w:noProof/>
          <w:kern w:val="0"/>
        </w:rPr>
        <w:t xml:space="preserve">. </w:t>
      </w:r>
      <w:r w:rsidRPr="00D4696E">
        <w:rPr>
          <w:rFonts w:ascii="Calibri" w:hAnsi="Calibri" w:cs="Calibri"/>
          <w:b/>
          <w:bCs/>
          <w:noProof/>
          <w:kern w:val="0"/>
        </w:rPr>
        <w:t>2014</w:t>
      </w:r>
      <w:r w:rsidRPr="00D4696E">
        <w:rPr>
          <w:rFonts w:ascii="Calibri" w:hAnsi="Calibri" w:cs="Calibri"/>
          <w:noProof/>
          <w:kern w:val="0"/>
        </w:rPr>
        <w:t xml:space="preserve">. </w:t>
      </w:r>
      <w:r w:rsidRPr="00D4696E">
        <w:rPr>
          <w:rFonts w:ascii="Calibri" w:hAnsi="Calibri" w:cs="Calibri"/>
          <w:i/>
          <w:iCs/>
          <w:noProof/>
          <w:kern w:val="0"/>
        </w:rPr>
        <w:t>Seeds. Ecology, Biogeography and Evolution of Dormancy and Germination</w:t>
      </w:r>
      <w:r w:rsidRPr="00D4696E">
        <w:rPr>
          <w:rFonts w:ascii="Calibri" w:hAnsi="Calibri" w:cs="Calibri"/>
          <w:noProof/>
          <w:kern w:val="0"/>
        </w:rPr>
        <w:t>. San Diego, CA, USA: Academic Press.</w:t>
      </w:r>
    </w:p>
    <w:p w14:paraId="21C6E7B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Baud S, Lepiniec L</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Physiological and developmental regulation of seed oil production. </w:t>
      </w:r>
      <w:r w:rsidRPr="00D4696E">
        <w:rPr>
          <w:rFonts w:ascii="Calibri" w:hAnsi="Calibri" w:cs="Calibri"/>
          <w:i/>
          <w:iCs/>
          <w:noProof/>
          <w:kern w:val="0"/>
        </w:rPr>
        <w:t>Progress in Lipid Research</w:t>
      </w:r>
      <w:r w:rsidRPr="00D4696E">
        <w:rPr>
          <w:rFonts w:ascii="Calibri" w:hAnsi="Calibri" w:cs="Calibri"/>
          <w:noProof/>
          <w:kern w:val="0"/>
        </w:rPr>
        <w:t xml:space="preserve"> </w:t>
      </w:r>
      <w:r w:rsidRPr="00D4696E">
        <w:rPr>
          <w:rFonts w:ascii="Calibri" w:hAnsi="Calibri" w:cs="Calibri"/>
          <w:b/>
          <w:bCs/>
          <w:noProof/>
          <w:kern w:val="0"/>
        </w:rPr>
        <w:t>49</w:t>
      </w:r>
      <w:r w:rsidRPr="00D4696E">
        <w:rPr>
          <w:rFonts w:ascii="Calibri" w:hAnsi="Calibri" w:cs="Calibri"/>
          <w:noProof/>
          <w:kern w:val="0"/>
        </w:rPr>
        <w:t>: 235–249.</w:t>
      </w:r>
    </w:p>
    <w:p w14:paraId="66B479C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Bretagnolle F, Matejicek A, Gregoire S, Reboud X, Gaba S</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Determination of fatty acids content, global antioxidant activity and energy value of weed seeds from agricultural fields in France. </w:t>
      </w:r>
      <w:r w:rsidRPr="00D4696E">
        <w:rPr>
          <w:rFonts w:ascii="Calibri" w:hAnsi="Calibri" w:cs="Calibri"/>
          <w:i/>
          <w:iCs/>
          <w:noProof/>
          <w:kern w:val="0"/>
        </w:rPr>
        <w:t>Weed Research</w:t>
      </w:r>
      <w:r w:rsidRPr="00D4696E">
        <w:rPr>
          <w:rFonts w:ascii="Calibri" w:hAnsi="Calibri" w:cs="Calibri"/>
          <w:noProof/>
          <w:kern w:val="0"/>
        </w:rPr>
        <w:t xml:space="preserve"> </w:t>
      </w:r>
      <w:r w:rsidRPr="00D4696E">
        <w:rPr>
          <w:rFonts w:ascii="Calibri" w:hAnsi="Calibri" w:cs="Calibri"/>
          <w:b/>
          <w:bCs/>
          <w:noProof/>
          <w:kern w:val="0"/>
        </w:rPr>
        <w:t>56</w:t>
      </w:r>
      <w:r w:rsidRPr="00D4696E">
        <w:rPr>
          <w:rFonts w:ascii="Calibri" w:hAnsi="Calibri" w:cs="Calibri"/>
          <w:noProof/>
          <w:kern w:val="0"/>
        </w:rPr>
        <w:t>: 78–95.</w:t>
      </w:r>
    </w:p>
    <w:p w14:paraId="34B08B6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Bu H, Chen X, Xu X, Liu K, Jia P, Du G</w:t>
      </w:r>
      <w:r w:rsidRPr="00D4696E">
        <w:rPr>
          <w:rFonts w:ascii="Calibri" w:hAnsi="Calibri" w:cs="Calibri"/>
          <w:noProof/>
          <w:kern w:val="0"/>
        </w:rPr>
        <w:t xml:space="preserve">. </w:t>
      </w:r>
      <w:r w:rsidRPr="00D4696E">
        <w:rPr>
          <w:rFonts w:ascii="Calibri" w:hAnsi="Calibri" w:cs="Calibri"/>
          <w:b/>
          <w:bCs/>
          <w:noProof/>
          <w:kern w:val="0"/>
        </w:rPr>
        <w:t>2007</w:t>
      </w:r>
      <w:r w:rsidRPr="00D4696E">
        <w:rPr>
          <w:rFonts w:ascii="Calibri" w:hAnsi="Calibri" w:cs="Calibri"/>
          <w:noProof/>
          <w:kern w:val="0"/>
        </w:rPr>
        <w:t xml:space="preserve">. Seed mass and germination in an alpine meadow on the eastern Tsinghai-Tibet plateau. </w:t>
      </w:r>
      <w:r w:rsidRPr="00D4696E">
        <w:rPr>
          <w:rFonts w:ascii="Calibri" w:hAnsi="Calibri" w:cs="Calibri"/>
          <w:i/>
          <w:iCs/>
          <w:noProof/>
          <w:kern w:val="0"/>
        </w:rPr>
        <w:t>Plant Ecology</w:t>
      </w:r>
      <w:r w:rsidRPr="00D4696E">
        <w:rPr>
          <w:rFonts w:ascii="Calibri" w:hAnsi="Calibri" w:cs="Calibri"/>
          <w:noProof/>
          <w:kern w:val="0"/>
        </w:rPr>
        <w:t xml:space="preserve"> </w:t>
      </w:r>
      <w:r w:rsidRPr="00D4696E">
        <w:rPr>
          <w:rFonts w:ascii="Calibri" w:hAnsi="Calibri" w:cs="Calibri"/>
          <w:b/>
          <w:bCs/>
          <w:noProof/>
          <w:kern w:val="0"/>
        </w:rPr>
        <w:t>191</w:t>
      </w:r>
      <w:r w:rsidRPr="00D4696E">
        <w:rPr>
          <w:rFonts w:ascii="Calibri" w:hAnsi="Calibri" w:cs="Calibri"/>
          <w:noProof/>
          <w:kern w:val="0"/>
        </w:rPr>
        <w:t>: 127–149.</w:t>
      </w:r>
    </w:p>
    <w:p w14:paraId="73E0CC8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De Cáceres M, Legendre P</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Associations between species and groups of sites: indices and statistical inference. </w:t>
      </w:r>
      <w:r w:rsidRPr="00D4696E">
        <w:rPr>
          <w:rFonts w:ascii="Calibri" w:hAnsi="Calibri" w:cs="Calibri"/>
          <w:i/>
          <w:iCs/>
          <w:noProof/>
          <w:kern w:val="0"/>
        </w:rPr>
        <w:t>Ecology</w:t>
      </w:r>
      <w:r w:rsidRPr="00D4696E">
        <w:rPr>
          <w:rFonts w:ascii="Calibri" w:hAnsi="Calibri" w:cs="Calibri"/>
          <w:noProof/>
          <w:kern w:val="0"/>
        </w:rPr>
        <w:t xml:space="preserve"> </w:t>
      </w:r>
      <w:r w:rsidRPr="00D4696E">
        <w:rPr>
          <w:rFonts w:ascii="Calibri" w:hAnsi="Calibri" w:cs="Calibri"/>
          <w:b/>
          <w:bCs/>
          <w:noProof/>
          <w:kern w:val="0"/>
        </w:rPr>
        <w:t>90</w:t>
      </w:r>
      <w:r w:rsidRPr="00D4696E">
        <w:rPr>
          <w:rFonts w:ascii="Calibri" w:hAnsi="Calibri" w:cs="Calibri"/>
          <w:noProof/>
          <w:kern w:val="0"/>
        </w:rPr>
        <w:t>: 3566–3574.</w:t>
      </w:r>
    </w:p>
    <w:p w14:paraId="12133648"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lastRenderedPageBreak/>
        <w:t>Cai ZQ, Jiao DY, Tang SX, Dao XS, Lei YB, Cai CT</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Leaf photosynthesis, growth, and seed chemicals of sacha inchi plants cultivated along an altitude gradient. </w:t>
      </w:r>
      <w:r w:rsidRPr="00CD239F">
        <w:rPr>
          <w:rFonts w:ascii="Calibri" w:hAnsi="Calibri" w:cs="Calibri"/>
          <w:i/>
          <w:iCs/>
          <w:noProof/>
          <w:kern w:val="0"/>
          <w:lang w:val="es-ES"/>
        </w:rPr>
        <w:t>Crop Science</w:t>
      </w:r>
      <w:r w:rsidRPr="00CD239F">
        <w:rPr>
          <w:rFonts w:ascii="Calibri" w:hAnsi="Calibri" w:cs="Calibri"/>
          <w:noProof/>
          <w:kern w:val="0"/>
          <w:lang w:val="es-ES"/>
        </w:rPr>
        <w:t xml:space="preserve"> </w:t>
      </w:r>
      <w:r w:rsidRPr="00CD239F">
        <w:rPr>
          <w:rFonts w:ascii="Calibri" w:hAnsi="Calibri" w:cs="Calibri"/>
          <w:b/>
          <w:bCs/>
          <w:noProof/>
          <w:kern w:val="0"/>
          <w:lang w:val="es-ES"/>
        </w:rPr>
        <w:t>52</w:t>
      </w:r>
      <w:r w:rsidRPr="00CD239F">
        <w:rPr>
          <w:rFonts w:ascii="Calibri" w:hAnsi="Calibri" w:cs="Calibri"/>
          <w:noProof/>
          <w:kern w:val="0"/>
          <w:lang w:val="es-ES"/>
        </w:rPr>
        <w:t>: 1859–1867.</w:t>
      </w:r>
    </w:p>
    <w:p w14:paraId="0616168A"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CD239F">
        <w:rPr>
          <w:rFonts w:ascii="Calibri" w:hAnsi="Calibri" w:cs="Calibri"/>
          <w:b/>
          <w:bCs/>
          <w:noProof/>
          <w:kern w:val="0"/>
          <w:lang w:val="es-ES"/>
        </w:rPr>
        <w:t>Chazarra Bernabé A, Flórez García E, Peraza Sánchez B, Tohá Rebull T, Lorenzo Mariño B, Criado Pinto E, Moreno García JV, Romero Fresneda R, Botey Fullat R</w:t>
      </w:r>
      <w:r w:rsidRPr="00CD239F">
        <w:rPr>
          <w:rFonts w:ascii="Calibri" w:hAnsi="Calibri" w:cs="Calibri"/>
          <w:noProof/>
          <w:kern w:val="0"/>
          <w:lang w:val="es-ES"/>
        </w:rPr>
        <w:t xml:space="preserve">. </w:t>
      </w:r>
      <w:r w:rsidRPr="00CD239F">
        <w:rPr>
          <w:rFonts w:ascii="Calibri" w:hAnsi="Calibri" w:cs="Calibri"/>
          <w:b/>
          <w:bCs/>
          <w:noProof/>
          <w:kern w:val="0"/>
          <w:lang w:val="es-ES"/>
        </w:rPr>
        <w:t>2018</w:t>
      </w:r>
      <w:r w:rsidRPr="00CD239F">
        <w:rPr>
          <w:rFonts w:ascii="Calibri" w:hAnsi="Calibri" w:cs="Calibri"/>
          <w:noProof/>
          <w:kern w:val="0"/>
          <w:lang w:val="es-ES"/>
        </w:rPr>
        <w:t xml:space="preserve">. Mapas climáticos de España (1981-2010). </w:t>
      </w:r>
      <w:r w:rsidRPr="00CD239F">
        <w:rPr>
          <w:rFonts w:ascii="Calibri" w:hAnsi="Calibri" w:cs="Calibri"/>
          <w:i/>
          <w:iCs/>
          <w:noProof/>
          <w:kern w:val="0"/>
          <w:lang w:val="es-ES"/>
        </w:rPr>
        <w:t>Mapas climáticos de España (1981-2010) y ETo (1996-2016)</w:t>
      </w:r>
      <w:r w:rsidRPr="00CD239F">
        <w:rPr>
          <w:rFonts w:ascii="Calibri" w:hAnsi="Calibri" w:cs="Calibri"/>
          <w:noProof/>
          <w:kern w:val="0"/>
          <w:lang w:val="es-ES"/>
        </w:rPr>
        <w:t>: 75.</w:t>
      </w:r>
    </w:p>
    <w:p w14:paraId="186B705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Cheng H, Cai S, Hao M, Cai Y, Wen Y, Huang W, Mei D, Hu Q</w:t>
      </w:r>
      <w:r w:rsidRPr="00D4696E">
        <w:rPr>
          <w:rFonts w:ascii="Calibri" w:hAnsi="Calibri" w:cs="Calibri"/>
          <w:noProof/>
          <w:kern w:val="0"/>
        </w:rPr>
        <w:t xml:space="preserve">. </w:t>
      </w:r>
      <w:r w:rsidRPr="00D4696E">
        <w:rPr>
          <w:rFonts w:ascii="Calibri" w:hAnsi="Calibri" w:cs="Calibri"/>
          <w:b/>
          <w:bCs/>
          <w:noProof/>
          <w:kern w:val="0"/>
        </w:rPr>
        <w:t>2024</w:t>
      </w:r>
      <w:r w:rsidRPr="00D4696E">
        <w:rPr>
          <w:rFonts w:ascii="Calibri" w:hAnsi="Calibri" w:cs="Calibri"/>
          <w:noProof/>
          <w:kern w:val="0"/>
        </w:rPr>
        <w:t xml:space="preserve">. Targeted mutagenesis of BnTTG1 homologues generated yellow-seeded rapeseed with increased oil content and seed germination under abiotic stress. </w:t>
      </w:r>
      <w:r w:rsidRPr="00D4696E">
        <w:rPr>
          <w:rFonts w:ascii="Calibri" w:hAnsi="Calibri" w:cs="Calibri"/>
          <w:i/>
          <w:iCs/>
          <w:noProof/>
          <w:kern w:val="0"/>
        </w:rPr>
        <w:t>Plant Physiology and Biochemistry</w:t>
      </w:r>
      <w:r w:rsidRPr="00D4696E">
        <w:rPr>
          <w:rFonts w:ascii="Calibri" w:hAnsi="Calibri" w:cs="Calibri"/>
          <w:noProof/>
          <w:kern w:val="0"/>
        </w:rPr>
        <w:t xml:space="preserve"> </w:t>
      </w:r>
      <w:r w:rsidRPr="00D4696E">
        <w:rPr>
          <w:rFonts w:ascii="Calibri" w:hAnsi="Calibri" w:cs="Calibri"/>
          <w:b/>
          <w:bCs/>
          <w:noProof/>
          <w:kern w:val="0"/>
        </w:rPr>
        <w:t>206</w:t>
      </w:r>
      <w:r w:rsidRPr="00D4696E">
        <w:rPr>
          <w:rFonts w:ascii="Calibri" w:hAnsi="Calibri" w:cs="Calibri"/>
          <w:noProof/>
          <w:kern w:val="0"/>
        </w:rPr>
        <w:t>: 108302.</w:t>
      </w:r>
    </w:p>
    <w:p w14:paraId="6CC0B88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Choler P</w:t>
      </w:r>
      <w:r w:rsidRPr="00D4696E">
        <w:rPr>
          <w:rFonts w:ascii="Calibri" w:hAnsi="Calibri" w:cs="Calibri"/>
          <w:noProof/>
          <w:kern w:val="0"/>
        </w:rPr>
        <w:t xml:space="preserve">. </w:t>
      </w:r>
      <w:r w:rsidRPr="00D4696E">
        <w:rPr>
          <w:rFonts w:ascii="Calibri" w:hAnsi="Calibri" w:cs="Calibri"/>
          <w:b/>
          <w:bCs/>
          <w:noProof/>
          <w:kern w:val="0"/>
        </w:rPr>
        <w:t>2018</w:t>
      </w:r>
      <w:r w:rsidRPr="00D4696E">
        <w:rPr>
          <w:rFonts w:ascii="Calibri" w:hAnsi="Calibri" w:cs="Calibri"/>
          <w:noProof/>
          <w:kern w:val="0"/>
        </w:rPr>
        <w:t xml:space="preserve">. Winter soil temperature dependence of alpine plant distribution: Implications for anticipating vegetation changes under a warming climate. </w:t>
      </w:r>
      <w:r w:rsidRPr="00D4696E">
        <w:rPr>
          <w:rFonts w:ascii="Calibri" w:hAnsi="Calibri" w:cs="Calibri"/>
          <w:i/>
          <w:iCs/>
          <w:noProof/>
          <w:kern w:val="0"/>
        </w:rPr>
        <w:t>Perspectives in Plant Ecology, Evolution and Systematics</w:t>
      </w:r>
      <w:r w:rsidRPr="00D4696E">
        <w:rPr>
          <w:rFonts w:ascii="Calibri" w:hAnsi="Calibri" w:cs="Calibri"/>
          <w:noProof/>
          <w:kern w:val="0"/>
        </w:rPr>
        <w:t xml:space="preserve"> </w:t>
      </w:r>
      <w:r w:rsidRPr="00D4696E">
        <w:rPr>
          <w:rFonts w:ascii="Calibri" w:hAnsi="Calibri" w:cs="Calibri"/>
          <w:b/>
          <w:bCs/>
          <w:noProof/>
          <w:kern w:val="0"/>
        </w:rPr>
        <w:t>30</w:t>
      </w:r>
      <w:r w:rsidRPr="00D4696E">
        <w:rPr>
          <w:rFonts w:ascii="Calibri" w:hAnsi="Calibri" w:cs="Calibri"/>
          <w:noProof/>
          <w:kern w:val="0"/>
        </w:rPr>
        <w:t>: 6–15.</w:t>
      </w:r>
    </w:p>
    <w:p w14:paraId="387307F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Davies RM, Newton RJ, Hay FR, Probert RJ</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150-seed comparative longevity protocol -A reduced seed number screening method for identifying short-lived seed conservation collections. </w:t>
      </w:r>
      <w:r w:rsidRPr="00D4696E">
        <w:rPr>
          <w:rFonts w:ascii="Calibri" w:hAnsi="Calibri" w:cs="Calibri"/>
          <w:i/>
          <w:iCs/>
          <w:noProof/>
          <w:kern w:val="0"/>
        </w:rPr>
        <w:t>Seed Science and Technology</w:t>
      </w:r>
      <w:r w:rsidRPr="00D4696E">
        <w:rPr>
          <w:rFonts w:ascii="Calibri" w:hAnsi="Calibri" w:cs="Calibri"/>
          <w:noProof/>
          <w:kern w:val="0"/>
        </w:rPr>
        <w:t xml:space="preserve"> </w:t>
      </w:r>
      <w:r w:rsidRPr="00D4696E">
        <w:rPr>
          <w:rFonts w:ascii="Calibri" w:hAnsi="Calibri" w:cs="Calibri"/>
          <w:b/>
          <w:bCs/>
          <w:noProof/>
          <w:kern w:val="0"/>
        </w:rPr>
        <w:t>44</w:t>
      </w:r>
      <w:r w:rsidRPr="00D4696E">
        <w:rPr>
          <w:rFonts w:ascii="Calibri" w:hAnsi="Calibri" w:cs="Calibri"/>
          <w:noProof/>
          <w:kern w:val="0"/>
        </w:rPr>
        <w:t>: 569–584.</w:t>
      </w:r>
    </w:p>
    <w:p w14:paraId="3005D6D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Davies R, Sacco A Di, Newton R</w:t>
      </w:r>
      <w:r w:rsidRPr="00D4696E">
        <w:rPr>
          <w:rFonts w:ascii="Calibri" w:hAnsi="Calibri" w:cs="Calibri"/>
          <w:noProof/>
          <w:kern w:val="0"/>
        </w:rPr>
        <w:t xml:space="preserve">. </w:t>
      </w:r>
      <w:r w:rsidRPr="00D4696E">
        <w:rPr>
          <w:rFonts w:ascii="Calibri" w:hAnsi="Calibri" w:cs="Calibri"/>
          <w:b/>
          <w:bCs/>
          <w:noProof/>
          <w:kern w:val="0"/>
        </w:rPr>
        <w:t>2015</w:t>
      </w:r>
      <w:r w:rsidRPr="00D4696E">
        <w:rPr>
          <w:rFonts w:ascii="Calibri" w:hAnsi="Calibri" w:cs="Calibri"/>
          <w:noProof/>
          <w:kern w:val="0"/>
        </w:rPr>
        <w:t xml:space="preserve">. Germination testing: procedures and evaluation. </w:t>
      </w:r>
      <w:r w:rsidRPr="00D4696E">
        <w:rPr>
          <w:rFonts w:ascii="Calibri" w:hAnsi="Calibri" w:cs="Calibri"/>
          <w:i/>
          <w:iCs/>
          <w:noProof/>
          <w:kern w:val="0"/>
        </w:rPr>
        <w:t>Millenium Seed Bank Partnership Kew</w:t>
      </w:r>
      <w:r w:rsidRPr="00D4696E">
        <w:rPr>
          <w:rFonts w:ascii="Calibri" w:hAnsi="Calibri" w:cs="Calibri"/>
          <w:noProof/>
          <w:kern w:val="0"/>
        </w:rPr>
        <w:t>: 4.</w:t>
      </w:r>
    </w:p>
    <w:p w14:paraId="6B10BC5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Díaz S, Kattge J, Cornelissen JHC, Wright IJ, Lavorel S, Dray S, Reu B, Kleyer M, Wirth C, Colin Prentice I,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The global spectrum of plant form and function. </w:t>
      </w:r>
      <w:r w:rsidRPr="00D4696E">
        <w:rPr>
          <w:rFonts w:ascii="Calibri" w:hAnsi="Calibri" w:cs="Calibri"/>
          <w:i/>
          <w:iCs/>
          <w:noProof/>
          <w:kern w:val="0"/>
        </w:rPr>
        <w:t>Nature</w:t>
      </w:r>
      <w:r w:rsidRPr="00D4696E">
        <w:rPr>
          <w:rFonts w:ascii="Calibri" w:hAnsi="Calibri" w:cs="Calibri"/>
          <w:noProof/>
          <w:kern w:val="0"/>
        </w:rPr>
        <w:t xml:space="preserve"> </w:t>
      </w:r>
      <w:r w:rsidRPr="00D4696E">
        <w:rPr>
          <w:rFonts w:ascii="Calibri" w:hAnsi="Calibri" w:cs="Calibri"/>
          <w:b/>
          <w:bCs/>
          <w:noProof/>
          <w:kern w:val="0"/>
        </w:rPr>
        <w:t>529</w:t>
      </w:r>
      <w:r w:rsidRPr="00D4696E">
        <w:rPr>
          <w:rFonts w:ascii="Calibri" w:hAnsi="Calibri" w:cs="Calibri"/>
          <w:noProof/>
          <w:kern w:val="0"/>
        </w:rPr>
        <w:t>: 167–171.</w:t>
      </w:r>
    </w:p>
    <w:p w14:paraId="7C16508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Dierig DA, Adam NR, Mackey BE, Dahlquist GH, Coffelt TA</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Temperature and elevation effects on plant growth, development, and seed production of two Lesquerella species. </w:t>
      </w:r>
      <w:r w:rsidRPr="00D4696E">
        <w:rPr>
          <w:rFonts w:ascii="Calibri" w:hAnsi="Calibri" w:cs="Calibri"/>
          <w:i/>
          <w:iCs/>
          <w:noProof/>
          <w:kern w:val="0"/>
        </w:rPr>
        <w:t>Industrial Crops and Products</w:t>
      </w:r>
      <w:r w:rsidRPr="00D4696E">
        <w:rPr>
          <w:rFonts w:ascii="Calibri" w:hAnsi="Calibri" w:cs="Calibri"/>
          <w:noProof/>
          <w:kern w:val="0"/>
        </w:rPr>
        <w:t xml:space="preserve"> </w:t>
      </w:r>
      <w:r w:rsidRPr="00D4696E">
        <w:rPr>
          <w:rFonts w:ascii="Calibri" w:hAnsi="Calibri" w:cs="Calibri"/>
          <w:b/>
          <w:bCs/>
          <w:noProof/>
          <w:kern w:val="0"/>
        </w:rPr>
        <w:t>24</w:t>
      </w:r>
      <w:r w:rsidRPr="00D4696E">
        <w:rPr>
          <w:rFonts w:ascii="Calibri" w:hAnsi="Calibri" w:cs="Calibri"/>
          <w:noProof/>
          <w:kern w:val="0"/>
        </w:rPr>
        <w:t>: 17–25.</w:t>
      </w:r>
    </w:p>
    <w:p w14:paraId="7F1D80F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Ellis R</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w:t>
      </w:r>
      <w:r w:rsidRPr="00D4696E">
        <w:rPr>
          <w:rFonts w:ascii="Calibri" w:hAnsi="Calibri" w:cs="Calibri"/>
          <w:i/>
          <w:iCs/>
          <w:noProof/>
          <w:kern w:val="0"/>
        </w:rPr>
        <w:t>The Encyclopedia of Seeds. Science technology and uses</w:t>
      </w:r>
      <w:r w:rsidRPr="00D4696E">
        <w:rPr>
          <w:rFonts w:ascii="Calibri" w:hAnsi="Calibri" w:cs="Calibri"/>
          <w:noProof/>
          <w:kern w:val="0"/>
        </w:rPr>
        <w:t xml:space="preserve"> (M Black, J Bewley, and P Halmer, Eds.). Wallingford, CABI: CABI International.</w:t>
      </w:r>
    </w:p>
    <w:p w14:paraId="29EAAB0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Ellis R, Roberts E</w:t>
      </w:r>
      <w:r w:rsidRPr="00D4696E">
        <w:rPr>
          <w:rFonts w:ascii="Calibri" w:hAnsi="Calibri" w:cs="Calibri"/>
          <w:noProof/>
          <w:kern w:val="0"/>
        </w:rPr>
        <w:t xml:space="preserve">. </w:t>
      </w:r>
      <w:r w:rsidRPr="00D4696E">
        <w:rPr>
          <w:rFonts w:ascii="Calibri" w:hAnsi="Calibri" w:cs="Calibri"/>
          <w:b/>
          <w:bCs/>
          <w:noProof/>
          <w:kern w:val="0"/>
        </w:rPr>
        <w:t>1980</w:t>
      </w:r>
      <w:r w:rsidRPr="00D4696E">
        <w:rPr>
          <w:rFonts w:ascii="Calibri" w:hAnsi="Calibri" w:cs="Calibri"/>
          <w:noProof/>
          <w:kern w:val="0"/>
        </w:rPr>
        <w:t xml:space="preserve">. Improved Equations for the Prediction of Seed Longevity.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45</w:t>
      </w:r>
      <w:r w:rsidRPr="00D4696E">
        <w:rPr>
          <w:rFonts w:ascii="Calibri" w:hAnsi="Calibri" w:cs="Calibri"/>
          <w:noProof/>
          <w:kern w:val="0"/>
        </w:rPr>
        <w:t>: 13–30.</w:t>
      </w:r>
    </w:p>
    <w:p w14:paraId="2AAEFC4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ENSCONET</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w:t>
      </w:r>
      <w:r w:rsidRPr="00D4696E">
        <w:rPr>
          <w:rFonts w:ascii="Calibri" w:hAnsi="Calibri" w:cs="Calibri"/>
          <w:i/>
          <w:iCs/>
          <w:noProof/>
          <w:kern w:val="0"/>
        </w:rPr>
        <w:t>ENSCONET Seed Collecting Manual for Wild Species</w:t>
      </w:r>
      <w:r w:rsidRPr="00D4696E">
        <w:rPr>
          <w:rFonts w:ascii="Calibri" w:hAnsi="Calibri" w:cs="Calibri"/>
          <w:noProof/>
          <w:kern w:val="0"/>
        </w:rPr>
        <w:t>.</w:t>
      </w:r>
    </w:p>
    <w:p w14:paraId="16115BD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Espinosa del Alba C, Fernández-Pascual E, Jiménez-Alfaro B</w:t>
      </w:r>
      <w:r w:rsidRPr="00CD239F">
        <w:rPr>
          <w:rFonts w:ascii="Calibri" w:hAnsi="Calibri" w:cs="Calibri"/>
          <w:noProof/>
          <w:kern w:val="0"/>
          <w:lang w:val="es-ES"/>
        </w:rPr>
        <w:t xml:space="preserve">. </w:t>
      </w:r>
      <w:r w:rsidRPr="00CD239F">
        <w:rPr>
          <w:rFonts w:ascii="Calibri" w:hAnsi="Calibri" w:cs="Calibri"/>
          <w:b/>
          <w:bCs/>
          <w:noProof/>
          <w:kern w:val="0"/>
          <w:lang w:val="es-ES"/>
        </w:rPr>
        <w:t>2024</w:t>
      </w:r>
      <w:r w:rsidRPr="00CD239F">
        <w:rPr>
          <w:rFonts w:ascii="Calibri" w:hAnsi="Calibri" w:cs="Calibri"/>
          <w:noProof/>
          <w:kern w:val="0"/>
          <w:lang w:val="es-ES"/>
        </w:rPr>
        <w:t xml:space="preserve">. </w:t>
      </w:r>
      <w:r w:rsidRPr="00D4696E">
        <w:rPr>
          <w:rFonts w:ascii="Calibri" w:hAnsi="Calibri" w:cs="Calibri"/>
          <w:noProof/>
          <w:kern w:val="0"/>
        </w:rPr>
        <w:t xml:space="preserve">Microclimatic variation regulates seed germination phenology in alpine plant communities. </w:t>
      </w:r>
      <w:r w:rsidRPr="00D4696E">
        <w:rPr>
          <w:rFonts w:ascii="Calibri" w:hAnsi="Calibri" w:cs="Calibri"/>
          <w:i/>
          <w:iCs/>
          <w:noProof/>
          <w:kern w:val="0"/>
        </w:rPr>
        <w:t>Journal of Ecology</w:t>
      </w:r>
      <w:r w:rsidRPr="00D4696E">
        <w:rPr>
          <w:rFonts w:ascii="Calibri" w:hAnsi="Calibri" w:cs="Calibri"/>
          <w:noProof/>
          <w:kern w:val="0"/>
        </w:rPr>
        <w:t>: 1–14.</w:t>
      </w:r>
    </w:p>
    <w:p w14:paraId="32FCAFA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Fernández-Pascual E, Carta A, Mondoni A, Cavieres LA, Rosbakh S, Venn S, Satyanti A, Guja L, Briceño VF, Vandelook F,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2021</w:t>
      </w:r>
      <w:r w:rsidRPr="00D4696E">
        <w:rPr>
          <w:rFonts w:ascii="Calibri" w:hAnsi="Calibri" w:cs="Calibri"/>
          <w:noProof/>
          <w:kern w:val="0"/>
        </w:rPr>
        <w:t xml:space="preserve">. The seed germination spectrum of alpine plants: a global meta-analysis.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229</w:t>
      </w:r>
      <w:r w:rsidRPr="00D4696E">
        <w:rPr>
          <w:rFonts w:ascii="Calibri" w:hAnsi="Calibri" w:cs="Calibri"/>
          <w:noProof/>
          <w:kern w:val="0"/>
        </w:rPr>
        <w:t>: 3573–3586.</w:t>
      </w:r>
    </w:p>
    <w:p w14:paraId="22EB7921"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Finkelstein S, Grubb PJ</w:t>
      </w:r>
      <w:r w:rsidRPr="00D4696E">
        <w:rPr>
          <w:rFonts w:ascii="Calibri" w:hAnsi="Calibri" w:cs="Calibri"/>
          <w:noProof/>
          <w:kern w:val="0"/>
        </w:rPr>
        <w:t xml:space="preserve">. </w:t>
      </w:r>
      <w:r w:rsidRPr="00D4696E">
        <w:rPr>
          <w:rFonts w:ascii="Calibri" w:hAnsi="Calibri" w:cs="Calibri"/>
          <w:b/>
          <w:bCs/>
          <w:noProof/>
          <w:kern w:val="0"/>
        </w:rPr>
        <w:t>2002</w:t>
      </w:r>
      <w:r w:rsidRPr="00D4696E">
        <w:rPr>
          <w:rFonts w:ascii="Calibri" w:hAnsi="Calibri" w:cs="Calibri"/>
          <w:noProof/>
          <w:kern w:val="0"/>
        </w:rPr>
        <w:t xml:space="preserve">. Lipid concentration in the embryo–endosperm fraction of seeds of Australian tropical lowland rainforest trees: relevance to defence and dispersal. </w:t>
      </w:r>
      <w:r w:rsidRPr="00CD239F">
        <w:rPr>
          <w:rFonts w:ascii="Calibri" w:hAnsi="Calibri" w:cs="Calibri"/>
          <w:i/>
          <w:iCs/>
          <w:noProof/>
          <w:kern w:val="0"/>
          <w:lang w:val="es-ES"/>
        </w:rPr>
        <w:t>Seed Science Research</w:t>
      </w:r>
      <w:r w:rsidRPr="00CD239F">
        <w:rPr>
          <w:rFonts w:ascii="Calibri" w:hAnsi="Calibri" w:cs="Calibri"/>
          <w:noProof/>
          <w:kern w:val="0"/>
          <w:lang w:val="es-ES"/>
        </w:rPr>
        <w:t xml:space="preserve"> </w:t>
      </w:r>
      <w:r w:rsidRPr="00CD239F">
        <w:rPr>
          <w:rFonts w:ascii="Calibri" w:hAnsi="Calibri" w:cs="Calibri"/>
          <w:b/>
          <w:bCs/>
          <w:noProof/>
          <w:kern w:val="0"/>
          <w:lang w:val="es-ES"/>
        </w:rPr>
        <w:t>12</w:t>
      </w:r>
      <w:r w:rsidRPr="00CD239F">
        <w:rPr>
          <w:rFonts w:ascii="Calibri" w:hAnsi="Calibri" w:cs="Calibri"/>
          <w:noProof/>
          <w:kern w:val="0"/>
          <w:lang w:val="es-ES"/>
        </w:rPr>
        <w:t>: 173–180.</w:t>
      </w:r>
    </w:p>
    <w:p w14:paraId="3E92AA33"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García-Gutiérrez T, Jiménez-Alfaro B, Fernández-Pascual E, Müller J V.</w:t>
      </w:r>
      <w:r w:rsidRPr="00CD239F">
        <w:rPr>
          <w:rFonts w:ascii="Calibri" w:hAnsi="Calibri" w:cs="Calibri"/>
          <w:noProof/>
          <w:kern w:val="0"/>
          <w:lang w:val="es-ES"/>
        </w:rPr>
        <w:t xml:space="preserve"> </w:t>
      </w:r>
      <w:r w:rsidRPr="00CD239F">
        <w:rPr>
          <w:rFonts w:ascii="Calibri" w:hAnsi="Calibri" w:cs="Calibri"/>
          <w:b/>
          <w:bCs/>
          <w:noProof/>
          <w:kern w:val="0"/>
          <w:lang w:val="es-ES"/>
        </w:rPr>
        <w:t>2018</w:t>
      </w:r>
      <w:r w:rsidRPr="00CD239F">
        <w:rPr>
          <w:rFonts w:ascii="Calibri" w:hAnsi="Calibri" w:cs="Calibri"/>
          <w:noProof/>
          <w:kern w:val="0"/>
          <w:lang w:val="es-ES"/>
        </w:rPr>
        <w:t xml:space="preserve">. </w:t>
      </w:r>
      <w:r w:rsidRPr="00D4696E">
        <w:rPr>
          <w:rFonts w:ascii="Calibri" w:hAnsi="Calibri" w:cs="Calibri"/>
          <w:noProof/>
          <w:kern w:val="0"/>
        </w:rPr>
        <w:t xml:space="preserve">Functional diversity and ecological requirements of alpine vegetation types in a biogeographical transition zone. </w:t>
      </w:r>
      <w:r w:rsidRPr="00D4696E">
        <w:rPr>
          <w:rFonts w:ascii="Calibri" w:hAnsi="Calibri" w:cs="Calibri"/>
          <w:i/>
          <w:iCs/>
          <w:noProof/>
          <w:kern w:val="0"/>
        </w:rPr>
        <w:t>Phytocoenologia</w:t>
      </w:r>
      <w:r w:rsidRPr="00D4696E">
        <w:rPr>
          <w:rFonts w:ascii="Calibri" w:hAnsi="Calibri" w:cs="Calibri"/>
          <w:noProof/>
          <w:kern w:val="0"/>
        </w:rPr>
        <w:t xml:space="preserve"> </w:t>
      </w:r>
      <w:r w:rsidRPr="00D4696E">
        <w:rPr>
          <w:rFonts w:ascii="Calibri" w:hAnsi="Calibri" w:cs="Calibri"/>
          <w:b/>
          <w:bCs/>
          <w:noProof/>
          <w:kern w:val="0"/>
        </w:rPr>
        <w:t>48</w:t>
      </w:r>
      <w:r w:rsidRPr="00D4696E">
        <w:rPr>
          <w:rFonts w:ascii="Calibri" w:hAnsi="Calibri" w:cs="Calibri"/>
          <w:noProof/>
          <w:kern w:val="0"/>
        </w:rPr>
        <w:t>: 77–89.</w:t>
      </w:r>
    </w:p>
    <w:p w14:paraId="1B983DB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Gardarin A, Dürr C, Colbach N</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Prediction of germination rates of weed species: Relationships between germination speed parameters and species traits. </w:t>
      </w:r>
      <w:r w:rsidRPr="00D4696E">
        <w:rPr>
          <w:rFonts w:ascii="Calibri" w:hAnsi="Calibri" w:cs="Calibri"/>
          <w:i/>
          <w:iCs/>
          <w:noProof/>
          <w:kern w:val="0"/>
        </w:rPr>
        <w:t>Ecological Modelling</w:t>
      </w:r>
      <w:r w:rsidRPr="00D4696E">
        <w:rPr>
          <w:rFonts w:ascii="Calibri" w:hAnsi="Calibri" w:cs="Calibri"/>
          <w:noProof/>
          <w:kern w:val="0"/>
        </w:rPr>
        <w:t xml:space="preserve"> </w:t>
      </w:r>
      <w:r w:rsidRPr="00D4696E">
        <w:rPr>
          <w:rFonts w:ascii="Calibri" w:hAnsi="Calibri" w:cs="Calibri"/>
          <w:b/>
          <w:bCs/>
          <w:noProof/>
          <w:kern w:val="0"/>
        </w:rPr>
        <w:t>222</w:t>
      </w:r>
      <w:r w:rsidRPr="00D4696E">
        <w:rPr>
          <w:rFonts w:ascii="Calibri" w:hAnsi="Calibri" w:cs="Calibri"/>
          <w:noProof/>
          <w:kern w:val="0"/>
        </w:rPr>
        <w:t>: 626–636.</w:t>
      </w:r>
    </w:p>
    <w:p w14:paraId="3A858C59"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Gardarin A, Dürr C, Mannino MR, Busset H, Colbach N</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Seed mortality in the soil is </w:t>
      </w:r>
      <w:r w:rsidRPr="00D4696E">
        <w:rPr>
          <w:rFonts w:ascii="Calibri" w:hAnsi="Calibri" w:cs="Calibri"/>
          <w:noProof/>
          <w:kern w:val="0"/>
        </w:rPr>
        <w:lastRenderedPageBreak/>
        <w:t xml:space="preserve">related to seed coat thickness. </w:t>
      </w:r>
      <w:r w:rsidRPr="00CD239F">
        <w:rPr>
          <w:rFonts w:ascii="Calibri" w:hAnsi="Calibri" w:cs="Calibri"/>
          <w:i/>
          <w:iCs/>
          <w:noProof/>
          <w:kern w:val="0"/>
          <w:lang w:val="es-ES"/>
        </w:rPr>
        <w:t>Seed Science Research</w:t>
      </w:r>
      <w:r w:rsidRPr="00CD239F">
        <w:rPr>
          <w:rFonts w:ascii="Calibri" w:hAnsi="Calibri" w:cs="Calibri"/>
          <w:noProof/>
          <w:kern w:val="0"/>
          <w:lang w:val="es-ES"/>
        </w:rPr>
        <w:t xml:space="preserve"> </w:t>
      </w:r>
      <w:r w:rsidRPr="00CD239F">
        <w:rPr>
          <w:rFonts w:ascii="Calibri" w:hAnsi="Calibri" w:cs="Calibri"/>
          <w:b/>
          <w:bCs/>
          <w:noProof/>
          <w:kern w:val="0"/>
          <w:lang w:val="es-ES"/>
        </w:rPr>
        <w:t>20</w:t>
      </w:r>
      <w:r w:rsidRPr="00CD239F">
        <w:rPr>
          <w:rFonts w:ascii="Calibri" w:hAnsi="Calibri" w:cs="Calibri"/>
          <w:noProof/>
          <w:kern w:val="0"/>
          <w:lang w:val="es-ES"/>
        </w:rPr>
        <w:t>: 243–256.</w:t>
      </w:r>
    </w:p>
    <w:p w14:paraId="30660282" w14:textId="0B2D2425"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González Le Barbier J, Roces-Díaz J V., Jiménez-Alfaro B</w:t>
      </w:r>
      <w:r w:rsidRPr="00CD239F">
        <w:rPr>
          <w:rFonts w:ascii="Calibri" w:hAnsi="Calibri" w:cs="Calibri"/>
          <w:noProof/>
          <w:kern w:val="0"/>
          <w:lang w:val="es-ES"/>
        </w:rPr>
        <w:t xml:space="preserve">. </w:t>
      </w:r>
      <w:r w:rsidRPr="00CD239F">
        <w:rPr>
          <w:rFonts w:ascii="Calibri" w:hAnsi="Calibri" w:cs="Calibri"/>
          <w:b/>
          <w:bCs/>
          <w:noProof/>
          <w:kern w:val="0"/>
          <w:lang w:val="es-ES"/>
        </w:rPr>
        <w:t>2025</w:t>
      </w:r>
      <w:r w:rsidRPr="00CD239F">
        <w:rPr>
          <w:rFonts w:ascii="Calibri" w:hAnsi="Calibri" w:cs="Calibri"/>
          <w:noProof/>
          <w:kern w:val="0"/>
          <w:lang w:val="es-ES"/>
        </w:rPr>
        <w:t xml:space="preserve">. </w:t>
      </w:r>
      <w:r w:rsidRPr="00D4696E">
        <w:rPr>
          <w:rFonts w:ascii="Calibri" w:hAnsi="Calibri" w:cs="Calibri"/>
          <w:noProof/>
          <w:kern w:val="0"/>
        </w:rPr>
        <w:t xml:space="preserve">Timberline Patterns and Dynamics Depend on Forest Type , Regional Climate , and Topography in the Cantabrian Mountains (Spain). </w:t>
      </w:r>
      <w:r w:rsidRPr="00D4696E">
        <w:rPr>
          <w:rFonts w:ascii="Calibri" w:hAnsi="Calibri" w:cs="Calibri"/>
          <w:i/>
          <w:iCs/>
          <w:noProof/>
          <w:kern w:val="0"/>
        </w:rPr>
        <w:t>Journal of Vegetation Science</w:t>
      </w:r>
      <w:r w:rsidR="002B1569">
        <w:rPr>
          <w:rFonts w:ascii="Calibri" w:hAnsi="Calibri" w:cs="Calibri"/>
          <w:i/>
          <w:iCs/>
          <w:noProof/>
          <w:kern w:val="0"/>
        </w:rPr>
        <w:t xml:space="preserve"> </w:t>
      </w:r>
      <w:r w:rsidR="002B1569">
        <w:rPr>
          <w:rFonts w:ascii="Calibri" w:hAnsi="Calibri" w:cs="Calibri"/>
          <w:b/>
          <w:iCs/>
          <w:noProof/>
          <w:kern w:val="0"/>
        </w:rPr>
        <w:t>36</w:t>
      </w:r>
      <w:r w:rsidRPr="00D4696E">
        <w:rPr>
          <w:rFonts w:ascii="Calibri" w:hAnsi="Calibri" w:cs="Calibri"/>
          <w:noProof/>
          <w:kern w:val="0"/>
        </w:rPr>
        <w:t>: 1–12.</w:t>
      </w:r>
    </w:p>
    <w:p w14:paraId="547AF65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Graham IA</w:t>
      </w:r>
      <w:r w:rsidRPr="00D4696E">
        <w:rPr>
          <w:rFonts w:ascii="Calibri" w:hAnsi="Calibri" w:cs="Calibri"/>
          <w:noProof/>
          <w:kern w:val="0"/>
        </w:rPr>
        <w:t xml:space="preserve">. </w:t>
      </w:r>
      <w:r w:rsidRPr="00D4696E">
        <w:rPr>
          <w:rFonts w:ascii="Calibri" w:hAnsi="Calibri" w:cs="Calibri"/>
          <w:b/>
          <w:bCs/>
          <w:noProof/>
          <w:kern w:val="0"/>
        </w:rPr>
        <w:t>2008</w:t>
      </w:r>
      <w:r w:rsidRPr="00D4696E">
        <w:rPr>
          <w:rFonts w:ascii="Calibri" w:hAnsi="Calibri" w:cs="Calibri"/>
          <w:noProof/>
          <w:kern w:val="0"/>
        </w:rPr>
        <w:t xml:space="preserve">. Seed storage oil mobilization. </w:t>
      </w:r>
      <w:r w:rsidRPr="00D4696E">
        <w:rPr>
          <w:rFonts w:ascii="Calibri" w:hAnsi="Calibri" w:cs="Calibri"/>
          <w:i/>
          <w:iCs/>
          <w:noProof/>
          <w:kern w:val="0"/>
        </w:rPr>
        <w:t>Annual Review of Plant Biology</w:t>
      </w:r>
      <w:r w:rsidRPr="00D4696E">
        <w:rPr>
          <w:rFonts w:ascii="Calibri" w:hAnsi="Calibri" w:cs="Calibri"/>
          <w:noProof/>
          <w:kern w:val="0"/>
        </w:rPr>
        <w:t xml:space="preserve"> </w:t>
      </w:r>
      <w:r w:rsidRPr="00D4696E">
        <w:rPr>
          <w:rFonts w:ascii="Calibri" w:hAnsi="Calibri" w:cs="Calibri"/>
          <w:b/>
          <w:bCs/>
          <w:noProof/>
          <w:kern w:val="0"/>
        </w:rPr>
        <w:t>59</w:t>
      </w:r>
      <w:r w:rsidRPr="00D4696E">
        <w:rPr>
          <w:rFonts w:ascii="Calibri" w:hAnsi="Calibri" w:cs="Calibri"/>
          <w:noProof/>
          <w:kern w:val="0"/>
        </w:rPr>
        <w:t>: 115–142.</w:t>
      </w:r>
    </w:p>
    <w:p w14:paraId="0C493B8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Gu J, Hou D, Li Y, Chao H, Zhang K, Wang H, Xiang J, Raboanatahiry N, Wang B, Li M</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Integration of proteomic and genomic approaches to dissect seed germination vigor in Brassica napus seeds differing in oil content. </w:t>
      </w:r>
      <w:r w:rsidRPr="00D4696E">
        <w:rPr>
          <w:rFonts w:ascii="Calibri" w:hAnsi="Calibri" w:cs="Calibri"/>
          <w:i/>
          <w:iCs/>
          <w:noProof/>
          <w:kern w:val="0"/>
        </w:rPr>
        <w:t>BMC Plant Biology</w:t>
      </w:r>
      <w:r w:rsidRPr="00D4696E">
        <w:rPr>
          <w:rFonts w:ascii="Calibri" w:hAnsi="Calibri" w:cs="Calibri"/>
          <w:noProof/>
          <w:kern w:val="0"/>
        </w:rPr>
        <w:t xml:space="preserve"> </w:t>
      </w:r>
      <w:r w:rsidRPr="00D4696E">
        <w:rPr>
          <w:rFonts w:ascii="Calibri" w:hAnsi="Calibri" w:cs="Calibri"/>
          <w:b/>
          <w:bCs/>
          <w:noProof/>
          <w:kern w:val="0"/>
        </w:rPr>
        <w:t>19</w:t>
      </w:r>
      <w:r w:rsidRPr="00D4696E">
        <w:rPr>
          <w:rFonts w:ascii="Calibri" w:hAnsi="Calibri" w:cs="Calibri"/>
          <w:noProof/>
          <w:kern w:val="0"/>
        </w:rPr>
        <w:t>: 1–20.</w:t>
      </w:r>
    </w:p>
    <w:p w14:paraId="707D6E4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Hadfield JD</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MCMCglmm: MCMC Methods for Multi-Response GLMMs in R. </w:t>
      </w:r>
      <w:r w:rsidRPr="00D4696E">
        <w:rPr>
          <w:rFonts w:ascii="Calibri" w:hAnsi="Calibri" w:cs="Calibri"/>
          <w:i/>
          <w:iCs/>
          <w:noProof/>
          <w:kern w:val="0"/>
        </w:rPr>
        <w:t>Journal of Statistical Software</w:t>
      </w:r>
      <w:r w:rsidRPr="00D4696E">
        <w:rPr>
          <w:rFonts w:ascii="Calibri" w:hAnsi="Calibri" w:cs="Calibri"/>
          <w:noProof/>
          <w:kern w:val="0"/>
        </w:rPr>
        <w:t xml:space="preserve"> </w:t>
      </w:r>
      <w:r w:rsidRPr="00D4696E">
        <w:rPr>
          <w:rFonts w:ascii="Calibri" w:hAnsi="Calibri" w:cs="Calibri"/>
          <w:b/>
          <w:bCs/>
          <w:noProof/>
          <w:kern w:val="0"/>
        </w:rPr>
        <w:t>33</w:t>
      </w:r>
      <w:r w:rsidRPr="00D4696E">
        <w:rPr>
          <w:rFonts w:ascii="Calibri" w:hAnsi="Calibri" w:cs="Calibri"/>
          <w:noProof/>
          <w:kern w:val="0"/>
        </w:rPr>
        <w:t>: 1–22.</w:t>
      </w:r>
    </w:p>
    <w:p w14:paraId="16FD6C0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Hamilton KN, Offord CA, Cuneo P, Deseo MA</w:t>
      </w:r>
      <w:r w:rsidRPr="00D4696E">
        <w:rPr>
          <w:rFonts w:ascii="Calibri" w:hAnsi="Calibri" w:cs="Calibri"/>
          <w:noProof/>
          <w:kern w:val="0"/>
        </w:rPr>
        <w:t xml:space="preserve">. </w:t>
      </w:r>
      <w:r w:rsidRPr="00D4696E">
        <w:rPr>
          <w:rFonts w:ascii="Calibri" w:hAnsi="Calibri" w:cs="Calibri"/>
          <w:b/>
          <w:bCs/>
          <w:noProof/>
          <w:kern w:val="0"/>
        </w:rPr>
        <w:t>2013</w:t>
      </w:r>
      <w:r w:rsidRPr="00D4696E">
        <w:rPr>
          <w:rFonts w:ascii="Calibri" w:hAnsi="Calibri" w:cs="Calibri"/>
          <w:noProof/>
          <w:kern w:val="0"/>
        </w:rPr>
        <w:t xml:space="preserve">. A comparative study of seed morphology in relation to desiccation tolerance and other physiological responses in 71 Eastern Australian rainforest species. </w:t>
      </w:r>
      <w:r w:rsidRPr="00D4696E">
        <w:rPr>
          <w:rFonts w:ascii="Calibri" w:hAnsi="Calibri" w:cs="Calibri"/>
          <w:i/>
          <w:iCs/>
          <w:noProof/>
          <w:kern w:val="0"/>
        </w:rPr>
        <w:t>Plant Species Biology</w:t>
      </w:r>
      <w:r w:rsidRPr="00D4696E">
        <w:rPr>
          <w:rFonts w:ascii="Calibri" w:hAnsi="Calibri" w:cs="Calibri"/>
          <w:noProof/>
          <w:kern w:val="0"/>
        </w:rPr>
        <w:t xml:space="preserve"> </w:t>
      </w:r>
      <w:r w:rsidRPr="00D4696E">
        <w:rPr>
          <w:rFonts w:ascii="Calibri" w:hAnsi="Calibri" w:cs="Calibri"/>
          <w:b/>
          <w:bCs/>
          <w:noProof/>
          <w:kern w:val="0"/>
        </w:rPr>
        <w:t>28</w:t>
      </w:r>
      <w:r w:rsidRPr="00D4696E">
        <w:rPr>
          <w:rFonts w:ascii="Calibri" w:hAnsi="Calibri" w:cs="Calibri"/>
          <w:noProof/>
          <w:kern w:val="0"/>
        </w:rPr>
        <w:t>: 51–62.</w:t>
      </w:r>
    </w:p>
    <w:p w14:paraId="1325D2F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Harman G, Mattick L</w:t>
      </w:r>
      <w:r w:rsidRPr="00D4696E">
        <w:rPr>
          <w:rFonts w:ascii="Calibri" w:hAnsi="Calibri" w:cs="Calibri"/>
          <w:noProof/>
          <w:kern w:val="0"/>
        </w:rPr>
        <w:t xml:space="preserve">. </w:t>
      </w:r>
      <w:r w:rsidRPr="00D4696E">
        <w:rPr>
          <w:rFonts w:ascii="Calibri" w:hAnsi="Calibri" w:cs="Calibri"/>
          <w:b/>
          <w:bCs/>
          <w:noProof/>
          <w:kern w:val="0"/>
        </w:rPr>
        <w:t>1976</w:t>
      </w:r>
      <w:r w:rsidRPr="00D4696E">
        <w:rPr>
          <w:rFonts w:ascii="Calibri" w:hAnsi="Calibri" w:cs="Calibri"/>
          <w:noProof/>
          <w:kern w:val="0"/>
        </w:rPr>
        <w:t xml:space="preserve">. Association of lipid oxidation with seed ageing and death. </w:t>
      </w:r>
      <w:r w:rsidRPr="00D4696E">
        <w:rPr>
          <w:rFonts w:ascii="Calibri" w:hAnsi="Calibri" w:cs="Calibri"/>
          <w:i/>
          <w:iCs/>
          <w:noProof/>
          <w:kern w:val="0"/>
        </w:rPr>
        <w:t>Nature</w:t>
      </w:r>
      <w:r w:rsidRPr="00D4696E">
        <w:rPr>
          <w:rFonts w:ascii="Calibri" w:hAnsi="Calibri" w:cs="Calibri"/>
          <w:noProof/>
          <w:kern w:val="0"/>
        </w:rPr>
        <w:t xml:space="preserve"> </w:t>
      </w:r>
      <w:r w:rsidRPr="00D4696E">
        <w:rPr>
          <w:rFonts w:ascii="Calibri" w:hAnsi="Calibri" w:cs="Calibri"/>
          <w:b/>
          <w:bCs/>
          <w:noProof/>
          <w:kern w:val="0"/>
        </w:rPr>
        <w:t>260</w:t>
      </w:r>
      <w:r w:rsidRPr="00D4696E">
        <w:rPr>
          <w:rFonts w:ascii="Calibri" w:hAnsi="Calibri" w:cs="Calibri"/>
          <w:noProof/>
          <w:kern w:val="0"/>
        </w:rPr>
        <w:t>: 323–324.</w:t>
      </w:r>
    </w:p>
    <w:p w14:paraId="2D1AE45C"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Harwood JL</w:t>
      </w:r>
      <w:r w:rsidRPr="00D4696E">
        <w:rPr>
          <w:rFonts w:ascii="Calibri" w:hAnsi="Calibri" w:cs="Calibri"/>
          <w:noProof/>
          <w:kern w:val="0"/>
        </w:rPr>
        <w:t xml:space="preserve">. </w:t>
      </w:r>
      <w:r w:rsidRPr="00D4696E">
        <w:rPr>
          <w:rFonts w:ascii="Calibri" w:hAnsi="Calibri" w:cs="Calibri"/>
          <w:b/>
          <w:bCs/>
          <w:noProof/>
          <w:kern w:val="0"/>
        </w:rPr>
        <w:t>1980</w:t>
      </w:r>
      <w:r w:rsidRPr="00D4696E">
        <w:rPr>
          <w:rFonts w:ascii="Calibri" w:hAnsi="Calibri" w:cs="Calibri"/>
          <w:noProof/>
          <w:kern w:val="0"/>
        </w:rPr>
        <w:t xml:space="preserve">. </w:t>
      </w:r>
      <w:r w:rsidRPr="00D4696E">
        <w:rPr>
          <w:rFonts w:ascii="Calibri" w:hAnsi="Calibri" w:cs="Calibri"/>
          <w:i/>
          <w:iCs/>
          <w:noProof/>
          <w:kern w:val="0"/>
        </w:rPr>
        <w:t>Plant Acyl Lipids: Structure, Distribution, and Analysis</w:t>
      </w:r>
      <w:r w:rsidRPr="00D4696E">
        <w:rPr>
          <w:rFonts w:ascii="Calibri" w:hAnsi="Calibri" w:cs="Calibri"/>
          <w:noProof/>
          <w:kern w:val="0"/>
        </w:rPr>
        <w:t>. ACADEMIC PRESS, INC.</w:t>
      </w:r>
    </w:p>
    <w:p w14:paraId="7BB771B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Hay F, Adams J, Manger K, Probert R</w:t>
      </w:r>
      <w:r w:rsidRPr="00D4696E">
        <w:rPr>
          <w:rFonts w:ascii="Calibri" w:hAnsi="Calibri" w:cs="Calibri"/>
          <w:noProof/>
          <w:kern w:val="0"/>
        </w:rPr>
        <w:t xml:space="preserve">. </w:t>
      </w:r>
      <w:r w:rsidRPr="00D4696E">
        <w:rPr>
          <w:rFonts w:ascii="Calibri" w:hAnsi="Calibri" w:cs="Calibri"/>
          <w:b/>
          <w:bCs/>
          <w:noProof/>
          <w:kern w:val="0"/>
        </w:rPr>
        <w:t>2008</w:t>
      </w:r>
      <w:r w:rsidRPr="00D4696E">
        <w:rPr>
          <w:rFonts w:ascii="Calibri" w:hAnsi="Calibri" w:cs="Calibri"/>
          <w:noProof/>
          <w:kern w:val="0"/>
        </w:rPr>
        <w:t xml:space="preserve">. </w:t>
      </w:r>
      <w:r w:rsidRPr="00D4696E">
        <w:rPr>
          <w:rFonts w:ascii="Calibri" w:hAnsi="Calibri" w:cs="Calibri"/>
          <w:i/>
          <w:iCs/>
          <w:noProof/>
          <w:kern w:val="0"/>
        </w:rPr>
        <w:t>The use of non-saturated lithium chloride solutions for experimental control of seed water content</w:t>
      </w:r>
      <w:r w:rsidRPr="00D4696E">
        <w:rPr>
          <w:rFonts w:ascii="Calibri" w:hAnsi="Calibri" w:cs="Calibri"/>
          <w:noProof/>
          <w:kern w:val="0"/>
        </w:rPr>
        <w:t>.</w:t>
      </w:r>
    </w:p>
    <w:p w14:paraId="47926095" w14:textId="77777777" w:rsidR="00D4696E" w:rsidRPr="006B2B92"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Hoekstra FA</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Differential longevities in desiccated anhydrobiotic plant systems. </w:t>
      </w:r>
      <w:r w:rsidRPr="006B2B92">
        <w:rPr>
          <w:rFonts w:ascii="Calibri" w:hAnsi="Calibri" w:cs="Calibri"/>
          <w:i/>
          <w:iCs/>
          <w:noProof/>
          <w:kern w:val="0"/>
          <w:lang w:val="es-ES"/>
        </w:rPr>
        <w:t>Integrative and Comparative Biology</w:t>
      </w:r>
      <w:r w:rsidRPr="006B2B92">
        <w:rPr>
          <w:rFonts w:ascii="Calibri" w:hAnsi="Calibri" w:cs="Calibri"/>
          <w:noProof/>
          <w:kern w:val="0"/>
          <w:lang w:val="es-ES"/>
        </w:rPr>
        <w:t xml:space="preserve"> </w:t>
      </w:r>
      <w:r w:rsidRPr="006B2B92">
        <w:rPr>
          <w:rFonts w:ascii="Calibri" w:hAnsi="Calibri" w:cs="Calibri"/>
          <w:b/>
          <w:bCs/>
          <w:noProof/>
          <w:kern w:val="0"/>
          <w:lang w:val="es-ES"/>
        </w:rPr>
        <w:t>45</w:t>
      </w:r>
      <w:r w:rsidRPr="006B2B92">
        <w:rPr>
          <w:rFonts w:ascii="Calibri" w:hAnsi="Calibri" w:cs="Calibri"/>
          <w:noProof/>
          <w:kern w:val="0"/>
          <w:lang w:val="es-ES"/>
        </w:rPr>
        <w:t>: 725–733.</w:t>
      </w:r>
    </w:p>
    <w:p w14:paraId="1AABBEE4" w14:textId="5D6F0E55" w:rsidR="002B1569" w:rsidRPr="006B2B92" w:rsidRDefault="002B1569" w:rsidP="00D4696E">
      <w:pPr>
        <w:widowControl w:val="0"/>
        <w:autoSpaceDE w:val="0"/>
        <w:autoSpaceDN w:val="0"/>
        <w:adjustRightInd w:val="0"/>
        <w:spacing w:line="240" w:lineRule="auto"/>
        <w:rPr>
          <w:rFonts w:ascii="Calibri" w:hAnsi="Calibri" w:cs="Calibri"/>
          <w:noProof/>
          <w:kern w:val="0"/>
          <w:lang w:val="en-GB"/>
        </w:rPr>
      </w:pPr>
      <w:r w:rsidRPr="002B1569">
        <w:rPr>
          <w:rFonts w:ascii="Calibri" w:hAnsi="Calibri" w:cs="Calibri"/>
          <w:b/>
          <w:noProof/>
          <w:kern w:val="0"/>
          <w:lang w:val="en-GB"/>
        </w:rPr>
        <w:t xml:space="preserve">Jiménez-Alfaro B, Silveira F, Fidelis A, Poschold P, Commander L. 2016. </w:t>
      </w:r>
      <w:r w:rsidRPr="002B1569">
        <w:rPr>
          <w:rFonts w:ascii="Calibri" w:hAnsi="Calibri" w:cs="Calibri"/>
          <w:noProof/>
          <w:kern w:val="0"/>
          <w:lang w:val="en-GB"/>
        </w:rPr>
        <w:t xml:space="preserve">Seed germination traits can contribute better to plant community ecology. </w:t>
      </w:r>
      <w:r w:rsidRPr="006B2B92">
        <w:rPr>
          <w:rFonts w:ascii="Calibri" w:hAnsi="Calibri" w:cs="Calibri"/>
          <w:i/>
          <w:noProof/>
          <w:kern w:val="0"/>
          <w:lang w:val="en-GB"/>
        </w:rPr>
        <w:t>Journal of Vegetation Science</w:t>
      </w:r>
      <w:r w:rsidRPr="006B2B92">
        <w:rPr>
          <w:rFonts w:ascii="Calibri" w:hAnsi="Calibri" w:cs="Calibri"/>
          <w:noProof/>
          <w:kern w:val="0"/>
          <w:lang w:val="en-GB"/>
        </w:rPr>
        <w:t xml:space="preserve"> </w:t>
      </w:r>
      <w:r w:rsidRPr="006B2B92">
        <w:rPr>
          <w:rFonts w:ascii="Calibri" w:hAnsi="Calibri" w:cs="Calibri"/>
          <w:b/>
          <w:noProof/>
          <w:kern w:val="0"/>
          <w:lang w:val="en-GB"/>
        </w:rPr>
        <w:t>27</w:t>
      </w:r>
      <w:r w:rsidRPr="006B2B92">
        <w:rPr>
          <w:rFonts w:ascii="Calibri" w:hAnsi="Calibri" w:cs="Calibri"/>
          <w:noProof/>
          <w:kern w:val="0"/>
          <w:lang w:val="en-GB"/>
        </w:rPr>
        <w:t>:637-645.</w:t>
      </w:r>
    </w:p>
    <w:p w14:paraId="55900B92" w14:textId="5841FF04"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6B2B92">
        <w:rPr>
          <w:rFonts w:ascii="Calibri" w:hAnsi="Calibri" w:cs="Calibri"/>
          <w:b/>
          <w:bCs/>
          <w:noProof/>
          <w:kern w:val="0"/>
          <w:lang w:val="en-GB"/>
        </w:rPr>
        <w:t xml:space="preserve">Jiménez-Alfaro B, Fernandez-Pascual </w:t>
      </w:r>
      <w:r w:rsidR="002B1569" w:rsidRPr="006B2B92">
        <w:rPr>
          <w:rFonts w:ascii="Calibri" w:hAnsi="Calibri" w:cs="Calibri"/>
          <w:b/>
          <w:bCs/>
          <w:noProof/>
          <w:kern w:val="0"/>
          <w:lang w:val="en-GB"/>
        </w:rPr>
        <w:t>E, Espinosa d</w:t>
      </w:r>
      <w:r w:rsidRPr="006B2B92">
        <w:rPr>
          <w:rFonts w:ascii="Calibri" w:hAnsi="Calibri" w:cs="Calibri"/>
          <w:b/>
          <w:bCs/>
          <w:noProof/>
          <w:kern w:val="0"/>
          <w:lang w:val="en-GB"/>
        </w:rPr>
        <w:t>el Al</w:t>
      </w:r>
      <w:r w:rsidRPr="00CD239F">
        <w:rPr>
          <w:rFonts w:ascii="Calibri" w:hAnsi="Calibri" w:cs="Calibri"/>
          <w:b/>
          <w:bCs/>
          <w:noProof/>
          <w:kern w:val="0"/>
          <w:lang w:val="es-ES"/>
        </w:rPr>
        <w:t>ba C, Marcenó C</w:t>
      </w:r>
      <w:r w:rsidRPr="00CD239F">
        <w:rPr>
          <w:rFonts w:ascii="Calibri" w:hAnsi="Calibri" w:cs="Calibri"/>
          <w:noProof/>
          <w:kern w:val="0"/>
          <w:lang w:val="es-ES"/>
        </w:rPr>
        <w:t xml:space="preserve">. </w:t>
      </w:r>
      <w:r w:rsidRPr="00CD239F">
        <w:rPr>
          <w:rFonts w:ascii="Calibri" w:hAnsi="Calibri" w:cs="Calibri"/>
          <w:b/>
          <w:bCs/>
          <w:noProof/>
          <w:kern w:val="0"/>
          <w:lang w:val="es-ES"/>
        </w:rPr>
        <w:t>2024</w:t>
      </w:r>
      <w:r w:rsidRPr="00CD239F">
        <w:rPr>
          <w:rFonts w:ascii="Calibri" w:hAnsi="Calibri" w:cs="Calibri"/>
          <w:noProof/>
          <w:kern w:val="0"/>
          <w:lang w:val="es-ES"/>
        </w:rPr>
        <w:t xml:space="preserve">. </w:t>
      </w:r>
      <w:r w:rsidRPr="00D4696E">
        <w:rPr>
          <w:rFonts w:ascii="Calibri" w:hAnsi="Calibri" w:cs="Calibri"/>
          <w:noProof/>
          <w:kern w:val="0"/>
        </w:rPr>
        <w:t xml:space="preserve">Spatiotemporal patterns of microclimatic buffering in relict alpine communities. </w:t>
      </w:r>
      <w:r w:rsidRPr="00D4696E">
        <w:rPr>
          <w:rFonts w:ascii="Calibri" w:hAnsi="Calibri" w:cs="Calibri"/>
          <w:i/>
          <w:iCs/>
          <w:noProof/>
          <w:kern w:val="0"/>
        </w:rPr>
        <w:t>Journal of Vegeta</w:t>
      </w:r>
      <w:r w:rsidR="002B1569">
        <w:rPr>
          <w:rFonts w:ascii="Calibri" w:hAnsi="Calibri" w:cs="Calibri"/>
          <w:i/>
          <w:iCs/>
          <w:noProof/>
          <w:kern w:val="0"/>
        </w:rPr>
        <w:t xml:space="preserve">tion </w:t>
      </w:r>
      <w:r w:rsidR="002B1569" w:rsidRPr="002B1569">
        <w:rPr>
          <w:rFonts w:ascii="Calibri" w:hAnsi="Calibri" w:cs="Calibri"/>
          <w:b/>
          <w:iCs/>
          <w:noProof/>
          <w:kern w:val="0"/>
        </w:rPr>
        <w:t>35</w:t>
      </w:r>
      <w:r w:rsidR="002B1569">
        <w:rPr>
          <w:rFonts w:ascii="Calibri" w:hAnsi="Calibri" w:cs="Calibri"/>
          <w:iCs/>
          <w:noProof/>
          <w:kern w:val="0"/>
        </w:rPr>
        <w:t xml:space="preserve"> </w:t>
      </w:r>
      <w:r w:rsidR="002B1569" w:rsidRPr="002B1569">
        <w:rPr>
          <w:rFonts w:ascii="Calibri" w:hAnsi="Calibri" w:cs="Calibri"/>
          <w:iCs/>
          <w:noProof/>
          <w:kern w:val="0"/>
        </w:rPr>
        <w:t>e13242</w:t>
      </w:r>
      <w:r w:rsidRPr="00D4696E">
        <w:rPr>
          <w:rFonts w:ascii="Calibri" w:hAnsi="Calibri" w:cs="Calibri"/>
          <w:noProof/>
          <w:kern w:val="0"/>
        </w:rPr>
        <w:t>.</w:t>
      </w:r>
    </w:p>
    <w:p w14:paraId="1218B8E8"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Jin Y, Qian H</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V.PhyloMaker: an R package that can generate very large phylogenies for vascular plants. </w:t>
      </w:r>
      <w:r w:rsidRPr="00D4696E">
        <w:rPr>
          <w:rFonts w:ascii="Calibri" w:hAnsi="Calibri" w:cs="Calibri"/>
          <w:i/>
          <w:iCs/>
          <w:noProof/>
          <w:kern w:val="0"/>
        </w:rPr>
        <w:t>Ecography</w:t>
      </w:r>
      <w:r w:rsidRPr="00D4696E">
        <w:rPr>
          <w:rFonts w:ascii="Calibri" w:hAnsi="Calibri" w:cs="Calibri"/>
          <w:noProof/>
          <w:kern w:val="0"/>
        </w:rPr>
        <w:t xml:space="preserve"> </w:t>
      </w:r>
      <w:r w:rsidRPr="00D4696E">
        <w:rPr>
          <w:rFonts w:ascii="Calibri" w:hAnsi="Calibri" w:cs="Calibri"/>
          <w:b/>
          <w:bCs/>
          <w:noProof/>
          <w:kern w:val="0"/>
        </w:rPr>
        <w:t>42</w:t>
      </w:r>
      <w:r w:rsidRPr="00D4696E">
        <w:rPr>
          <w:rFonts w:ascii="Calibri" w:hAnsi="Calibri" w:cs="Calibri"/>
          <w:noProof/>
          <w:kern w:val="0"/>
        </w:rPr>
        <w:t>: 1353–1359.</w:t>
      </w:r>
    </w:p>
    <w:p w14:paraId="597A601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Jong TJ De, Goeverden S Van, Jacobs R, Rurenga K</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Major effects of glucosinolates and minor effects of erucic acid on predation of Brassica seeds by mice. </w:t>
      </w:r>
      <w:r w:rsidRPr="00D4696E">
        <w:rPr>
          <w:rFonts w:ascii="Calibri" w:hAnsi="Calibri" w:cs="Calibri"/>
          <w:i/>
          <w:iCs/>
          <w:noProof/>
          <w:kern w:val="0"/>
        </w:rPr>
        <w:t>Basic and Applied Ecology</w:t>
      </w:r>
      <w:r w:rsidRPr="00D4696E">
        <w:rPr>
          <w:rFonts w:ascii="Calibri" w:hAnsi="Calibri" w:cs="Calibri"/>
          <w:noProof/>
          <w:kern w:val="0"/>
        </w:rPr>
        <w:t xml:space="preserve"> </w:t>
      </w:r>
      <w:r w:rsidRPr="00D4696E">
        <w:rPr>
          <w:rFonts w:ascii="Calibri" w:hAnsi="Calibri" w:cs="Calibri"/>
          <w:b/>
          <w:bCs/>
          <w:noProof/>
          <w:kern w:val="0"/>
        </w:rPr>
        <w:t>17</w:t>
      </w:r>
      <w:r w:rsidRPr="00D4696E">
        <w:rPr>
          <w:rFonts w:ascii="Calibri" w:hAnsi="Calibri" w:cs="Calibri"/>
          <w:noProof/>
          <w:kern w:val="0"/>
        </w:rPr>
        <w:t>: 706–713.</w:t>
      </w:r>
    </w:p>
    <w:p w14:paraId="46C53AF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Keck F, Rimet F, Bouchez A, Franc A</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phylosignal: an R package to measure, test, and explore the phylogenetic signal. </w:t>
      </w:r>
      <w:r w:rsidRPr="00D4696E">
        <w:rPr>
          <w:rFonts w:ascii="Calibri" w:hAnsi="Calibri" w:cs="Calibri"/>
          <w:i/>
          <w:iCs/>
          <w:noProof/>
          <w:kern w:val="0"/>
        </w:rPr>
        <w:t>Ecology and Evolution</w:t>
      </w:r>
      <w:r w:rsidRPr="00D4696E">
        <w:rPr>
          <w:rFonts w:ascii="Calibri" w:hAnsi="Calibri" w:cs="Calibri"/>
          <w:noProof/>
          <w:kern w:val="0"/>
        </w:rPr>
        <w:t xml:space="preserve"> </w:t>
      </w:r>
      <w:r w:rsidRPr="00D4696E">
        <w:rPr>
          <w:rFonts w:ascii="Calibri" w:hAnsi="Calibri" w:cs="Calibri"/>
          <w:b/>
          <w:bCs/>
          <w:noProof/>
          <w:kern w:val="0"/>
        </w:rPr>
        <w:t>6</w:t>
      </w:r>
      <w:r w:rsidRPr="00D4696E">
        <w:rPr>
          <w:rFonts w:ascii="Calibri" w:hAnsi="Calibri" w:cs="Calibri"/>
          <w:noProof/>
          <w:kern w:val="0"/>
        </w:rPr>
        <w:t>: 2774–2780.</w:t>
      </w:r>
    </w:p>
    <w:p w14:paraId="1773925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Knothe G, Dunn RO</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A Comprehensive Evaluation of the Melting Points of Fatty Acids and Esters Determined by Differential Scanning Calorimetry. </w:t>
      </w:r>
      <w:r w:rsidRPr="00D4696E">
        <w:rPr>
          <w:rFonts w:ascii="Calibri" w:hAnsi="Calibri" w:cs="Calibri"/>
          <w:i/>
          <w:iCs/>
          <w:noProof/>
          <w:kern w:val="0"/>
        </w:rPr>
        <w:t>Journal of the American Oil Chemists’ Society</w:t>
      </w:r>
      <w:r w:rsidRPr="00D4696E">
        <w:rPr>
          <w:rFonts w:ascii="Calibri" w:hAnsi="Calibri" w:cs="Calibri"/>
          <w:noProof/>
          <w:kern w:val="0"/>
        </w:rPr>
        <w:t xml:space="preserve"> </w:t>
      </w:r>
      <w:r w:rsidRPr="00D4696E">
        <w:rPr>
          <w:rFonts w:ascii="Calibri" w:hAnsi="Calibri" w:cs="Calibri"/>
          <w:b/>
          <w:bCs/>
          <w:noProof/>
          <w:kern w:val="0"/>
        </w:rPr>
        <w:t>86</w:t>
      </w:r>
      <w:r w:rsidRPr="00D4696E">
        <w:rPr>
          <w:rFonts w:ascii="Calibri" w:hAnsi="Calibri" w:cs="Calibri"/>
          <w:noProof/>
          <w:kern w:val="0"/>
        </w:rPr>
        <w:t>: 843–856.</w:t>
      </w:r>
    </w:p>
    <w:p w14:paraId="47C2A698"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Körner C</w:t>
      </w:r>
      <w:r w:rsidRPr="00D4696E">
        <w:rPr>
          <w:rFonts w:ascii="Calibri" w:hAnsi="Calibri" w:cs="Calibri"/>
          <w:noProof/>
          <w:kern w:val="0"/>
        </w:rPr>
        <w:t xml:space="preserve">. </w:t>
      </w:r>
      <w:r w:rsidRPr="00D4696E">
        <w:rPr>
          <w:rFonts w:ascii="Calibri" w:hAnsi="Calibri" w:cs="Calibri"/>
          <w:b/>
          <w:bCs/>
          <w:noProof/>
          <w:kern w:val="0"/>
        </w:rPr>
        <w:t>2021a</w:t>
      </w:r>
      <w:r w:rsidRPr="00D4696E">
        <w:rPr>
          <w:rFonts w:ascii="Calibri" w:hAnsi="Calibri" w:cs="Calibri"/>
          <w:noProof/>
          <w:kern w:val="0"/>
        </w:rPr>
        <w:t xml:space="preserve">. The cold range limit of trees. </w:t>
      </w:r>
      <w:r w:rsidRPr="00D4696E">
        <w:rPr>
          <w:rFonts w:ascii="Calibri" w:hAnsi="Calibri" w:cs="Calibri"/>
          <w:i/>
          <w:iCs/>
          <w:noProof/>
          <w:kern w:val="0"/>
        </w:rPr>
        <w:t>Trends in Ecology and Evolution</w:t>
      </w:r>
      <w:r w:rsidRPr="00D4696E">
        <w:rPr>
          <w:rFonts w:ascii="Calibri" w:hAnsi="Calibri" w:cs="Calibri"/>
          <w:noProof/>
          <w:kern w:val="0"/>
        </w:rPr>
        <w:t xml:space="preserve"> </w:t>
      </w:r>
      <w:r w:rsidRPr="00D4696E">
        <w:rPr>
          <w:rFonts w:ascii="Calibri" w:hAnsi="Calibri" w:cs="Calibri"/>
          <w:b/>
          <w:bCs/>
          <w:noProof/>
          <w:kern w:val="0"/>
        </w:rPr>
        <w:t>36</w:t>
      </w:r>
      <w:r w:rsidRPr="00D4696E">
        <w:rPr>
          <w:rFonts w:ascii="Calibri" w:hAnsi="Calibri" w:cs="Calibri"/>
          <w:noProof/>
          <w:kern w:val="0"/>
        </w:rPr>
        <w:t>: 979–989.</w:t>
      </w:r>
    </w:p>
    <w:p w14:paraId="117DE08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Körner C</w:t>
      </w:r>
      <w:r w:rsidRPr="00D4696E">
        <w:rPr>
          <w:rFonts w:ascii="Calibri" w:hAnsi="Calibri" w:cs="Calibri"/>
          <w:noProof/>
          <w:kern w:val="0"/>
        </w:rPr>
        <w:t xml:space="preserve">. </w:t>
      </w:r>
      <w:r w:rsidRPr="00D4696E">
        <w:rPr>
          <w:rFonts w:ascii="Calibri" w:hAnsi="Calibri" w:cs="Calibri"/>
          <w:b/>
          <w:bCs/>
          <w:noProof/>
          <w:kern w:val="0"/>
        </w:rPr>
        <w:t>2021b</w:t>
      </w:r>
      <w:r w:rsidRPr="00D4696E">
        <w:rPr>
          <w:rFonts w:ascii="Calibri" w:hAnsi="Calibri" w:cs="Calibri"/>
          <w:noProof/>
          <w:kern w:val="0"/>
        </w:rPr>
        <w:t xml:space="preserve">. </w:t>
      </w:r>
      <w:r w:rsidRPr="00D4696E">
        <w:rPr>
          <w:rFonts w:ascii="Calibri" w:hAnsi="Calibri" w:cs="Calibri"/>
          <w:i/>
          <w:iCs/>
          <w:noProof/>
          <w:kern w:val="0"/>
        </w:rPr>
        <w:t>Alpine Plant Life</w:t>
      </w:r>
      <w:r w:rsidRPr="00D4696E">
        <w:rPr>
          <w:rFonts w:ascii="Calibri" w:hAnsi="Calibri" w:cs="Calibri"/>
          <w:noProof/>
          <w:kern w:val="0"/>
        </w:rPr>
        <w:t xml:space="preserve"> (Springer Nature Switzerland AG 2021, Ed.). Springer Cham.</w:t>
      </w:r>
    </w:p>
    <w:p w14:paraId="251B3D3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Lee MRF, Tweed JKS, Kim EJ, Scollan ND</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Beef, chicken and lamb fatty acid analysis - a simplified direct bimethylation procedure using freeze-dried material. </w:t>
      </w:r>
      <w:r w:rsidRPr="00D4696E">
        <w:rPr>
          <w:rFonts w:ascii="Calibri" w:hAnsi="Calibri" w:cs="Calibri"/>
          <w:i/>
          <w:iCs/>
          <w:noProof/>
          <w:kern w:val="0"/>
        </w:rPr>
        <w:t>Meat Science</w:t>
      </w:r>
      <w:r w:rsidRPr="00D4696E">
        <w:rPr>
          <w:rFonts w:ascii="Calibri" w:hAnsi="Calibri" w:cs="Calibri"/>
          <w:noProof/>
          <w:kern w:val="0"/>
        </w:rPr>
        <w:t xml:space="preserve"> </w:t>
      </w:r>
      <w:r w:rsidRPr="00D4696E">
        <w:rPr>
          <w:rFonts w:ascii="Calibri" w:hAnsi="Calibri" w:cs="Calibri"/>
          <w:b/>
          <w:bCs/>
          <w:noProof/>
          <w:kern w:val="0"/>
        </w:rPr>
        <w:t>92</w:t>
      </w:r>
      <w:r w:rsidRPr="00D4696E">
        <w:rPr>
          <w:rFonts w:ascii="Calibri" w:hAnsi="Calibri" w:cs="Calibri"/>
          <w:noProof/>
          <w:kern w:val="0"/>
        </w:rPr>
        <w:t>: 863–</w:t>
      </w:r>
      <w:r w:rsidRPr="00D4696E">
        <w:rPr>
          <w:rFonts w:ascii="Calibri" w:hAnsi="Calibri" w:cs="Calibri"/>
          <w:noProof/>
          <w:kern w:val="0"/>
        </w:rPr>
        <w:lastRenderedPageBreak/>
        <w:t>866.</w:t>
      </w:r>
    </w:p>
    <w:p w14:paraId="210813D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Lehninger A, Nelson D, Cox M</w:t>
      </w:r>
      <w:r w:rsidRPr="00D4696E">
        <w:rPr>
          <w:rFonts w:ascii="Calibri" w:hAnsi="Calibri" w:cs="Calibri"/>
          <w:noProof/>
          <w:kern w:val="0"/>
        </w:rPr>
        <w:t xml:space="preserve">. </w:t>
      </w:r>
      <w:r w:rsidRPr="00D4696E">
        <w:rPr>
          <w:rFonts w:ascii="Calibri" w:hAnsi="Calibri" w:cs="Calibri"/>
          <w:b/>
          <w:bCs/>
          <w:noProof/>
          <w:kern w:val="0"/>
        </w:rPr>
        <w:t>1993</w:t>
      </w:r>
      <w:r w:rsidRPr="00D4696E">
        <w:rPr>
          <w:rFonts w:ascii="Calibri" w:hAnsi="Calibri" w:cs="Calibri"/>
          <w:noProof/>
          <w:kern w:val="0"/>
        </w:rPr>
        <w:t xml:space="preserve">. </w:t>
      </w:r>
      <w:r w:rsidRPr="00D4696E">
        <w:rPr>
          <w:rFonts w:ascii="Calibri" w:hAnsi="Calibri" w:cs="Calibri"/>
          <w:i/>
          <w:iCs/>
          <w:noProof/>
          <w:kern w:val="0"/>
        </w:rPr>
        <w:t>Principles of Biochemistry</w:t>
      </w:r>
      <w:r w:rsidRPr="00D4696E">
        <w:rPr>
          <w:rFonts w:ascii="Calibri" w:hAnsi="Calibri" w:cs="Calibri"/>
          <w:noProof/>
          <w:kern w:val="0"/>
        </w:rPr>
        <w:t>. New York: Worth Publishers.</w:t>
      </w:r>
    </w:p>
    <w:p w14:paraId="4DEED78E"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Levin DA</w:t>
      </w:r>
      <w:r w:rsidRPr="00D4696E">
        <w:rPr>
          <w:rFonts w:ascii="Calibri" w:hAnsi="Calibri" w:cs="Calibri"/>
          <w:noProof/>
          <w:kern w:val="0"/>
        </w:rPr>
        <w:t xml:space="preserve">. </w:t>
      </w:r>
      <w:r w:rsidRPr="00D4696E">
        <w:rPr>
          <w:rFonts w:ascii="Calibri" w:hAnsi="Calibri" w:cs="Calibri"/>
          <w:b/>
          <w:bCs/>
          <w:noProof/>
          <w:kern w:val="0"/>
        </w:rPr>
        <w:t>1974</w:t>
      </w:r>
      <w:r w:rsidRPr="00D4696E">
        <w:rPr>
          <w:rFonts w:ascii="Calibri" w:hAnsi="Calibri" w:cs="Calibri"/>
          <w:noProof/>
          <w:kern w:val="0"/>
        </w:rPr>
        <w:t xml:space="preserve">. The oil content of seeds: an ecological perspective. </w:t>
      </w:r>
      <w:r w:rsidRPr="00D4696E">
        <w:rPr>
          <w:rFonts w:ascii="Calibri" w:hAnsi="Calibri" w:cs="Calibri"/>
          <w:b/>
          <w:bCs/>
          <w:noProof/>
          <w:kern w:val="0"/>
        </w:rPr>
        <w:t>108</w:t>
      </w:r>
      <w:r w:rsidRPr="00D4696E">
        <w:rPr>
          <w:rFonts w:ascii="Calibri" w:hAnsi="Calibri" w:cs="Calibri"/>
          <w:noProof/>
          <w:kern w:val="0"/>
        </w:rPr>
        <w:t>: 193–206.</w:t>
      </w:r>
    </w:p>
    <w:p w14:paraId="5ED04D5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Li Y, Beisson F, Pollard M, Ohlrogge J</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Oil content of Arabidopsis seeds: The influence of seed anatomy, light and plant-to-plant variation. </w:t>
      </w:r>
      <w:r w:rsidRPr="00D4696E">
        <w:rPr>
          <w:rFonts w:ascii="Calibri" w:hAnsi="Calibri" w:cs="Calibri"/>
          <w:i/>
          <w:iCs/>
          <w:noProof/>
          <w:kern w:val="0"/>
        </w:rPr>
        <w:t>Phytochemistry</w:t>
      </w:r>
      <w:r w:rsidRPr="00D4696E">
        <w:rPr>
          <w:rFonts w:ascii="Calibri" w:hAnsi="Calibri" w:cs="Calibri"/>
          <w:noProof/>
          <w:kern w:val="0"/>
        </w:rPr>
        <w:t xml:space="preserve"> </w:t>
      </w:r>
      <w:r w:rsidRPr="00D4696E">
        <w:rPr>
          <w:rFonts w:ascii="Calibri" w:hAnsi="Calibri" w:cs="Calibri"/>
          <w:b/>
          <w:bCs/>
          <w:noProof/>
          <w:kern w:val="0"/>
        </w:rPr>
        <w:t>67</w:t>
      </w:r>
      <w:r w:rsidRPr="00D4696E">
        <w:rPr>
          <w:rFonts w:ascii="Calibri" w:hAnsi="Calibri" w:cs="Calibri"/>
          <w:noProof/>
          <w:kern w:val="0"/>
        </w:rPr>
        <w:t>: 904–915.</w:t>
      </w:r>
    </w:p>
    <w:p w14:paraId="7834960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Linder CR</w:t>
      </w:r>
      <w:r w:rsidRPr="00D4696E">
        <w:rPr>
          <w:rFonts w:ascii="Calibri" w:hAnsi="Calibri" w:cs="Calibri"/>
          <w:noProof/>
          <w:kern w:val="0"/>
        </w:rPr>
        <w:t xml:space="preserve">. </w:t>
      </w:r>
      <w:r w:rsidRPr="00D4696E">
        <w:rPr>
          <w:rFonts w:ascii="Calibri" w:hAnsi="Calibri" w:cs="Calibri"/>
          <w:b/>
          <w:bCs/>
          <w:noProof/>
          <w:kern w:val="0"/>
        </w:rPr>
        <w:t>2000</w:t>
      </w:r>
      <w:r w:rsidRPr="00D4696E">
        <w:rPr>
          <w:rFonts w:ascii="Calibri" w:hAnsi="Calibri" w:cs="Calibri"/>
          <w:noProof/>
          <w:kern w:val="0"/>
        </w:rPr>
        <w:t xml:space="preserve">. Adaptive evolution of seed oils in plants: Accounting for the biogeographic distribution of saturated and unsaturated fatty acids in seed oils. </w:t>
      </w:r>
      <w:r w:rsidRPr="00D4696E">
        <w:rPr>
          <w:rFonts w:ascii="Calibri" w:hAnsi="Calibri" w:cs="Calibri"/>
          <w:i/>
          <w:iCs/>
          <w:noProof/>
          <w:kern w:val="0"/>
        </w:rPr>
        <w:t>American Naturalist</w:t>
      </w:r>
      <w:r w:rsidRPr="00D4696E">
        <w:rPr>
          <w:rFonts w:ascii="Calibri" w:hAnsi="Calibri" w:cs="Calibri"/>
          <w:noProof/>
          <w:kern w:val="0"/>
        </w:rPr>
        <w:t xml:space="preserve"> </w:t>
      </w:r>
      <w:r w:rsidRPr="00D4696E">
        <w:rPr>
          <w:rFonts w:ascii="Calibri" w:hAnsi="Calibri" w:cs="Calibri"/>
          <w:b/>
          <w:bCs/>
          <w:noProof/>
          <w:kern w:val="0"/>
        </w:rPr>
        <w:t>156</w:t>
      </w:r>
      <w:r w:rsidRPr="00D4696E">
        <w:rPr>
          <w:rFonts w:ascii="Calibri" w:hAnsi="Calibri" w:cs="Calibri"/>
          <w:noProof/>
          <w:kern w:val="0"/>
        </w:rPr>
        <w:t>: 442–458.</w:t>
      </w:r>
    </w:p>
    <w:p w14:paraId="146CF2C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Matthäus B</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The new database Seed Oil Fatty Acids (SOFA). </w:t>
      </w:r>
      <w:r w:rsidRPr="00D4696E">
        <w:rPr>
          <w:rFonts w:ascii="Calibri" w:hAnsi="Calibri" w:cs="Calibri"/>
          <w:i/>
          <w:iCs/>
          <w:noProof/>
          <w:kern w:val="0"/>
        </w:rPr>
        <w:t>Lipid Technology</w:t>
      </w:r>
      <w:r w:rsidRPr="00D4696E">
        <w:rPr>
          <w:rFonts w:ascii="Calibri" w:hAnsi="Calibri" w:cs="Calibri"/>
          <w:noProof/>
          <w:kern w:val="0"/>
        </w:rPr>
        <w:t xml:space="preserve"> </w:t>
      </w:r>
      <w:r w:rsidRPr="00D4696E">
        <w:rPr>
          <w:rFonts w:ascii="Calibri" w:hAnsi="Calibri" w:cs="Calibri"/>
          <w:b/>
          <w:bCs/>
          <w:noProof/>
          <w:kern w:val="0"/>
        </w:rPr>
        <w:t>24</w:t>
      </w:r>
      <w:r w:rsidRPr="00D4696E">
        <w:rPr>
          <w:rFonts w:ascii="Calibri" w:hAnsi="Calibri" w:cs="Calibri"/>
          <w:noProof/>
          <w:kern w:val="0"/>
        </w:rPr>
        <w:t>: 230–234.</w:t>
      </w:r>
    </w:p>
    <w:p w14:paraId="32A95FA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Miao L, Yang S, Zhang K, He J, Wu C, Ren Y, Gai J, Li Y</w:t>
      </w:r>
      <w:r w:rsidRPr="00D4696E">
        <w:rPr>
          <w:rFonts w:ascii="Calibri" w:hAnsi="Calibri" w:cs="Calibri"/>
          <w:noProof/>
          <w:kern w:val="0"/>
        </w:rPr>
        <w:t xml:space="preserve">. </w:t>
      </w:r>
      <w:r w:rsidRPr="00D4696E">
        <w:rPr>
          <w:rFonts w:ascii="Calibri" w:hAnsi="Calibri" w:cs="Calibri"/>
          <w:b/>
          <w:bCs/>
          <w:noProof/>
          <w:kern w:val="0"/>
        </w:rPr>
        <w:t>2020</w:t>
      </w:r>
      <w:r w:rsidRPr="00D4696E">
        <w:rPr>
          <w:rFonts w:ascii="Calibri" w:hAnsi="Calibri" w:cs="Calibri"/>
          <w:noProof/>
          <w:kern w:val="0"/>
        </w:rPr>
        <w:t xml:space="preserve">. Natural variation and selection in GmSWEET39 affect soybean seed oil content.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225</w:t>
      </w:r>
      <w:r w:rsidRPr="00D4696E">
        <w:rPr>
          <w:rFonts w:ascii="Calibri" w:hAnsi="Calibri" w:cs="Calibri"/>
          <w:noProof/>
          <w:kern w:val="0"/>
        </w:rPr>
        <w:t>: 1651–1666.</w:t>
      </w:r>
    </w:p>
    <w:p w14:paraId="26C67FF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Mondoni A, Probert RJ, Rossi G, Vegini E, Hay FR</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Seeds of alpine plants are short lived: Implications for long-term conservation.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107</w:t>
      </w:r>
      <w:r w:rsidRPr="00D4696E">
        <w:rPr>
          <w:rFonts w:ascii="Calibri" w:hAnsi="Calibri" w:cs="Calibri"/>
          <w:noProof/>
          <w:kern w:val="0"/>
        </w:rPr>
        <w:t>: 171–179.</w:t>
      </w:r>
    </w:p>
    <w:p w14:paraId="28276CA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Nagel M, Börner A</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The longevity of crop seeds stored under ambient conditions.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20</w:t>
      </w:r>
      <w:r w:rsidRPr="00D4696E">
        <w:rPr>
          <w:rFonts w:ascii="Calibri" w:hAnsi="Calibri" w:cs="Calibri"/>
          <w:noProof/>
          <w:kern w:val="0"/>
        </w:rPr>
        <w:t>: 1–12.</w:t>
      </w:r>
    </w:p>
    <w:p w14:paraId="0B807201"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Neto LGP, Sartori MMP, Toorop PE, Da Silva EAA</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Seed longevity differs in Astronium fraxinifolium Schott from two geographic regions in Brazil. </w:t>
      </w:r>
      <w:r w:rsidRPr="00CD239F">
        <w:rPr>
          <w:rFonts w:ascii="Calibri" w:hAnsi="Calibri" w:cs="Calibri"/>
          <w:i/>
          <w:iCs/>
          <w:noProof/>
          <w:kern w:val="0"/>
          <w:lang w:val="es-ES"/>
        </w:rPr>
        <w:t>Revista Brasileirade Ciencias Agrarias</w:t>
      </w:r>
      <w:r w:rsidRPr="00CD239F">
        <w:rPr>
          <w:rFonts w:ascii="Calibri" w:hAnsi="Calibri" w:cs="Calibri"/>
          <w:noProof/>
          <w:kern w:val="0"/>
          <w:lang w:val="es-ES"/>
        </w:rPr>
        <w:t xml:space="preserve"> </w:t>
      </w:r>
      <w:r w:rsidRPr="00CD239F">
        <w:rPr>
          <w:rFonts w:ascii="Calibri" w:hAnsi="Calibri" w:cs="Calibri"/>
          <w:b/>
          <w:bCs/>
          <w:noProof/>
          <w:kern w:val="0"/>
          <w:lang w:val="es-ES"/>
        </w:rPr>
        <w:t>14</w:t>
      </w:r>
      <w:r w:rsidRPr="00CD239F">
        <w:rPr>
          <w:rFonts w:ascii="Calibri" w:hAnsi="Calibri" w:cs="Calibri"/>
          <w:noProof/>
          <w:kern w:val="0"/>
          <w:lang w:val="es-ES"/>
        </w:rPr>
        <w:t>: 1–7.</w:t>
      </w:r>
    </w:p>
    <w:p w14:paraId="59A2455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Nonogaki H, Bassel GW, Bewley JD</w:t>
      </w:r>
      <w:r w:rsidRPr="00CD239F">
        <w:rPr>
          <w:rFonts w:ascii="Calibri" w:hAnsi="Calibri" w:cs="Calibri"/>
          <w:noProof/>
          <w:kern w:val="0"/>
          <w:lang w:val="es-ES"/>
        </w:rPr>
        <w:t xml:space="preserve">. </w:t>
      </w:r>
      <w:r w:rsidRPr="00CD239F">
        <w:rPr>
          <w:rFonts w:ascii="Calibri" w:hAnsi="Calibri" w:cs="Calibri"/>
          <w:b/>
          <w:bCs/>
          <w:noProof/>
          <w:kern w:val="0"/>
          <w:lang w:val="es-ES"/>
        </w:rPr>
        <w:t>2010</w:t>
      </w:r>
      <w:r w:rsidRPr="00CD239F">
        <w:rPr>
          <w:rFonts w:ascii="Calibri" w:hAnsi="Calibri" w:cs="Calibri"/>
          <w:noProof/>
          <w:kern w:val="0"/>
          <w:lang w:val="es-ES"/>
        </w:rPr>
        <w:t xml:space="preserve">. </w:t>
      </w:r>
      <w:r w:rsidRPr="00D4696E">
        <w:rPr>
          <w:rFonts w:ascii="Calibri" w:hAnsi="Calibri" w:cs="Calibri"/>
          <w:noProof/>
          <w:kern w:val="0"/>
        </w:rPr>
        <w:t xml:space="preserve">Germination-still a mystery. </w:t>
      </w:r>
      <w:r w:rsidRPr="00D4696E">
        <w:rPr>
          <w:rFonts w:ascii="Calibri" w:hAnsi="Calibri" w:cs="Calibri"/>
          <w:i/>
          <w:iCs/>
          <w:noProof/>
          <w:kern w:val="0"/>
        </w:rPr>
        <w:t>Plant Science</w:t>
      </w:r>
      <w:r w:rsidRPr="00D4696E">
        <w:rPr>
          <w:rFonts w:ascii="Calibri" w:hAnsi="Calibri" w:cs="Calibri"/>
          <w:noProof/>
          <w:kern w:val="0"/>
        </w:rPr>
        <w:t xml:space="preserve"> </w:t>
      </w:r>
      <w:r w:rsidRPr="00D4696E">
        <w:rPr>
          <w:rFonts w:ascii="Calibri" w:hAnsi="Calibri" w:cs="Calibri"/>
          <w:b/>
          <w:bCs/>
          <w:noProof/>
          <w:kern w:val="0"/>
        </w:rPr>
        <w:t>179</w:t>
      </w:r>
      <w:r w:rsidRPr="00D4696E">
        <w:rPr>
          <w:rFonts w:ascii="Calibri" w:hAnsi="Calibri" w:cs="Calibri"/>
          <w:noProof/>
          <w:kern w:val="0"/>
        </w:rPr>
        <w:t>: 574–581.</w:t>
      </w:r>
    </w:p>
    <w:p w14:paraId="414ADE3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Paradis E, Schliep K</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Ape 5.0: An environment for modern phylogenetics and evolutionary analyses in R. </w:t>
      </w:r>
      <w:r w:rsidRPr="00D4696E">
        <w:rPr>
          <w:rFonts w:ascii="Calibri" w:hAnsi="Calibri" w:cs="Calibri"/>
          <w:i/>
          <w:iCs/>
          <w:noProof/>
          <w:kern w:val="0"/>
        </w:rPr>
        <w:t>Bioinformatics</w:t>
      </w:r>
      <w:r w:rsidRPr="00D4696E">
        <w:rPr>
          <w:rFonts w:ascii="Calibri" w:hAnsi="Calibri" w:cs="Calibri"/>
          <w:noProof/>
          <w:kern w:val="0"/>
        </w:rPr>
        <w:t xml:space="preserve"> </w:t>
      </w:r>
      <w:r w:rsidRPr="00D4696E">
        <w:rPr>
          <w:rFonts w:ascii="Calibri" w:hAnsi="Calibri" w:cs="Calibri"/>
          <w:b/>
          <w:bCs/>
          <w:noProof/>
          <w:kern w:val="0"/>
        </w:rPr>
        <w:t>35</w:t>
      </w:r>
      <w:r w:rsidRPr="00D4696E">
        <w:rPr>
          <w:rFonts w:ascii="Calibri" w:hAnsi="Calibri" w:cs="Calibri"/>
          <w:noProof/>
          <w:kern w:val="0"/>
        </w:rPr>
        <w:t>: 526–528.</w:t>
      </w:r>
    </w:p>
    <w:p w14:paraId="703AD17E"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Piper EL, Boote KJ</w:t>
      </w:r>
      <w:r w:rsidRPr="00D4696E">
        <w:rPr>
          <w:rFonts w:ascii="Calibri" w:hAnsi="Calibri" w:cs="Calibri"/>
          <w:noProof/>
          <w:kern w:val="0"/>
        </w:rPr>
        <w:t xml:space="preserve">. </w:t>
      </w:r>
      <w:r w:rsidRPr="00D4696E">
        <w:rPr>
          <w:rFonts w:ascii="Calibri" w:hAnsi="Calibri" w:cs="Calibri"/>
          <w:b/>
          <w:bCs/>
          <w:noProof/>
          <w:kern w:val="0"/>
        </w:rPr>
        <w:t>1999</w:t>
      </w:r>
      <w:r w:rsidRPr="00D4696E">
        <w:rPr>
          <w:rFonts w:ascii="Calibri" w:hAnsi="Calibri" w:cs="Calibri"/>
          <w:noProof/>
          <w:kern w:val="0"/>
        </w:rPr>
        <w:t xml:space="preserve">. Temperature and cultivar effects on soybean seed oil and protein concentrations. </w:t>
      </w:r>
      <w:r w:rsidRPr="00D4696E">
        <w:rPr>
          <w:rFonts w:ascii="Calibri" w:hAnsi="Calibri" w:cs="Calibri"/>
          <w:i/>
          <w:iCs/>
          <w:noProof/>
          <w:kern w:val="0"/>
        </w:rPr>
        <w:t>Journal of the American Oil Chemists’ Society</w:t>
      </w:r>
      <w:r w:rsidRPr="00D4696E">
        <w:rPr>
          <w:rFonts w:ascii="Calibri" w:hAnsi="Calibri" w:cs="Calibri"/>
          <w:noProof/>
          <w:kern w:val="0"/>
        </w:rPr>
        <w:t xml:space="preserve"> </w:t>
      </w:r>
      <w:r w:rsidRPr="00D4696E">
        <w:rPr>
          <w:rFonts w:ascii="Calibri" w:hAnsi="Calibri" w:cs="Calibri"/>
          <w:b/>
          <w:bCs/>
          <w:noProof/>
          <w:kern w:val="0"/>
        </w:rPr>
        <w:t>76</w:t>
      </w:r>
      <w:r w:rsidRPr="00D4696E">
        <w:rPr>
          <w:rFonts w:ascii="Calibri" w:hAnsi="Calibri" w:cs="Calibri"/>
          <w:noProof/>
          <w:kern w:val="0"/>
        </w:rPr>
        <w:t>: 1233–1241.</w:t>
      </w:r>
    </w:p>
    <w:p w14:paraId="1B83CAD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Pritchard HW, Dickie JB</w:t>
      </w:r>
      <w:r w:rsidRPr="00D4696E">
        <w:rPr>
          <w:rFonts w:ascii="Calibri" w:hAnsi="Calibri" w:cs="Calibri"/>
          <w:noProof/>
          <w:kern w:val="0"/>
        </w:rPr>
        <w:t xml:space="preserve">. </w:t>
      </w:r>
      <w:r w:rsidRPr="00D4696E">
        <w:rPr>
          <w:rFonts w:ascii="Calibri" w:hAnsi="Calibri" w:cs="Calibri"/>
          <w:b/>
          <w:bCs/>
          <w:noProof/>
          <w:kern w:val="0"/>
        </w:rPr>
        <w:t>2003</w:t>
      </w:r>
      <w:r w:rsidRPr="00D4696E">
        <w:rPr>
          <w:rFonts w:ascii="Calibri" w:hAnsi="Calibri" w:cs="Calibri"/>
          <w:noProof/>
          <w:kern w:val="0"/>
        </w:rPr>
        <w:t>. Chapter 35 Predicting Seed Longevity: : 655–721.</w:t>
      </w:r>
    </w:p>
    <w:p w14:paraId="2A0A059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Probert RJ, Daws MI, Hay FR</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Ecological correlates of ex situ seed longevity: A comparative study on 195 species.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104</w:t>
      </w:r>
      <w:r w:rsidRPr="00D4696E">
        <w:rPr>
          <w:rFonts w:ascii="Calibri" w:hAnsi="Calibri" w:cs="Calibri"/>
          <w:noProof/>
          <w:kern w:val="0"/>
        </w:rPr>
        <w:t>: 57–69.</w:t>
      </w:r>
    </w:p>
    <w:p w14:paraId="5D85E12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Rael LT, Thomas GW, Craun ML, Curtis CG, Bar-Or R, Bar-Or D</w:t>
      </w:r>
      <w:r w:rsidRPr="00D4696E">
        <w:rPr>
          <w:rFonts w:ascii="Calibri" w:hAnsi="Calibri" w:cs="Calibri"/>
          <w:noProof/>
          <w:kern w:val="0"/>
        </w:rPr>
        <w:t xml:space="preserve">. </w:t>
      </w:r>
      <w:r w:rsidRPr="00D4696E">
        <w:rPr>
          <w:rFonts w:ascii="Calibri" w:hAnsi="Calibri" w:cs="Calibri"/>
          <w:b/>
          <w:bCs/>
          <w:noProof/>
          <w:kern w:val="0"/>
        </w:rPr>
        <w:t>2004</w:t>
      </w:r>
      <w:r w:rsidRPr="00D4696E">
        <w:rPr>
          <w:rFonts w:ascii="Calibri" w:hAnsi="Calibri" w:cs="Calibri"/>
          <w:noProof/>
          <w:kern w:val="0"/>
        </w:rPr>
        <w:t xml:space="preserve">. Lipid peroxidation and the thiobarbituric acid assay: Standardization of the assay when using saturated and unsaturated fatty acids. </w:t>
      </w:r>
      <w:r w:rsidRPr="00D4696E">
        <w:rPr>
          <w:rFonts w:ascii="Calibri" w:hAnsi="Calibri" w:cs="Calibri"/>
          <w:i/>
          <w:iCs/>
          <w:noProof/>
          <w:kern w:val="0"/>
        </w:rPr>
        <w:t>Journal of Biochemistry and Molecular Biology</w:t>
      </w:r>
      <w:r w:rsidRPr="00D4696E">
        <w:rPr>
          <w:rFonts w:ascii="Calibri" w:hAnsi="Calibri" w:cs="Calibri"/>
          <w:noProof/>
          <w:kern w:val="0"/>
        </w:rPr>
        <w:t xml:space="preserve"> </w:t>
      </w:r>
      <w:r w:rsidRPr="00D4696E">
        <w:rPr>
          <w:rFonts w:ascii="Calibri" w:hAnsi="Calibri" w:cs="Calibri"/>
          <w:b/>
          <w:bCs/>
          <w:noProof/>
          <w:kern w:val="0"/>
        </w:rPr>
        <w:t>37</w:t>
      </w:r>
      <w:r w:rsidRPr="00D4696E">
        <w:rPr>
          <w:rFonts w:ascii="Calibri" w:hAnsi="Calibri" w:cs="Calibri"/>
          <w:noProof/>
          <w:kern w:val="0"/>
        </w:rPr>
        <w:t>: 749–752.</w:t>
      </w:r>
    </w:p>
    <w:p w14:paraId="741C5B5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Rahbek C, Borregaard MK, Antonelli A, Colwell RK, Holt BG, Nogues-Bravo D, Rasmussen CMØ, Richardson K, Rosing MT, Whittaker RJ,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Building mountain biodiversity: Geological and evolutionary processes. </w:t>
      </w:r>
      <w:r w:rsidRPr="00D4696E">
        <w:rPr>
          <w:rFonts w:ascii="Calibri" w:hAnsi="Calibri" w:cs="Calibri"/>
          <w:i/>
          <w:iCs/>
          <w:noProof/>
          <w:kern w:val="0"/>
        </w:rPr>
        <w:t>Science</w:t>
      </w:r>
      <w:r w:rsidRPr="00D4696E">
        <w:rPr>
          <w:rFonts w:ascii="Calibri" w:hAnsi="Calibri" w:cs="Calibri"/>
          <w:noProof/>
          <w:kern w:val="0"/>
        </w:rPr>
        <w:t xml:space="preserve"> </w:t>
      </w:r>
      <w:r w:rsidRPr="00D4696E">
        <w:rPr>
          <w:rFonts w:ascii="Calibri" w:hAnsi="Calibri" w:cs="Calibri"/>
          <w:b/>
          <w:bCs/>
          <w:noProof/>
          <w:kern w:val="0"/>
        </w:rPr>
        <w:t>365</w:t>
      </w:r>
      <w:r w:rsidRPr="00D4696E">
        <w:rPr>
          <w:rFonts w:ascii="Calibri" w:hAnsi="Calibri" w:cs="Calibri"/>
          <w:noProof/>
          <w:kern w:val="0"/>
        </w:rPr>
        <w:t>: 1114–1119.</w:t>
      </w:r>
    </w:p>
    <w:p w14:paraId="7EE8998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Saatkamp A, Cochrane A, Commander L, Guja LK, Jimenez-Alfaro B, Larson J, Nicotra A, Poschlod P, Silveira FAO, Cross AT,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A research agenda for seed-trait functional ecology.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221</w:t>
      </w:r>
      <w:r w:rsidRPr="00D4696E">
        <w:rPr>
          <w:rFonts w:ascii="Calibri" w:hAnsi="Calibri" w:cs="Calibri"/>
          <w:noProof/>
          <w:kern w:val="0"/>
        </w:rPr>
        <w:t>: 1764–1775.</w:t>
      </w:r>
    </w:p>
    <w:p w14:paraId="3C55CA9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Sanyal A, Decocq G</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Adaptive evolution of seed oil content in angiosperms: Accounting for the global patterns of seed oils. </w:t>
      </w:r>
      <w:r w:rsidRPr="00D4696E">
        <w:rPr>
          <w:rFonts w:ascii="Calibri" w:hAnsi="Calibri" w:cs="Calibri"/>
          <w:i/>
          <w:iCs/>
          <w:noProof/>
          <w:kern w:val="0"/>
        </w:rPr>
        <w:t>BMC Evolutionary Biology</w:t>
      </w:r>
      <w:r w:rsidRPr="00D4696E">
        <w:rPr>
          <w:rFonts w:ascii="Calibri" w:hAnsi="Calibri" w:cs="Calibri"/>
          <w:noProof/>
          <w:kern w:val="0"/>
        </w:rPr>
        <w:t xml:space="preserve"> </w:t>
      </w:r>
      <w:r w:rsidRPr="00D4696E">
        <w:rPr>
          <w:rFonts w:ascii="Calibri" w:hAnsi="Calibri" w:cs="Calibri"/>
          <w:b/>
          <w:bCs/>
          <w:noProof/>
          <w:kern w:val="0"/>
        </w:rPr>
        <w:t>16</w:t>
      </w:r>
      <w:r w:rsidRPr="00D4696E">
        <w:rPr>
          <w:rFonts w:ascii="Calibri" w:hAnsi="Calibri" w:cs="Calibri"/>
          <w:noProof/>
          <w:kern w:val="0"/>
        </w:rPr>
        <w:t>: 1–13.</w:t>
      </w:r>
    </w:p>
    <w:p w14:paraId="424A163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Sanyal A, Linder CR</w:t>
      </w:r>
      <w:r w:rsidRPr="00D4696E">
        <w:rPr>
          <w:rFonts w:ascii="Calibri" w:hAnsi="Calibri" w:cs="Calibri"/>
          <w:noProof/>
          <w:kern w:val="0"/>
        </w:rPr>
        <w:t xml:space="preserve">. </w:t>
      </w:r>
      <w:r w:rsidRPr="00D4696E">
        <w:rPr>
          <w:rFonts w:ascii="Calibri" w:hAnsi="Calibri" w:cs="Calibri"/>
          <w:b/>
          <w:bCs/>
          <w:noProof/>
          <w:kern w:val="0"/>
        </w:rPr>
        <w:t>2013</w:t>
      </w:r>
      <w:r w:rsidRPr="00D4696E">
        <w:rPr>
          <w:rFonts w:ascii="Calibri" w:hAnsi="Calibri" w:cs="Calibri"/>
          <w:noProof/>
          <w:kern w:val="0"/>
        </w:rPr>
        <w:t xml:space="preserve">. Plasticity and constraints on fatty acid composition in the </w:t>
      </w:r>
      <w:r w:rsidRPr="00D4696E">
        <w:rPr>
          <w:rFonts w:ascii="Calibri" w:hAnsi="Calibri" w:cs="Calibri"/>
          <w:noProof/>
          <w:kern w:val="0"/>
        </w:rPr>
        <w:lastRenderedPageBreak/>
        <w:t xml:space="preserve">phospholipids and triacylglycerols of Arabidopsis accessions grown at different temperatures. </w:t>
      </w:r>
      <w:r w:rsidRPr="00D4696E">
        <w:rPr>
          <w:rFonts w:ascii="Calibri" w:hAnsi="Calibri" w:cs="Calibri"/>
          <w:i/>
          <w:iCs/>
          <w:noProof/>
          <w:kern w:val="0"/>
        </w:rPr>
        <w:t>BMC Plant Biology</w:t>
      </w:r>
      <w:r w:rsidRPr="00D4696E">
        <w:rPr>
          <w:rFonts w:ascii="Calibri" w:hAnsi="Calibri" w:cs="Calibri"/>
          <w:noProof/>
          <w:kern w:val="0"/>
        </w:rPr>
        <w:t xml:space="preserve"> </w:t>
      </w:r>
      <w:r w:rsidRPr="00D4696E">
        <w:rPr>
          <w:rFonts w:ascii="Calibri" w:hAnsi="Calibri" w:cs="Calibri"/>
          <w:b/>
          <w:bCs/>
          <w:noProof/>
          <w:kern w:val="0"/>
        </w:rPr>
        <w:t>13</w:t>
      </w:r>
      <w:r w:rsidRPr="00D4696E">
        <w:rPr>
          <w:rFonts w:ascii="Calibri" w:hAnsi="Calibri" w:cs="Calibri"/>
          <w:noProof/>
          <w:kern w:val="0"/>
        </w:rPr>
        <w:t>: 0–13.</w:t>
      </w:r>
    </w:p>
    <w:p w14:paraId="2F44070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Sattler SE, Gilliland LU, Magallanes-lundback M, Pollard M, Dellapenna D</w:t>
      </w:r>
      <w:r w:rsidRPr="00D4696E">
        <w:rPr>
          <w:rFonts w:ascii="Calibri" w:hAnsi="Calibri" w:cs="Calibri"/>
          <w:noProof/>
          <w:kern w:val="0"/>
        </w:rPr>
        <w:t xml:space="preserve">. </w:t>
      </w:r>
      <w:r w:rsidRPr="00D4696E">
        <w:rPr>
          <w:rFonts w:ascii="Calibri" w:hAnsi="Calibri" w:cs="Calibri"/>
          <w:b/>
          <w:bCs/>
          <w:noProof/>
          <w:kern w:val="0"/>
        </w:rPr>
        <w:t>2004</w:t>
      </w:r>
      <w:r w:rsidRPr="00D4696E">
        <w:rPr>
          <w:rFonts w:ascii="Calibri" w:hAnsi="Calibri" w:cs="Calibri"/>
          <w:noProof/>
          <w:kern w:val="0"/>
        </w:rPr>
        <w:t xml:space="preserve">. Vitamin E Is Essential for Seed Longevity and for Preventing Lipid Peroxidation during Germination. </w:t>
      </w:r>
      <w:r w:rsidRPr="00D4696E">
        <w:rPr>
          <w:rFonts w:ascii="Calibri" w:hAnsi="Calibri" w:cs="Calibri"/>
          <w:i/>
          <w:iCs/>
          <w:noProof/>
          <w:kern w:val="0"/>
        </w:rPr>
        <w:t>The Plant Cell</w:t>
      </w:r>
      <w:r w:rsidRPr="00D4696E">
        <w:rPr>
          <w:rFonts w:ascii="Calibri" w:hAnsi="Calibri" w:cs="Calibri"/>
          <w:noProof/>
          <w:kern w:val="0"/>
        </w:rPr>
        <w:t xml:space="preserve"> </w:t>
      </w:r>
      <w:r w:rsidRPr="00D4696E">
        <w:rPr>
          <w:rFonts w:ascii="Calibri" w:hAnsi="Calibri" w:cs="Calibri"/>
          <w:b/>
          <w:bCs/>
          <w:noProof/>
          <w:kern w:val="0"/>
        </w:rPr>
        <w:t>16</w:t>
      </w:r>
      <w:r w:rsidRPr="00D4696E">
        <w:rPr>
          <w:rFonts w:ascii="Calibri" w:hAnsi="Calibri" w:cs="Calibri"/>
          <w:noProof/>
          <w:kern w:val="0"/>
        </w:rPr>
        <w:t>: 1419–1432.</w:t>
      </w:r>
    </w:p>
    <w:p w14:paraId="5FCDEAA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Scherrer D, Körner C</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Topographically controlled thermal-habitat differentiation buffers alpine plant diversity against climate warming. </w:t>
      </w:r>
      <w:r w:rsidRPr="00D4696E">
        <w:rPr>
          <w:rFonts w:ascii="Calibri" w:hAnsi="Calibri" w:cs="Calibri"/>
          <w:i/>
          <w:iCs/>
          <w:noProof/>
          <w:kern w:val="0"/>
        </w:rPr>
        <w:t>Journal of Biogeography</w:t>
      </w:r>
      <w:r w:rsidRPr="00D4696E">
        <w:rPr>
          <w:rFonts w:ascii="Calibri" w:hAnsi="Calibri" w:cs="Calibri"/>
          <w:noProof/>
          <w:kern w:val="0"/>
        </w:rPr>
        <w:t xml:space="preserve"> </w:t>
      </w:r>
      <w:r w:rsidRPr="00D4696E">
        <w:rPr>
          <w:rFonts w:ascii="Calibri" w:hAnsi="Calibri" w:cs="Calibri"/>
          <w:b/>
          <w:bCs/>
          <w:noProof/>
          <w:kern w:val="0"/>
        </w:rPr>
        <w:t>38</w:t>
      </w:r>
      <w:r w:rsidRPr="00D4696E">
        <w:rPr>
          <w:rFonts w:ascii="Calibri" w:hAnsi="Calibri" w:cs="Calibri"/>
          <w:noProof/>
          <w:kern w:val="0"/>
        </w:rPr>
        <w:t>: 406–416.</w:t>
      </w:r>
    </w:p>
    <w:p w14:paraId="79B036CC"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Schwienbacher E, Navarro-Cano JA, Neuner G, Erschbamer B</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Seed dormancy in alpine species. </w:t>
      </w:r>
      <w:r w:rsidRPr="00D4696E">
        <w:rPr>
          <w:rFonts w:ascii="Calibri" w:hAnsi="Calibri" w:cs="Calibri"/>
          <w:i/>
          <w:iCs/>
          <w:noProof/>
          <w:kern w:val="0"/>
        </w:rPr>
        <w:t>Flora: Morphology, Distribution, Functional Ecology of Plants</w:t>
      </w:r>
      <w:r w:rsidRPr="00D4696E">
        <w:rPr>
          <w:rFonts w:ascii="Calibri" w:hAnsi="Calibri" w:cs="Calibri"/>
          <w:noProof/>
          <w:kern w:val="0"/>
        </w:rPr>
        <w:t xml:space="preserve"> </w:t>
      </w:r>
      <w:r w:rsidRPr="00D4696E">
        <w:rPr>
          <w:rFonts w:ascii="Calibri" w:hAnsi="Calibri" w:cs="Calibri"/>
          <w:b/>
          <w:bCs/>
          <w:noProof/>
          <w:kern w:val="0"/>
        </w:rPr>
        <w:t>206</w:t>
      </w:r>
      <w:r w:rsidRPr="00D4696E">
        <w:rPr>
          <w:rFonts w:ascii="Calibri" w:hAnsi="Calibri" w:cs="Calibri"/>
          <w:noProof/>
          <w:kern w:val="0"/>
        </w:rPr>
        <w:t>: 845–856.</w:t>
      </w:r>
    </w:p>
    <w:p w14:paraId="7833356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SER, INSR, RBGK</w:t>
      </w:r>
      <w:r w:rsidRPr="00D4696E">
        <w:rPr>
          <w:rFonts w:ascii="Calibri" w:hAnsi="Calibri" w:cs="Calibri"/>
          <w:noProof/>
          <w:kern w:val="0"/>
        </w:rPr>
        <w:t xml:space="preserve">. </w:t>
      </w:r>
      <w:r w:rsidRPr="00D4696E">
        <w:rPr>
          <w:rFonts w:ascii="Calibri" w:hAnsi="Calibri" w:cs="Calibri"/>
          <w:b/>
          <w:bCs/>
          <w:noProof/>
          <w:kern w:val="0"/>
        </w:rPr>
        <w:t>2023</w:t>
      </w:r>
      <w:r w:rsidRPr="00D4696E">
        <w:rPr>
          <w:rFonts w:ascii="Calibri" w:hAnsi="Calibri" w:cs="Calibri"/>
          <w:noProof/>
          <w:kern w:val="0"/>
        </w:rPr>
        <w:t>. Seed Information Database (SID).</w:t>
      </w:r>
    </w:p>
    <w:p w14:paraId="5F94B603"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Tammela P, Nygren M, Laakso I, Hopia A, Vuorela H, Hiltunen R</w:t>
      </w:r>
      <w:r w:rsidRPr="00D4696E">
        <w:rPr>
          <w:rFonts w:ascii="Calibri" w:hAnsi="Calibri" w:cs="Calibri"/>
          <w:noProof/>
          <w:kern w:val="0"/>
        </w:rPr>
        <w:t xml:space="preserve">. </w:t>
      </w:r>
      <w:r w:rsidRPr="00D4696E">
        <w:rPr>
          <w:rFonts w:ascii="Calibri" w:hAnsi="Calibri" w:cs="Calibri"/>
          <w:b/>
          <w:bCs/>
          <w:noProof/>
          <w:kern w:val="0"/>
        </w:rPr>
        <w:t>2003</w:t>
      </w:r>
      <w:r w:rsidRPr="00D4696E">
        <w:rPr>
          <w:rFonts w:ascii="Calibri" w:hAnsi="Calibri" w:cs="Calibri"/>
          <w:noProof/>
          <w:kern w:val="0"/>
        </w:rPr>
        <w:t xml:space="preserve">. Volatile compound analysis of ageing Pinus sylvestris L. (Scots pine) seeds. </w:t>
      </w:r>
      <w:r w:rsidRPr="00D4696E">
        <w:rPr>
          <w:rFonts w:ascii="Calibri" w:hAnsi="Calibri" w:cs="Calibri"/>
          <w:i/>
          <w:iCs/>
          <w:noProof/>
          <w:kern w:val="0"/>
        </w:rPr>
        <w:t>Flavour and Fragrance Journal</w:t>
      </w:r>
      <w:r w:rsidRPr="00D4696E">
        <w:rPr>
          <w:rFonts w:ascii="Calibri" w:hAnsi="Calibri" w:cs="Calibri"/>
          <w:noProof/>
          <w:kern w:val="0"/>
        </w:rPr>
        <w:t xml:space="preserve"> </w:t>
      </w:r>
      <w:r w:rsidRPr="00D4696E">
        <w:rPr>
          <w:rFonts w:ascii="Calibri" w:hAnsi="Calibri" w:cs="Calibri"/>
          <w:b/>
          <w:bCs/>
          <w:noProof/>
          <w:kern w:val="0"/>
        </w:rPr>
        <w:t>18</w:t>
      </w:r>
      <w:r w:rsidRPr="00D4696E">
        <w:rPr>
          <w:rFonts w:ascii="Calibri" w:hAnsi="Calibri" w:cs="Calibri"/>
          <w:noProof/>
          <w:kern w:val="0"/>
        </w:rPr>
        <w:t>: 290–295.</w:t>
      </w:r>
    </w:p>
    <w:p w14:paraId="67178C3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Theodoulou FL, Eastmond PJ</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Seed storage oil catabolism: A story of give and take. </w:t>
      </w:r>
      <w:r w:rsidRPr="00D4696E">
        <w:rPr>
          <w:rFonts w:ascii="Calibri" w:hAnsi="Calibri" w:cs="Calibri"/>
          <w:i/>
          <w:iCs/>
          <w:noProof/>
          <w:kern w:val="0"/>
        </w:rPr>
        <w:t>Current Opinion in Plant Biology</w:t>
      </w:r>
      <w:r w:rsidRPr="00D4696E">
        <w:rPr>
          <w:rFonts w:ascii="Calibri" w:hAnsi="Calibri" w:cs="Calibri"/>
          <w:noProof/>
          <w:kern w:val="0"/>
        </w:rPr>
        <w:t xml:space="preserve"> </w:t>
      </w:r>
      <w:r w:rsidRPr="00D4696E">
        <w:rPr>
          <w:rFonts w:ascii="Calibri" w:hAnsi="Calibri" w:cs="Calibri"/>
          <w:b/>
          <w:bCs/>
          <w:noProof/>
          <w:kern w:val="0"/>
        </w:rPr>
        <w:t>15</w:t>
      </w:r>
      <w:r w:rsidRPr="00D4696E">
        <w:rPr>
          <w:rFonts w:ascii="Calibri" w:hAnsi="Calibri" w:cs="Calibri"/>
          <w:noProof/>
          <w:kern w:val="0"/>
        </w:rPr>
        <w:t>: 322–328.</w:t>
      </w:r>
    </w:p>
    <w:p w14:paraId="0D6A44B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Voelker T, Kinney AJ</w:t>
      </w:r>
      <w:r w:rsidRPr="00D4696E">
        <w:rPr>
          <w:rFonts w:ascii="Calibri" w:hAnsi="Calibri" w:cs="Calibri"/>
          <w:noProof/>
          <w:kern w:val="0"/>
        </w:rPr>
        <w:t xml:space="preserve">. </w:t>
      </w:r>
      <w:r w:rsidRPr="00D4696E">
        <w:rPr>
          <w:rFonts w:ascii="Calibri" w:hAnsi="Calibri" w:cs="Calibri"/>
          <w:b/>
          <w:bCs/>
          <w:noProof/>
          <w:kern w:val="0"/>
        </w:rPr>
        <w:t>2001</w:t>
      </w:r>
      <w:r w:rsidRPr="00D4696E">
        <w:rPr>
          <w:rFonts w:ascii="Calibri" w:hAnsi="Calibri" w:cs="Calibri"/>
          <w:noProof/>
          <w:kern w:val="0"/>
        </w:rPr>
        <w:t xml:space="preserve">. Variations in the Biosynthesis of Seed -Storage Lipids. </w:t>
      </w:r>
      <w:r w:rsidRPr="00D4696E">
        <w:rPr>
          <w:rFonts w:ascii="Calibri" w:hAnsi="Calibri" w:cs="Calibri"/>
          <w:i/>
          <w:iCs/>
          <w:noProof/>
          <w:kern w:val="0"/>
        </w:rPr>
        <w:t>Annu. Rev. Plant Physiol. Plant Mol. Biol.</w:t>
      </w:r>
      <w:r w:rsidRPr="00D4696E">
        <w:rPr>
          <w:rFonts w:ascii="Calibri" w:hAnsi="Calibri" w:cs="Calibri"/>
          <w:noProof/>
          <w:kern w:val="0"/>
        </w:rPr>
        <w:t xml:space="preserve"> </w:t>
      </w:r>
      <w:r w:rsidRPr="00D4696E">
        <w:rPr>
          <w:rFonts w:ascii="Calibri" w:hAnsi="Calibri" w:cs="Calibri"/>
          <w:b/>
          <w:bCs/>
          <w:noProof/>
          <w:kern w:val="0"/>
        </w:rPr>
        <w:t>52</w:t>
      </w:r>
      <w:r w:rsidRPr="00D4696E">
        <w:rPr>
          <w:rFonts w:ascii="Calibri" w:hAnsi="Calibri" w:cs="Calibri"/>
          <w:noProof/>
          <w:kern w:val="0"/>
        </w:rPr>
        <w:t>: 335–361.</w:t>
      </w:r>
    </w:p>
    <w:p w14:paraId="40DADF3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Volk GM, Crane J, Caspersen AM, Hill LM, Gardner C, Walters C</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Massive cellular disruption occurs during early imbibition of Cuphea seeds containing crystallized triacylglycerols. </w:t>
      </w:r>
      <w:r w:rsidRPr="00D4696E">
        <w:rPr>
          <w:rFonts w:ascii="Calibri" w:hAnsi="Calibri" w:cs="Calibri"/>
          <w:i/>
          <w:iCs/>
          <w:noProof/>
          <w:kern w:val="0"/>
        </w:rPr>
        <w:t>Planta</w:t>
      </w:r>
      <w:r w:rsidRPr="00D4696E">
        <w:rPr>
          <w:rFonts w:ascii="Calibri" w:hAnsi="Calibri" w:cs="Calibri"/>
          <w:noProof/>
          <w:kern w:val="0"/>
        </w:rPr>
        <w:t xml:space="preserve"> </w:t>
      </w:r>
      <w:r w:rsidRPr="00D4696E">
        <w:rPr>
          <w:rFonts w:ascii="Calibri" w:hAnsi="Calibri" w:cs="Calibri"/>
          <w:b/>
          <w:bCs/>
          <w:noProof/>
          <w:kern w:val="0"/>
        </w:rPr>
        <w:t>224</w:t>
      </w:r>
      <w:r w:rsidRPr="00D4696E">
        <w:rPr>
          <w:rFonts w:ascii="Calibri" w:hAnsi="Calibri" w:cs="Calibri"/>
          <w:noProof/>
          <w:kern w:val="0"/>
        </w:rPr>
        <w:t>: 1415–1426.</w:t>
      </w:r>
    </w:p>
    <w:p w14:paraId="27B15C4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Walters C, Wheeler LM, Grotenhuis JM</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Longevity of seeds stored in a genebank: species characteristics.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15</w:t>
      </w:r>
      <w:r w:rsidRPr="00D4696E">
        <w:rPr>
          <w:rFonts w:ascii="Calibri" w:hAnsi="Calibri" w:cs="Calibri"/>
          <w:noProof/>
          <w:kern w:val="0"/>
        </w:rPr>
        <w:t>: 1–20.</w:t>
      </w:r>
    </w:p>
    <w:p w14:paraId="5A2DE4D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Westoby M, Leishman M, Lord J</w:t>
      </w:r>
      <w:r w:rsidRPr="00D4696E">
        <w:rPr>
          <w:rFonts w:ascii="Calibri" w:hAnsi="Calibri" w:cs="Calibri"/>
          <w:noProof/>
          <w:kern w:val="0"/>
        </w:rPr>
        <w:t xml:space="preserve">. </w:t>
      </w:r>
      <w:r w:rsidRPr="00D4696E">
        <w:rPr>
          <w:rFonts w:ascii="Calibri" w:hAnsi="Calibri" w:cs="Calibri"/>
          <w:b/>
          <w:bCs/>
          <w:noProof/>
          <w:kern w:val="0"/>
        </w:rPr>
        <w:t>1996</w:t>
      </w:r>
      <w:r w:rsidRPr="00D4696E">
        <w:rPr>
          <w:rFonts w:ascii="Calibri" w:hAnsi="Calibri" w:cs="Calibri"/>
          <w:noProof/>
          <w:kern w:val="0"/>
        </w:rPr>
        <w:t xml:space="preserve">. Comparative ecology of seed size and dispersal. </w:t>
      </w:r>
      <w:r w:rsidRPr="00D4696E">
        <w:rPr>
          <w:rFonts w:ascii="Calibri" w:hAnsi="Calibri" w:cs="Calibri"/>
          <w:i/>
          <w:iCs/>
          <w:noProof/>
          <w:kern w:val="0"/>
        </w:rPr>
        <w:t>Philosophical Transactions of the Royal Society B: Biological Sciences</w:t>
      </w:r>
      <w:r w:rsidRPr="00D4696E">
        <w:rPr>
          <w:rFonts w:ascii="Calibri" w:hAnsi="Calibri" w:cs="Calibri"/>
          <w:noProof/>
          <w:kern w:val="0"/>
        </w:rPr>
        <w:t xml:space="preserve"> </w:t>
      </w:r>
      <w:r w:rsidRPr="00D4696E">
        <w:rPr>
          <w:rFonts w:ascii="Calibri" w:hAnsi="Calibri" w:cs="Calibri"/>
          <w:b/>
          <w:bCs/>
          <w:noProof/>
          <w:kern w:val="0"/>
        </w:rPr>
        <w:t>351</w:t>
      </w:r>
      <w:r w:rsidRPr="00D4696E">
        <w:rPr>
          <w:rFonts w:ascii="Calibri" w:hAnsi="Calibri" w:cs="Calibri"/>
          <w:noProof/>
          <w:kern w:val="0"/>
        </w:rPr>
        <w:t>: 1309–1318.</w:t>
      </w:r>
    </w:p>
    <w:p w14:paraId="2DB0C5CD" w14:textId="77777777" w:rsidR="00D4696E" w:rsidRPr="00D4696E" w:rsidRDefault="00D4696E" w:rsidP="00D4696E">
      <w:pPr>
        <w:widowControl w:val="0"/>
        <w:autoSpaceDE w:val="0"/>
        <w:autoSpaceDN w:val="0"/>
        <w:adjustRightInd w:val="0"/>
        <w:spacing w:line="240" w:lineRule="auto"/>
        <w:rPr>
          <w:rFonts w:ascii="Calibri" w:hAnsi="Calibri" w:cs="Calibri"/>
          <w:noProof/>
        </w:rPr>
      </w:pPr>
      <w:r w:rsidRPr="00D4696E">
        <w:rPr>
          <w:rFonts w:ascii="Calibri" w:hAnsi="Calibri" w:cs="Calibri"/>
          <w:b/>
          <w:bCs/>
          <w:noProof/>
          <w:kern w:val="0"/>
        </w:rPr>
        <w:t>Zhang Y, Chen W, Smith SL, Riseborough DW, Cihlar J</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Soil temperature in Canada during the twentieth century: Complex responses to atmospheric climate change. </w:t>
      </w:r>
      <w:r w:rsidRPr="00D4696E">
        <w:rPr>
          <w:rFonts w:ascii="Calibri" w:hAnsi="Calibri" w:cs="Calibri"/>
          <w:i/>
          <w:iCs/>
          <w:noProof/>
          <w:kern w:val="0"/>
        </w:rPr>
        <w:t>Journal of Geophysical Research D: Atmospheres</w:t>
      </w:r>
      <w:r w:rsidRPr="00D4696E">
        <w:rPr>
          <w:rFonts w:ascii="Calibri" w:hAnsi="Calibri" w:cs="Calibri"/>
          <w:noProof/>
          <w:kern w:val="0"/>
        </w:rPr>
        <w:t xml:space="preserve"> </w:t>
      </w:r>
      <w:r w:rsidRPr="00D4696E">
        <w:rPr>
          <w:rFonts w:ascii="Calibri" w:hAnsi="Calibri" w:cs="Calibri"/>
          <w:b/>
          <w:bCs/>
          <w:noProof/>
          <w:kern w:val="0"/>
        </w:rPr>
        <w:t>110</w:t>
      </w:r>
      <w:r w:rsidRPr="00D4696E">
        <w:rPr>
          <w:rFonts w:ascii="Calibri" w:hAnsi="Calibri" w:cs="Calibri"/>
          <w:noProof/>
          <w:kern w:val="0"/>
        </w:rPr>
        <w:t>: 1–15.</w:t>
      </w:r>
    </w:p>
    <w:p w14:paraId="179F18CC" w14:textId="7D8A6B21" w:rsidR="006D677B" w:rsidRPr="001C05B8" w:rsidRDefault="001C05B8" w:rsidP="00DE3A6A">
      <w:pPr>
        <w:pStyle w:val="Ttulo2"/>
        <w:rPr>
          <w:lang w:val="en-GB"/>
        </w:rPr>
      </w:pPr>
      <w:r>
        <w:rPr>
          <w:lang w:val="en-GB"/>
        </w:rPr>
        <w:fldChar w:fldCharType="end"/>
      </w:r>
    </w:p>
    <w:sectPr w:rsidR="006D677B" w:rsidRPr="001C05B8" w:rsidSect="00707F53">
      <w:footerReference w:type="default" r:id="rId17"/>
      <w:pgSz w:w="11906" w:h="16838" w:code="9"/>
      <w:pgMar w:top="1417" w:right="1701" w:bottom="1417" w:left="1701"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EF08D3" w16cid:durableId="69EF08D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A554A4" w14:textId="77777777" w:rsidR="00865D0A" w:rsidRDefault="00865D0A" w:rsidP="009F15AF">
      <w:pPr>
        <w:spacing w:after="0" w:line="240" w:lineRule="auto"/>
      </w:pPr>
      <w:r>
        <w:separator/>
      </w:r>
    </w:p>
  </w:endnote>
  <w:endnote w:type="continuationSeparator" w:id="0">
    <w:p w14:paraId="5E00CD29" w14:textId="77777777" w:rsidR="00865D0A" w:rsidRDefault="00865D0A"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819848"/>
      <w:docPartObj>
        <w:docPartGallery w:val="Page Numbers (Bottom of Page)"/>
        <w:docPartUnique/>
      </w:docPartObj>
    </w:sdtPr>
    <w:sdtContent>
      <w:p w14:paraId="78859386" w14:textId="24C81F85" w:rsidR="00EC2795" w:rsidRDefault="00EC2795">
        <w:pPr>
          <w:pStyle w:val="Piedepgina"/>
        </w:pPr>
        <w:r>
          <w:fldChar w:fldCharType="begin"/>
        </w:r>
        <w:r>
          <w:instrText>PAGE   \* MERGEFORMAT</w:instrText>
        </w:r>
        <w:r>
          <w:fldChar w:fldCharType="separate"/>
        </w:r>
        <w:r w:rsidR="00CE036A" w:rsidRPr="00CE036A">
          <w:rPr>
            <w:noProof/>
            <w:lang w:val="es-ES"/>
          </w:rPr>
          <w:t>20</w:t>
        </w:r>
        <w:r>
          <w:fldChar w:fldCharType="end"/>
        </w:r>
      </w:p>
    </w:sdtContent>
  </w:sdt>
  <w:p w14:paraId="29824976" w14:textId="77777777" w:rsidR="00EC2795" w:rsidRDefault="00EC27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7A6600" w14:textId="77777777" w:rsidR="00865D0A" w:rsidRDefault="00865D0A" w:rsidP="009F15AF">
      <w:pPr>
        <w:spacing w:after="0" w:line="240" w:lineRule="auto"/>
      </w:pPr>
      <w:r>
        <w:separator/>
      </w:r>
    </w:p>
  </w:footnote>
  <w:footnote w:type="continuationSeparator" w:id="0">
    <w:p w14:paraId="26936187" w14:textId="77777777" w:rsidR="00865D0A" w:rsidRDefault="00865D0A" w:rsidP="009F15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B1145B8"/>
    <w:multiLevelType w:val="hybridMultilevel"/>
    <w:tmpl w:val="C6A0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3"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9"/>
  </w:num>
  <w:num w:numId="4">
    <w:abstractNumId w:val="12"/>
  </w:num>
  <w:num w:numId="5">
    <w:abstractNumId w:val="11"/>
  </w:num>
  <w:num w:numId="6">
    <w:abstractNumId w:val="15"/>
  </w:num>
  <w:num w:numId="7">
    <w:abstractNumId w:val="10"/>
  </w:num>
  <w:num w:numId="8">
    <w:abstractNumId w:val="4"/>
  </w:num>
  <w:num w:numId="9">
    <w:abstractNumId w:val="18"/>
  </w:num>
  <w:num w:numId="10">
    <w:abstractNumId w:val="22"/>
  </w:num>
  <w:num w:numId="11">
    <w:abstractNumId w:val="1"/>
  </w:num>
  <w:num w:numId="12">
    <w:abstractNumId w:val="14"/>
  </w:num>
  <w:num w:numId="13">
    <w:abstractNumId w:val="20"/>
  </w:num>
  <w:num w:numId="14">
    <w:abstractNumId w:val="13"/>
  </w:num>
  <w:num w:numId="15">
    <w:abstractNumId w:val="16"/>
  </w:num>
  <w:num w:numId="16">
    <w:abstractNumId w:val="6"/>
  </w:num>
  <w:num w:numId="17">
    <w:abstractNumId w:val="0"/>
  </w:num>
  <w:num w:numId="18">
    <w:abstractNumId w:val="3"/>
  </w:num>
  <w:num w:numId="19">
    <w:abstractNumId w:val="7"/>
  </w:num>
  <w:num w:numId="20">
    <w:abstractNumId w:val="21"/>
  </w:num>
  <w:num w:numId="21">
    <w:abstractNumId w:val="2"/>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C52"/>
    <w:rsid w:val="000007F4"/>
    <w:rsid w:val="00000913"/>
    <w:rsid w:val="000016D4"/>
    <w:rsid w:val="00002306"/>
    <w:rsid w:val="00002435"/>
    <w:rsid w:val="00002AE5"/>
    <w:rsid w:val="00002BE5"/>
    <w:rsid w:val="00002EC0"/>
    <w:rsid w:val="00003B3D"/>
    <w:rsid w:val="00006B07"/>
    <w:rsid w:val="00006D9E"/>
    <w:rsid w:val="00006DE6"/>
    <w:rsid w:val="000074D3"/>
    <w:rsid w:val="0000751F"/>
    <w:rsid w:val="00010032"/>
    <w:rsid w:val="00010618"/>
    <w:rsid w:val="00011550"/>
    <w:rsid w:val="0001163F"/>
    <w:rsid w:val="00011D14"/>
    <w:rsid w:val="00011F1A"/>
    <w:rsid w:val="00012090"/>
    <w:rsid w:val="00012290"/>
    <w:rsid w:val="000127BD"/>
    <w:rsid w:val="00012C40"/>
    <w:rsid w:val="000132AD"/>
    <w:rsid w:val="00013BCE"/>
    <w:rsid w:val="00014FC2"/>
    <w:rsid w:val="00015C00"/>
    <w:rsid w:val="000167C5"/>
    <w:rsid w:val="00017EAF"/>
    <w:rsid w:val="00021760"/>
    <w:rsid w:val="00021DF9"/>
    <w:rsid w:val="00021FD4"/>
    <w:rsid w:val="00022928"/>
    <w:rsid w:val="000240FE"/>
    <w:rsid w:val="000245C8"/>
    <w:rsid w:val="00024A66"/>
    <w:rsid w:val="00024D2B"/>
    <w:rsid w:val="000251A7"/>
    <w:rsid w:val="0002749E"/>
    <w:rsid w:val="0003047B"/>
    <w:rsid w:val="00031100"/>
    <w:rsid w:val="00031781"/>
    <w:rsid w:val="00033526"/>
    <w:rsid w:val="00034B18"/>
    <w:rsid w:val="00036417"/>
    <w:rsid w:val="00036894"/>
    <w:rsid w:val="00036CAB"/>
    <w:rsid w:val="000377A1"/>
    <w:rsid w:val="000378B6"/>
    <w:rsid w:val="0004092F"/>
    <w:rsid w:val="00040B45"/>
    <w:rsid w:val="00040C30"/>
    <w:rsid w:val="0004223F"/>
    <w:rsid w:val="00043C40"/>
    <w:rsid w:val="00043E53"/>
    <w:rsid w:val="000447E6"/>
    <w:rsid w:val="000466C0"/>
    <w:rsid w:val="0004683F"/>
    <w:rsid w:val="0004691A"/>
    <w:rsid w:val="00046BBB"/>
    <w:rsid w:val="00046C2C"/>
    <w:rsid w:val="00046CA6"/>
    <w:rsid w:val="00047126"/>
    <w:rsid w:val="00047D3E"/>
    <w:rsid w:val="00047F16"/>
    <w:rsid w:val="00050810"/>
    <w:rsid w:val="00050881"/>
    <w:rsid w:val="00050BC6"/>
    <w:rsid w:val="00051028"/>
    <w:rsid w:val="0005123D"/>
    <w:rsid w:val="00051416"/>
    <w:rsid w:val="00051AC5"/>
    <w:rsid w:val="00051F84"/>
    <w:rsid w:val="0005210C"/>
    <w:rsid w:val="0005235E"/>
    <w:rsid w:val="000525B0"/>
    <w:rsid w:val="00053538"/>
    <w:rsid w:val="00053997"/>
    <w:rsid w:val="0005520D"/>
    <w:rsid w:val="00055E14"/>
    <w:rsid w:val="00056243"/>
    <w:rsid w:val="000568F7"/>
    <w:rsid w:val="00056B72"/>
    <w:rsid w:val="00057584"/>
    <w:rsid w:val="0005760D"/>
    <w:rsid w:val="00057CE8"/>
    <w:rsid w:val="0006030C"/>
    <w:rsid w:val="00060528"/>
    <w:rsid w:val="0006259D"/>
    <w:rsid w:val="00064658"/>
    <w:rsid w:val="00064FC3"/>
    <w:rsid w:val="00065350"/>
    <w:rsid w:val="00065953"/>
    <w:rsid w:val="00065C3F"/>
    <w:rsid w:val="00066780"/>
    <w:rsid w:val="00070377"/>
    <w:rsid w:val="00070EC1"/>
    <w:rsid w:val="00071302"/>
    <w:rsid w:val="0007145E"/>
    <w:rsid w:val="00072EC0"/>
    <w:rsid w:val="000730AA"/>
    <w:rsid w:val="000734C9"/>
    <w:rsid w:val="00074AC7"/>
    <w:rsid w:val="00074EB5"/>
    <w:rsid w:val="000751BE"/>
    <w:rsid w:val="000754DD"/>
    <w:rsid w:val="00076368"/>
    <w:rsid w:val="00076AA1"/>
    <w:rsid w:val="00076F2B"/>
    <w:rsid w:val="000770F8"/>
    <w:rsid w:val="00077447"/>
    <w:rsid w:val="000801D3"/>
    <w:rsid w:val="0008195E"/>
    <w:rsid w:val="00082221"/>
    <w:rsid w:val="000823CB"/>
    <w:rsid w:val="00083440"/>
    <w:rsid w:val="0008442F"/>
    <w:rsid w:val="0008457F"/>
    <w:rsid w:val="0008526B"/>
    <w:rsid w:val="000854B5"/>
    <w:rsid w:val="00085AD5"/>
    <w:rsid w:val="0008608B"/>
    <w:rsid w:val="000873C2"/>
    <w:rsid w:val="00087465"/>
    <w:rsid w:val="00090770"/>
    <w:rsid w:val="00090B19"/>
    <w:rsid w:val="00090B43"/>
    <w:rsid w:val="00091D2F"/>
    <w:rsid w:val="0009338B"/>
    <w:rsid w:val="00094510"/>
    <w:rsid w:val="000956F2"/>
    <w:rsid w:val="00095A23"/>
    <w:rsid w:val="000960B1"/>
    <w:rsid w:val="000973A8"/>
    <w:rsid w:val="00097649"/>
    <w:rsid w:val="0009784F"/>
    <w:rsid w:val="000A00FC"/>
    <w:rsid w:val="000A064E"/>
    <w:rsid w:val="000A103F"/>
    <w:rsid w:val="000A1119"/>
    <w:rsid w:val="000A1B8B"/>
    <w:rsid w:val="000A285A"/>
    <w:rsid w:val="000A32B3"/>
    <w:rsid w:val="000A36C0"/>
    <w:rsid w:val="000A434B"/>
    <w:rsid w:val="000A5168"/>
    <w:rsid w:val="000A628A"/>
    <w:rsid w:val="000A650D"/>
    <w:rsid w:val="000A6595"/>
    <w:rsid w:val="000A6A04"/>
    <w:rsid w:val="000A7224"/>
    <w:rsid w:val="000A7421"/>
    <w:rsid w:val="000A7F6D"/>
    <w:rsid w:val="000B0C2A"/>
    <w:rsid w:val="000B0DD7"/>
    <w:rsid w:val="000B25DD"/>
    <w:rsid w:val="000B342B"/>
    <w:rsid w:val="000B4B20"/>
    <w:rsid w:val="000B4EE6"/>
    <w:rsid w:val="000B505E"/>
    <w:rsid w:val="000B6E5D"/>
    <w:rsid w:val="000B716A"/>
    <w:rsid w:val="000B7961"/>
    <w:rsid w:val="000C147C"/>
    <w:rsid w:val="000C16C5"/>
    <w:rsid w:val="000C19F1"/>
    <w:rsid w:val="000C3736"/>
    <w:rsid w:val="000C4AFF"/>
    <w:rsid w:val="000C4F33"/>
    <w:rsid w:val="000C56A3"/>
    <w:rsid w:val="000C6B85"/>
    <w:rsid w:val="000C6BA8"/>
    <w:rsid w:val="000C7C06"/>
    <w:rsid w:val="000C7F16"/>
    <w:rsid w:val="000D01B4"/>
    <w:rsid w:val="000D063A"/>
    <w:rsid w:val="000D0A79"/>
    <w:rsid w:val="000D0C3F"/>
    <w:rsid w:val="000D1180"/>
    <w:rsid w:val="000D1D96"/>
    <w:rsid w:val="000D2177"/>
    <w:rsid w:val="000D236F"/>
    <w:rsid w:val="000D29D9"/>
    <w:rsid w:val="000D2B8A"/>
    <w:rsid w:val="000D3159"/>
    <w:rsid w:val="000D4F46"/>
    <w:rsid w:val="000D525C"/>
    <w:rsid w:val="000D6AC4"/>
    <w:rsid w:val="000D6D23"/>
    <w:rsid w:val="000D6E76"/>
    <w:rsid w:val="000D7B5D"/>
    <w:rsid w:val="000E070B"/>
    <w:rsid w:val="000E0C38"/>
    <w:rsid w:val="000E142B"/>
    <w:rsid w:val="000E15A0"/>
    <w:rsid w:val="000E1748"/>
    <w:rsid w:val="000E3A82"/>
    <w:rsid w:val="000E3B4E"/>
    <w:rsid w:val="000E4CC2"/>
    <w:rsid w:val="000E51A4"/>
    <w:rsid w:val="000E5850"/>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1F5"/>
    <w:rsid w:val="000F5C7F"/>
    <w:rsid w:val="000F7BEA"/>
    <w:rsid w:val="001002A7"/>
    <w:rsid w:val="00100D17"/>
    <w:rsid w:val="001017F1"/>
    <w:rsid w:val="0010264D"/>
    <w:rsid w:val="00102F5C"/>
    <w:rsid w:val="00103868"/>
    <w:rsid w:val="001049BE"/>
    <w:rsid w:val="001055E3"/>
    <w:rsid w:val="00105655"/>
    <w:rsid w:val="001059C7"/>
    <w:rsid w:val="00105A03"/>
    <w:rsid w:val="00105ACE"/>
    <w:rsid w:val="0010674F"/>
    <w:rsid w:val="0010697E"/>
    <w:rsid w:val="00106A83"/>
    <w:rsid w:val="0010713C"/>
    <w:rsid w:val="001079F6"/>
    <w:rsid w:val="00107B5C"/>
    <w:rsid w:val="00110666"/>
    <w:rsid w:val="001108EB"/>
    <w:rsid w:val="00110926"/>
    <w:rsid w:val="00111C0A"/>
    <w:rsid w:val="00111FCC"/>
    <w:rsid w:val="00112358"/>
    <w:rsid w:val="0011274A"/>
    <w:rsid w:val="0011284C"/>
    <w:rsid w:val="00112E13"/>
    <w:rsid w:val="00112FC7"/>
    <w:rsid w:val="00113606"/>
    <w:rsid w:val="00113A8D"/>
    <w:rsid w:val="00113B07"/>
    <w:rsid w:val="00114690"/>
    <w:rsid w:val="0011498C"/>
    <w:rsid w:val="001155CF"/>
    <w:rsid w:val="001159CB"/>
    <w:rsid w:val="00115D95"/>
    <w:rsid w:val="001163D1"/>
    <w:rsid w:val="001165EF"/>
    <w:rsid w:val="00117A57"/>
    <w:rsid w:val="0012160F"/>
    <w:rsid w:val="001223AE"/>
    <w:rsid w:val="00125B7E"/>
    <w:rsid w:val="00125DAC"/>
    <w:rsid w:val="0012661B"/>
    <w:rsid w:val="0012773F"/>
    <w:rsid w:val="0012786E"/>
    <w:rsid w:val="00130111"/>
    <w:rsid w:val="00131DBA"/>
    <w:rsid w:val="00132382"/>
    <w:rsid w:val="00132B4E"/>
    <w:rsid w:val="00133316"/>
    <w:rsid w:val="00133561"/>
    <w:rsid w:val="0013397E"/>
    <w:rsid w:val="00134D04"/>
    <w:rsid w:val="00135119"/>
    <w:rsid w:val="00135129"/>
    <w:rsid w:val="00135478"/>
    <w:rsid w:val="0013588D"/>
    <w:rsid w:val="00135F95"/>
    <w:rsid w:val="00136E80"/>
    <w:rsid w:val="0013715F"/>
    <w:rsid w:val="001377D7"/>
    <w:rsid w:val="001377F5"/>
    <w:rsid w:val="00137FB5"/>
    <w:rsid w:val="00141079"/>
    <w:rsid w:val="0014111F"/>
    <w:rsid w:val="00141FD0"/>
    <w:rsid w:val="001424DE"/>
    <w:rsid w:val="00143F7C"/>
    <w:rsid w:val="001440F1"/>
    <w:rsid w:val="00144E52"/>
    <w:rsid w:val="00145323"/>
    <w:rsid w:val="001464BA"/>
    <w:rsid w:val="00146BA4"/>
    <w:rsid w:val="00146BB4"/>
    <w:rsid w:val="001470C9"/>
    <w:rsid w:val="0014724B"/>
    <w:rsid w:val="0014796F"/>
    <w:rsid w:val="00150212"/>
    <w:rsid w:val="00151CC1"/>
    <w:rsid w:val="001527C4"/>
    <w:rsid w:val="00152857"/>
    <w:rsid w:val="0015384B"/>
    <w:rsid w:val="0015388F"/>
    <w:rsid w:val="00153C28"/>
    <w:rsid w:val="00153FE3"/>
    <w:rsid w:val="00156965"/>
    <w:rsid w:val="00156F29"/>
    <w:rsid w:val="0015701E"/>
    <w:rsid w:val="00157280"/>
    <w:rsid w:val="00157F4F"/>
    <w:rsid w:val="00160F9C"/>
    <w:rsid w:val="00161046"/>
    <w:rsid w:val="00162184"/>
    <w:rsid w:val="00162967"/>
    <w:rsid w:val="00162B04"/>
    <w:rsid w:val="00162EC0"/>
    <w:rsid w:val="001634B8"/>
    <w:rsid w:val="00163571"/>
    <w:rsid w:val="00163B2A"/>
    <w:rsid w:val="00163DC4"/>
    <w:rsid w:val="00163F2C"/>
    <w:rsid w:val="00164674"/>
    <w:rsid w:val="00165466"/>
    <w:rsid w:val="001663DA"/>
    <w:rsid w:val="001670A8"/>
    <w:rsid w:val="001671FE"/>
    <w:rsid w:val="0017024C"/>
    <w:rsid w:val="00170928"/>
    <w:rsid w:val="00170B4C"/>
    <w:rsid w:val="00170F8F"/>
    <w:rsid w:val="00170FBE"/>
    <w:rsid w:val="00171D9D"/>
    <w:rsid w:val="00172749"/>
    <w:rsid w:val="00174084"/>
    <w:rsid w:val="00175197"/>
    <w:rsid w:val="001758A0"/>
    <w:rsid w:val="00175B5D"/>
    <w:rsid w:val="00175B69"/>
    <w:rsid w:val="00175F61"/>
    <w:rsid w:val="00176BA4"/>
    <w:rsid w:val="00176F6A"/>
    <w:rsid w:val="001776A5"/>
    <w:rsid w:val="00180E2E"/>
    <w:rsid w:val="00181049"/>
    <w:rsid w:val="0018172F"/>
    <w:rsid w:val="001824B2"/>
    <w:rsid w:val="0018279C"/>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954"/>
    <w:rsid w:val="00193DC5"/>
    <w:rsid w:val="001940C0"/>
    <w:rsid w:val="0019432C"/>
    <w:rsid w:val="00194D08"/>
    <w:rsid w:val="00195279"/>
    <w:rsid w:val="00195308"/>
    <w:rsid w:val="0019614D"/>
    <w:rsid w:val="00196317"/>
    <w:rsid w:val="0019631A"/>
    <w:rsid w:val="00197D5F"/>
    <w:rsid w:val="001A0ED8"/>
    <w:rsid w:val="001A1BF6"/>
    <w:rsid w:val="001A2480"/>
    <w:rsid w:val="001A29B1"/>
    <w:rsid w:val="001A2B42"/>
    <w:rsid w:val="001A2C8A"/>
    <w:rsid w:val="001A32CB"/>
    <w:rsid w:val="001A40EE"/>
    <w:rsid w:val="001A40FE"/>
    <w:rsid w:val="001A4F53"/>
    <w:rsid w:val="001A54B2"/>
    <w:rsid w:val="001A5B8E"/>
    <w:rsid w:val="001A6B0F"/>
    <w:rsid w:val="001A70C0"/>
    <w:rsid w:val="001A7596"/>
    <w:rsid w:val="001A7599"/>
    <w:rsid w:val="001B04EF"/>
    <w:rsid w:val="001B0596"/>
    <w:rsid w:val="001B05B7"/>
    <w:rsid w:val="001B0670"/>
    <w:rsid w:val="001B1F5D"/>
    <w:rsid w:val="001B247F"/>
    <w:rsid w:val="001B24A0"/>
    <w:rsid w:val="001B2AD0"/>
    <w:rsid w:val="001B4642"/>
    <w:rsid w:val="001B4F2E"/>
    <w:rsid w:val="001B4FA1"/>
    <w:rsid w:val="001B5A56"/>
    <w:rsid w:val="001B7A91"/>
    <w:rsid w:val="001C0435"/>
    <w:rsid w:val="001C057E"/>
    <w:rsid w:val="001C05B8"/>
    <w:rsid w:val="001C05BD"/>
    <w:rsid w:val="001C0AC2"/>
    <w:rsid w:val="001C193F"/>
    <w:rsid w:val="001C1A72"/>
    <w:rsid w:val="001C1B31"/>
    <w:rsid w:val="001C45D4"/>
    <w:rsid w:val="001C5BE3"/>
    <w:rsid w:val="001C5DAE"/>
    <w:rsid w:val="001C63FF"/>
    <w:rsid w:val="001C6BE0"/>
    <w:rsid w:val="001D0465"/>
    <w:rsid w:val="001D181F"/>
    <w:rsid w:val="001D2575"/>
    <w:rsid w:val="001D3232"/>
    <w:rsid w:val="001D4B0E"/>
    <w:rsid w:val="001D5BF9"/>
    <w:rsid w:val="001D7072"/>
    <w:rsid w:val="001D70E1"/>
    <w:rsid w:val="001D7732"/>
    <w:rsid w:val="001E03A4"/>
    <w:rsid w:val="001E0A12"/>
    <w:rsid w:val="001E1168"/>
    <w:rsid w:val="001E11F9"/>
    <w:rsid w:val="001E128B"/>
    <w:rsid w:val="001E2135"/>
    <w:rsid w:val="001E26F1"/>
    <w:rsid w:val="001E2C46"/>
    <w:rsid w:val="001E2ECD"/>
    <w:rsid w:val="001E3426"/>
    <w:rsid w:val="001E4C16"/>
    <w:rsid w:val="001E5290"/>
    <w:rsid w:val="001E569A"/>
    <w:rsid w:val="001E5F6E"/>
    <w:rsid w:val="001E6147"/>
    <w:rsid w:val="001E6608"/>
    <w:rsid w:val="001E6C38"/>
    <w:rsid w:val="001E7527"/>
    <w:rsid w:val="001E78B5"/>
    <w:rsid w:val="001E7A31"/>
    <w:rsid w:val="001F060E"/>
    <w:rsid w:val="001F0EEE"/>
    <w:rsid w:val="001F0F5C"/>
    <w:rsid w:val="001F1A5F"/>
    <w:rsid w:val="001F280F"/>
    <w:rsid w:val="001F2C1B"/>
    <w:rsid w:val="001F2F6B"/>
    <w:rsid w:val="001F31B8"/>
    <w:rsid w:val="001F31EF"/>
    <w:rsid w:val="001F367D"/>
    <w:rsid w:val="001F3940"/>
    <w:rsid w:val="001F45AE"/>
    <w:rsid w:val="001F47E9"/>
    <w:rsid w:val="001F5D7C"/>
    <w:rsid w:val="001F7237"/>
    <w:rsid w:val="00200BEB"/>
    <w:rsid w:val="00201505"/>
    <w:rsid w:val="00201CB5"/>
    <w:rsid w:val="00201D2B"/>
    <w:rsid w:val="0020298B"/>
    <w:rsid w:val="00202D9F"/>
    <w:rsid w:val="002035FC"/>
    <w:rsid w:val="00204838"/>
    <w:rsid w:val="00204AC3"/>
    <w:rsid w:val="0020593E"/>
    <w:rsid w:val="00207049"/>
    <w:rsid w:val="0020760F"/>
    <w:rsid w:val="0021061A"/>
    <w:rsid w:val="00210DE3"/>
    <w:rsid w:val="002115FE"/>
    <w:rsid w:val="002116EF"/>
    <w:rsid w:val="00212803"/>
    <w:rsid w:val="00213608"/>
    <w:rsid w:val="00213A80"/>
    <w:rsid w:val="00213DDF"/>
    <w:rsid w:val="002145BC"/>
    <w:rsid w:val="00215EB4"/>
    <w:rsid w:val="00216EED"/>
    <w:rsid w:val="00220092"/>
    <w:rsid w:val="00220417"/>
    <w:rsid w:val="00221403"/>
    <w:rsid w:val="0022178A"/>
    <w:rsid w:val="00222C3B"/>
    <w:rsid w:val="00224795"/>
    <w:rsid w:val="00224F01"/>
    <w:rsid w:val="00225125"/>
    <w:rsid w:val="00226833"/>
    <w:rsid w:val="00226A40"/>
    <w:rsid w:val="00227A56"/>
    <w:rsid w:val="00227D27"/>
    <w:rsid w:val="00227E0D"/>
    <w:rsid w:val="00227E92"/>
    <w:rsid w:val="00230180"/>
    <w:rsid w:val="002305BE"/>
    <w:rsid w:val="0023104E"/>
    <w:rsid w:val="0023185B"/>
    <w:rsid w:val="00231F1D"/>
    <w:rsid w:val="00231FE3"/>
    <w:rsid w:val="002327EE"/>
    <w:rsid w:val="00232959"/>
    <w:rsid w:val="00232CC1"/>
    <w:rsid w:val="00233044"/>
    <w:rsid w:val="002332A4"/>
    <w:rsid w:val="00233D17"/>
    <w:rsid w:val="002349CB"/>
    <w:rsid w:val="002352E8"/>
    <w:rsid w:val="002355FF"/>
    <w:rsid w:val="00235C6B"/>
    <w:rsid w:val="002367ED"/>
    <w:rsid w:val="00240516"/>
    <w:rsid w:val="002407A0"/>
    <w:rsid w:val="00240916"/>
    <w:rsid w:val="00241CB3"/>
    <w:rsid w:val="00242106"/>
    <w:rsid w:val="00242163"/>
    <w:rsid w:val="002423C6"/>
    <w:rsid w:val="00242B33"/>
    <w:rsid w:val="00242F7C"/>
    <w:rsid w:val="00243789"/>
    <w:rsid w:val="00243BFF"/>
    <w:rsid w:val="00243FB9"/>
    <w:rsid w:val="00245655"/>
    <w:rsid w:val="002459B7"/>
    <w:rsid w:val="00245A8E"/>
    <w:rsid w:val="00245C0B"/>
    <w:rsid w:val="002473BC"/>
    <w:rsid w:val="0024761A"/>
    <w:rsid w:val="002505BF"/>
    <w:rsid w:val="002526DF"/>
    <w:rsid w:val="00253497"/>
    <w:rsid w:val="002540DB"/>
    <w:rsid w:val="002541FC"/>
    <w:rsid w:val="0025452B"/>
    <w:rsid w:val="0025464A"/>
    <w:rsid w:val="00254687"/>
    <w:rsid w:val="002551BD"/>
    <w:rsid w:val="00255351"/>
    <w:rsid w:val="002557A2"/>
    <w:rsid w:val="00255938"/>
    <w:rsid w:val="00255B39"/>
    <w:rsid w:val="00255BE6"/>
    <w:rsid w:val="00256223"/>
    <w:rsid w:val="00256BA6"/>
    <w:rsid w:val="002578D3"/>
    <w:rsid w:val="00257A4B"/>
    <w:rsid w:val="00262BB6"/>
    <w:rsid w:val="00263C3C"/>
    <w:rsid w:val="00264377"/>
    <w:rsid w:val="00264863"/>
    <w:rsid w:val="00265405"/>
    <w:rsid w:val="002657B4"/>
    <w:rsid w:val="00265C38"/>
    <w:rsid w:val="002666B0"/>
    <w:rsid w:val="00266BCF"/>
    <w:rsid w:val="00267134"/>
    <w:rsid w:val="0026788B"/>
    <w:rsid w:val="002679C4"/>
    <w:rsid w:val="00267B3F"/>
    <w:rsid w:val="00267E5D"/>
    <w:rsid w:val="00270061"/>
    <w:rsid w:val="00270126"/>
    <w:rsid w:val="00270175"/>
    <w:rsid w:val="0027085C"/>
    <w:rsid w:val="00272BF2"/>
    <w:rsid w:val="00273142"/>
    <w:rsid w:val="0027335C"/>
    <w:rsid w:val="0027416E"/>
    <w:rsid w:val="0027424C"/>
    <w:rsid w:val="00275957"/>
    <w:rsid w:val="002761CE"/>
    <w:rsid w:val="002769E0"/>
    <w:rsid w:val="00276F7E"/>
    <w:rsid w:val="00277137"/>
    <w:rsid w:val="0027754D"/>
    <w:rsid w:val="00281456"/>
    <w:rsid w:val="00281A0A"/>
    <w:rsid w:val="00281DE0"/>
    <w:rsid w:val="002824A7"/>
    <w:rsid w:val="00282736"/>
    <w:rsid w:val="00283EC3"/>
    <w:rsid w:val="002843FE"/>
    <w:rsid w:val="002875DA"/>
    <w:rsid w:val="0029009A"/>
    <w:rsid w:val="002906BF"/>
    <w:rsid w:val="00290AD8"/>
    <w:rsid w:val="00290B6C"/>
    <w:rsid w:val="002910FE"/>
    <w:rsid w:val="0029184A"/>
    <w:rsid w:val="002918FC"/>
    <w:rsid w:val="00293700"/>
    <w:rsid w:val="002938C5"/>
    <w:rsid w:val="00293CFD"/>
    <w:rsid w:val="00294948"/>
    <w:rsid w:val="00295939"/>
    <w:rsid w:val="00295B8A"/>
    <w:rsid w:val="002960FB"/>
    <w:rsid w:val="002961E6"/>
    <w:rsid w:val="00296AEA"/>
    <w:rsid w:val="00296E66"/>
    <w:rsid w:val="00296FAB"/>
    <w:rsid w:val="00297C5D"/>
    <w:rsid w:val="002A0397"/>
    <w:rsid w:val="002A1028"/>
    <w:rsid w:val="002A2BC8"/>
    <w:rsid w:val="002A31EB"/>
    <w:rsid w:val="002A331E"/>
    <w:rsid w:val="002A4064"/>
    <w:rsid w:val="002A4354"/>
    <w:rsid w:val="002A443B"/>
    <w:rsid w:val="002A5299"/>
    <w:rsid w:val="002A5D5C"/>
    <w:rsid w:val="002A6051"/>
    <w:rsid w:val="002A6B71"/>
    <w:rsid w:val="002A6BAF"/>
    <w:rsid w:val="002A7C2F"/>
    <w:rsid w:val="002B0707"/>
    <w:rsid w:val="002B1569"/>
    <w:rsid w:val="002B1A56"/>
    <w:rsid w:val="002B1E55"/>
    <w:rsid w:val="002B1FE2"/>
    <w:rsid w:val="002B293D"/>
    <w:rsid w:val="002B2E3A"/>
    <w:rsid w:val="002B3B0E"/>
    <w:rsid w:val="002B3D10"/>
    <w:rsid w:val="002B3FCD"/>
    <w:rsid w:val="002B43EE"/>
    <w:rsid w:val="002B4499"/>
    <w:rsid w:val="002B49B3"/>
    <w:rsid w:val="002B4B7A"/>
    <w:rsid w:val="002B5F40"/>
    <w:rsid w:val="002B6FAA"/>
    <w:rsid w:val="002C0F94"/>
    <w:rsid w:val="002C1933"/>
    <w:rsid w:val="002C1A5E"/>
    <w:rsid w:val="002C2188"/>
    <w:rsid w:val="002C2436"/>
    <w:rsid w:val="002C25C0"/>
    <w:rsid w:val="002C3EE0"/>
    <w:rsid w:val="002C4A56"/>
    <w:rsid w:val="002C5A87"/>
    <w:rsid w:val="002C60B0"/>
    <w:rsid w:val="002C697F"/>
    <w:rsid w:val="002C7456"/>
    <w:rsid w:val="002D04CB"/>
    <w:rsid w:val="002D2A44"/>
    <w:rsid w:val="002D2E0E"/>
    <w:rsid w:val="002D2E89"/>
    <w:rsid w:val="002D3A9F"/>
    <w:rsid w:val="002D4175"/>
    <w:rsid w:val="002D6318"/>
    <w:rsid w:val="002D68E3"/>
    <w:rsid w:val="002D7070"/>
    <w:rsid w:val="002E0BAA"/>
    <w:rsid w:val="002E1466"/>
    <w:rsid w:val="002E18E5"/>
    <w:rsid w:val="002E1994"/>
    <w:rsid w:val="002E1EA6"/>
    <w:rsid w:val="002E2C45"/>
    <w:rsid w:val="002E390A"/>
    <w:rsid w:val="002E3E46"/>
    <w:rsid w:val="002E428F"/>
    <w:rsid w:val="002E44F3"/>
    <w:rsid w:val="002E4BAC"/>
    <w:rsid w:val="002E5532"/>
    <w:rsid w:val="002E5729"/>
    <w:rsid w:val="002E6193"/>
    <w:rsid w:val="002E7250"/>
    <w:rsid w:val="002E77AE"/>
    <w:rsid w:val="002E7ECF"/>
    <w:rsid w:val="002F028B"/>
    <w:rsid w:val="002F038D"/>
    <w:rsid w:val="002F0DAC"/>
    <w:rsid w:val="002F1089"/>
    <w:rsid w:val="002F10E7"/>
    <w:rsid w:val="002F2A4C"/>
    <w:rsid w:val="002F3337"/>
    <w:rsid w:val="002F3BE2"/>
    <w:rsid w:val="002F4898"/>
    <w:rsid w:val="002F48F2"/>
    <w:rsid w:val="002F49C5"/>
    <w:rsid w:val="002F533A"/>
    <w:rsid w:val="002F5747"/>
    <w:rsid w:val="002F5B00"/>
    <w:rsid w:val="002F63BC"/>
    <w:rsid w:val="002F67E3"/>
    <w:rsid w:val="003007A3"/>
    <w:rsid w:val="00301AEC"/>
    <w:rsid w:val="00302C28"/>
    <w:rsid w:val="003035E0"/>
    <w:rsid w:val="00303F2B"/>
    <w:rsid w:val="00304167"/>
    <w:rsid w:val="00304CDE"/>
    <w:rsid w:val="00305328"/>
    <w:rsid w:val="00307078"/>
    <w:rsid w:val="0030794B"/>
    <w:rsid w:val="003109AD"/>
    <w:rsid w:val="00311916"/>
    <w:rsid w:val="00311CAF"/>
    <w:rsid w:val="00312290"/>
    <w:rsid w:val="00312A8A"/>
    <w:rsid w:val="00312E3C"/>
    <w:rsid w:val="00312F57"/>
    <w:rsid w:val="00313080"/>
    <w:rsid w:val="00315999"/>
    <w:rsid w:val="00315AD1"/>
    <w:rsid w:val="00320ADD"/>
    <w:rsid w:val="0032103A"/>
    <w:rsid w:val="00321071"/>
    <w:rsid w:val="00321135"/>
    <w:rsid w:val="003214EF"/>
    <w:rsid w:val="003215E8"/>
    <w:rsid w:val="00321772"/>
    <w:rsid w:val="00321B21"/>
    <w:rsid w:val="00321B4C"/>
    <w:rsid w:val="003222B9"/>
    <w:rsid w:val="00322584"/>
    <w:rsid w:val="003225B7"/>
    <w:rsid w:val="00322CFF"/>
    <w:rsid w:val="00323F2A"/>
    <w:rsid w:val="00323FA9"/>
    <w:rsid w:val="003267BC"/>
    <w:rsid w:val="00327203"/>
    <w:rsid w:val="003275E5"/>
    <w:rsid w:val="00327723"/>
    <w:rsid w:val="0033117E"/>
    <w:rsid w:val="00331979"/>
    <w:rsid w:val="00331B21"/>
    <w:rsid w:val="00331C3E"/>
    <w:rsid w:val="00331D93"/>
    <w:rsid w:val="00331F37"/>
    <w:rsid w:val="00332209"/>
    <w:rsid w:val="00334222"/>
    <w:rsid w:val="00334500"/>
    <w:rsid w:val="00334864"/>
    <w:rsid w:val="003355BF"/>
    <w:rsid w:val="00335DC7"/>
    <w:rsid w:val="003374B1"/>
    <w:rsid w:val="00340088"/>
    <w:rsid w:val="00340F2A"/>
    <w:rsid w:val="00342E98"/>
    <w:rsid w:val="00342F5A"/>
    <w:rsid w:val="003441CB"/>
    <w:rsid w:val="00344628"/>
    <w:rsid w:val="003450F9"/>
    <w:rsid w:val="00345A75"/>
    <w:rsid w:val="00345A86"/>
    <w:rsid w:val="00346085"/>
    <w:rsid w:val="00346AF0"/>
    <w:rsid w:val="00347334"/>
    <w:rsid w:val="00351256"/>
    <w:rsid w:val="00352702"/>
    <w:rsid w:val="003529C2"/>
    <w:rsid w:val="00353891"/>
    <w:rsid w:val="003538BD"/>
    <w:rsid w:val="00353CC3"/>
    <w:rsid w:val="00354287"/>
    <w:rsid w:val="003546D0"/>
    <w:rsid w:val="00354B1F"/>
    <w:rsid w:val="00354BD3"/>
    <w:rsid w:val="003550E3"/>
    <w:rsid w:val="0035521B"/>
    <w:rsid w:val="00355295"/>
    <w:rsid w:val="00355446"/>
    <w:rsid w:val="00355A9E"/>
    <w:rsid w:val="00355FD3"/>
    <w:rsid w:val="00356520"/>
    <w:rsid w:val="003573B7"/>
    <w:rsid w:val="003603D5"/>
    <w:rsid w:val="003604ED"/>
    <w:rsid w:val="00360998"/>
    <w:rsid w:val="00361D68"/>
    <w:rsid w:val="003624DB"/>
    <w:rsid w:val="00362A41"/>
    <w:rsid w:val="003632CF"/>
    <w:rsid w:val="003634FE"/>
    <w:rsid w:val="00363833"/>
    <w:rsid w:val="00364593"/>
    <w:rsid w:val="003651AA"/>
    <w:rsid w:val="00365487"/>
    <w:rsid w:val="00366025"/>
    <w:rsid w:val="003660BC"/>
    <w:rsid w:val="00366B9C"/>
    <w:rsid w:val="003671C1"/>
    <w:rsid w:val="00367327"/>
    <w:rsid w:val="00367EDF"/>
    <w:rsid w:val="00370048"/>
    <w:rsid w:val="00370603"/>
    <w:rsid w:val="00370D3F"/>
    <w:rsid w:val="00371FE2"/>
    <w:rsid w:val="0037236C"/>
    <w:rsid w:val="003725AF"/>
    <w:rsid w:val="00372604"/>
    <w:rsid w:val="00372694"/>
    <w:rsid w:val="00373890"/>
    <w:rsid w:val="0037403E"/>
    <w:rsid w:val="00374DED"/>
    <w:rsid w:val="00374FC1"/>
    <w:rsid w:val="0037545F"/>
    <w:rsid w:val="00375DCD"/>
    <w:rsid w:val="003760D5"/>
    <w:rsid w:val="00376237"/>
    <w:rsid w:val="00376310"/>
    <w:rsid w:val="00376C6E"/>
    <w:rsid w:val="0037787A"/>
    <w:rsid w:val="00380676"/>
    <w:rsid w:val="0038085D"/>
    <w:rsid w:val="003815EB"/>
    <w:rsid w:val="003817E3"/>
    <w:rsid w:val="00381A3B"/>
    <w:rsid w:val="00382E04"/>
    <w:rsid w:val="003834AB"/>
    <w:rsid w:val="00383D1C"/>
    <w:rsid w:val="003843DD"/>
    <w:rsid w:val="00384E1B"/>
    <w:rsid w:val="00384F92"/>
    <w:rsid w:val="003857E4"/>
    <w:rsid w:val="00385DD0"/>
    <w:rsid w:val="003879FE"/>
    <w:rsid w:val="00390C1D"/>
    <w:rsid w:val="00390F7D"/>
    <w:rsid w:val="003910A7"/>
    <w:rsid w:val="003930D1"/>
    <w:rsid w:val="00393B96"/>
    <w:rsid w:val="00393DA5"/>
    <w:rsid w:val="00395582"/>
    <w:rsid w:val="00395BAC"/>
    <w:rsid w:val="00395C65"/>
    <w:rsid w:val="003961F3"/>
    <w:rsid w:val="003967DB"/>
    <w:rsid w:val="00396D84"/>
    <w:rsid w:val="00396F0A"/>
    <w:rsid w:val="0039725B"/>
    <w:rsid w:val="003A20BC"/>
    <w:rsid w:val="003A22BB"/>
    <w:rsid w:val="003A2D07"/>
    <w:rsid w:val="003A2D91"/>
    <w:rsid w:val="003A326B"/>
    <w:rsid w:val="003A3365"/>
    <w:rsid w:val="003A3A1E"/>
    <w:rsid w:val="003A3AAF"/>
    <w:rsid w:val="003A3BF4"/>
    <w:rsid w:val="003A4043"/>
    <w:rsid w:val="003A4164"/>
    <w:rsid w:val="003A4EC1"/>
    <w:rsid w:val="003A50E2"/>
    <w:rsid w:val="003A63D0"/>
    <w:rsid w:val="003A683D"/>
    <w:rsid w:val="003A745F"/>
    <w:rsid w:val="003B0B1A"/>
    <w:rsid w:val="003B1867"/>
    <w:rsid w:val="003B3183"/>
    <w:rsid w:val="003B4480"/>
    <w:rsid w:val="003B4930"/>
    <w:rsid w:val="003B4D9D"/>
    <w:rsid w:val="003B4F68"/>
    <w:rsid w:val="003B5CAC"/>
    <w:rsid w:val="003B70D7"/>
    <w:rsid w:val="003B7207"/>
    <w:rsid w:val="003B7566"/>
    <w:rsid w:val="003C181B"/>
    <w:rsid w:val="003C1DE5"/>
    <w:rsid w:val="003C211F"/>
    <w:rsid w:val="003C274D"/>
    <w:rsid w:val="003C29F2"/>
    <w:rsid w:val="003C327E"/>
    <w:rsid w:val="003C3507"/>
    <w:rsid w:val="003C4539"/>
    <w:rsid w:val="003C5298"/>
    <w:rsid w:val="003C570E"/>
    <w:rsid w:val="003C6727"/>
    <w:rsid w:val="003C6946"/>
    <w:rsid w:val="003C6E1B"/>
    <w:rsid w:val="003C742B"/>
    <w:rsid w:val="003C7EF7"/>
    <w:rsid w:val="003D02F6"/>
    <w:rsid w:val="003D1BD0"/>
    <w:rsid w:val="003D2078"/>
    <w:rsid w:val="003D2513"/>
    <w:rsid w:val="003D2EF9"/>
    <w:rsid w:val="003D2F12"/>
    <w:rsid w:val="003D324A"/>
    <w:rsid w:val="003D39C1"/>
    <w:rsid w:val="003D3A1D"/>
    <w:rsid w:val="003D3F94"/>
    <w:rsid w:val="003D3FAC"/>
    <w:rsid w:val="003D508C"/>
    <w:rsid w:val="003D5343"/>
    <w:rsid w:val="003D5989"/>
    <w:rsid w:val="003D5D08"/>
    <w:rsid w:val="003D7875"/>
    <w:rsid w:val="003D7AD5"/>
    <w:rsid w:val="003D7C03"/>
    <w:rsid w:val="003E029F"/>
    <w:rsid w:val="003E10D3"/>
    <w:rsid w:val="003E1C24"/>
    <w:rsid w:val="003E23FA"/>
    <w:rsid w:val="003E27D7"/>
    <w:rsid w:val="003E2A10"/>
    <w:rsid w:val="003E3044"/>
    <w:rsid w:val="003E35D7"/>
    <w:rsid w:val="003E4264"/>
    <w:rsid w:val="003E4C89"/>
    <w:rsid w:val="003E4FF9"/>
    <w:rsid w:val="003E58C1"/>
    <w:rsid w:val="003E5BF9"/>
    <w:rsid w:val="003E607A"/>
    <w:rsid w:val="003E6D8D"/>
    <w:rsid w:val="003E74FA"/>
    <w:rsid w:val="003F09E7"/>
    <w:rsid w:val="003F0BDF"/>
    <w:rsid w:val="003F25A5"/>
    <w:rsid w:val="003F30E8"/>
    <w:rsid w:val="003F3E1D"/>
    <w:rsid w:val="003F3FE9"/>
    <w:rsid w:val="003F4E07"/>
    <w:rsid w:val="003F4EFB"/>
    <w:rsid w:val="003F56F8"/>
    <w:rsid w:val="003F5AB9"/>
    <w:rsid w:val="003F694E"/>
    <w:rsid w:val="003F6ABA"/>
    <w:rsid w:val="003F71C6"/>
    <w:rsid w:val="003F76A8"/>
    <w:rsid w:val="003F76D2"/>
    <w:rsid w:val="003F76DC"/>
    <w:rsid w:val="003F7E7C"/>
    <w:rsid w:val="004001D6"/>
    <w:rsid w:val="004005EB"/>
    <w:rsid w:val="004010ED"/>
    <w:rsid w:val="00401DC2"/>
    <w:rsid w:val="00401F41"/>
    <w:rsid w:val="00402213"/>
    <w:rsid w:val="00402646"/>
    <w:rsid w:val="004028B5"/>
    <w:rsid w:val="00402CA1"/>
    <w:rsid w:val="00402D01"/>
    <w:rsid w:val="004031CD"/>
    <w:rsid w:val="004034EC"/>
    <w:rsid w:val="0040381C"/>
    <w:rsid w:val="004042B4"/>
    <w:rsid w:val="0040470A"/>
    <w:rsid w:val="0040487A"/>
    <w:rsid w:val="00404D79"/>
    <w:rsid w:val="00404FA9"/>
    <w:rsid w:val="0040743A"/>
    <w:rsid w:val="00407B1F"/>
    <w:rsid w:val="0041032E"/>
    <w:rsid w:val="00412AF8"/>
    <w:rsid w:val="00414D3C"/>
    <w:rsid w:val="00414DA4"/>
    <w:rsid w:val="00415221"/>
    <w:rsid w:val="00415CBC"/>
    <w:rsid w:val="00416246"/>
    <w:rsid w:val="00417D67"/>
    <w:rsid w:val="00420B90"/>
    <w:rsid w:val="00421C07"/>
    <w:rsid w:val="0042277B"/>
    <w:rsid w:val="0042297A"/>
    <w:rsid w:val="00422E68"/>
    <w:rsid w:val="00422EE8"/>
    <w:rsid w:val="00423060"/>
    <w:rsid w:val="004233AA"/>
    <w:rsid w:val="0042341E"/>
    <w:rsid w:val="00423A45"/>
    <w:rsid w:val="0042436F"/>
    <w:rsid w:val="00424F83"/>
    <w:rsid w:val="0042609F"/>
    <w:rsid w:val="0042625B"/>
    <w:rsid w:val="00426EAE"/>
    <w:rsid w:val="00426FA0"/>
    <w:rsid w:val="0042724C"/>
    <w:rsid w:val="0042798E"/>
    <w:rsid w:val="00427A1E"/>
    <w:rsid w:val="00427E37"/>
    <w:rsid w:val="00427ED6"/>
    <w:rsid w:val="00430A8C"/>
    <w:rsid w:val="00431CC4"/>
    <w:rsid w:val="004321A5"/>
    <w:rsid w:val="0043223B"/>
    <w:rsid w:val="00432B71"/>
    <w:rsid w:val="004344C9"/>
    <w:rsid w:val="0043515F"/>
    <w:rsid w:val="004357B6"/>
    <w:rsid w:val="00435880"/>
    <w:rsid w:val="00435A5E"/>
    <w:rsid w:val="00436560"/>
    <w:rsid w:val="00436D60"/>
    <w:rsid w:val="00437013"/>
    <w:rsid w:val="0043719C"/>
    <w:rsid w:val="00440178"/>
    <w:rsid w:val="00441E56"/>
    <w:rsid w:val="004424FB"/>
    <w:rsid w:val="004428AC"/>
    <w:rsid w:val="00442B3C"/>
    <w:rsid w:val="00442C57"/>
    <w:rsid w:val="00442C6B"/>
    <w:rsid w:val="00443267"/>
    <w:rsid w:val="004432AC"/>
    <w:rsid w:val="00443597"/>
    <w:rsid w:val="00443ED0"/>
    <w:rsid w:val="00444A30"/>
    <w:rsid w:val="00446790"/>
    <w:rsid w:val="004506CA"/>
    <w:rsid w:val="00451B48"/>
    <w:rsid w:val="00452475"/>
    <w:rsid w:val="004525A8"/>
    <w:rsid w:val="004538F7"/>
    <w:rsid w:val="00453D38"/>
    <w:rsid w:val="00454A3F"/>
    <w:rsid w:val="00454EA3"/>
    <w:rsid w:val="004564B2"/>
    <w:rsid w:val="004564E5"/>
    <w:rsid w:val="0045686E"/>
    <w:rsid w:val="004571D7"/>
    <w:rsid w:val="00460F53"/>
    <w:rsid w:val="00461DB7"/>
    <w:rsid w:val="004624B6"/>
    <w:rsid w:val="00462D81"/>
    <w:rsid w:val="00463005"/>
    <w:rsid w:val="00463263"/>
    <w:rsid w:val="004638CB"/>
    <w:rsid w:val="00464587"/>
    <w:rsid w:val="0046493A"/>
    <w:rsid w:val="00465E9E"/>
    <w:rsid w:val="00466FA6"/>
    <w:rsid w:val="00467158"/>
    <w:rsid w:val="004675CF"/>
    <w:rsid w:val="00470D49"/>
    <w:rsid w:val="00471808"/>
    <w:rsid w:val="00471FD6"/>
    <w:rsid w:val="00472167"/>
    <w:rsid w:val="0047318B"/>
    <w:rsid w:val="00474371"/>
    <w:rsid w:val="00474413"/>
    <w:rsid w:val="00474B3A"/>
    <w:rsid w:val="004751FB"/>
    <w:rsid w:val="00475540"/>
    <w:rsid w:val="004755A2"/>
    <w:rsid w:val="0047590B"/>
    <w:rsid w:val="004766A5"/>
    <w:rsid w:val="0047777A"/>
    <w:rsid w:val="00477866"/>
    <w:rsid w:val="00477AE3"/>
    <w:rsid w:val="004803CF"/>
    <w:rsid w:val="00481AAB"/>
    <w:rsid w:val="00482D20"/>
    <w:rsid w:val="00483273"/>
    <w:rsid w:val="004835A1"/>
    <w:rsid w:val="004836B5"/>
    <w:rsid w:val="004840FD"/>
    <w:rsid w:val="0048542B"/>
    <w:rsid w:val="0048577E"/>
    <w:rsid w:val="004859D7"/>
    <w:rsid w:val="00485CF7"/>
    <w:rsid w:val="00486653"/>
    <w:rsid w:val="00486D77"/>
    <w:rsid w:val="00487436"/>
    <w:rsid w:val="004901A0"/>
    <w:rsid w:val="0049083C"/>
    <w:rsid w:val="0049159E"/>
    <w:rsid w:val="00491FFD"/>
    <w:rsid w:val="0049285E"/>
    <w:rsid w:val="004935AD"/>
    <w:rsid w:val="00493E18"/>
    <w:rsid w:val="00494DF4"/>
    <w:rsid w:val="00495CEB"/>
    <w:rsid w:val="0049614C"/>
    <w:rsid w:val="00496194"/>
    <w:rsid w:val="00496693"/>
    <w:rsid w:val="00496B3D"/>
    <w:rsid w:val="00496E17"/>
    <w:rsid w:val="004A0CFA"/>
    <w:rsid w:val="004A0D42"/>
    <w:rsid w:val="004A0F57"/>
    <w:rsid w:val="004A21AE"/>
    <w:rsid w:val="004A28CB"/>
    <w:rsid w:val="004A2926"/>
    <w:rsid w:val="004A2F85"/>
    <w:rsid w:val="004A4249"/>
    <w:rsid w:val="004A507B"/>
    <w:rsid w:val="004A5A6A"/>
    <w:rsid w:val="004A6BF6"/>
    <w:rsid w:val="004A720B"/>
    <w:rsid w:val="004A72D0"/>
    <w:rsid w:val="004A7504"/>
    <w:rsid w:val="004B0337"/>
    <w:rsid w:val="004B0FFB"/>
    <w:rsid w:val="004B134B"/>
    <w:rsid w:val="004B1AA1"/>
    <w:rsid w:val="004B1CFC"/>
    <w:rsid w:val="004B2202"/>
    <w:rsid w:val="004B45A5"/>
    <w:rsid w:val="004B5F89"/>
    <w:rsid w:val="004B5F99"/>
    <w:rsid w:val="004B6930"/>
    <w:rsid w:val="004B7F59"/>
    <w:rsid w:val="004C1D0A"/>
    <w:rsid w:val="004C2629"/>
    <w:rsid w:val="004C275C"/>
    <w:rsid w:val="004C4549"/>
    <w:rsid w:val="004C5675"/>
    <w:rsid w:val="004C578C"/>
    <w:rsid w:val="004C601F"/>
    <w:rsid w:val="004C7FA9"/>
    <w:rsid w:val="004D0356"/>
    <w:rsid w:val="004D077F"/>
    <w:rsid w:val="004D07CF"/>
    <w:rsid w:val="004D0A50"/>
    <w:rsid w:val="004D16AF"/>
    <w:rsid w:val="004D1C10"/>
    <w:rsid w:val="004D27FE"/>
    <w:rsid w:val="004D3522"/>
    <w:rsid w:val="004D6D1C"/>
    <w:rsid w:val="004D7511"/>
    <w:rsid w:val="004E0E63"/>
    <w:rsid w:val="004E151E"/>
    <w:rsid w:val="004E2990"/>
    <w:rsid w:val="004E2C01"/>
    <w:rsid w:val="004E3D5C"/>
    <w:rsid w:val="004E47FE"/>
    <w:rsid w:val="004E5900"/>
    <w:rsid w:val="004E5F1F"/>
    <w:rsid w:val="004E6488"/>
    <w:rsid w:val="004E6556"/>
    <w:rsid w:val="004E69C8"/>
    <w:rsid w:val="004E6B11"/>
    <w:rsid w:val="004E7357"/>
    <w:rsid w:val="004E778F"/>
    <w:rsid w:val="004F0D3C"/>
    <w:rsid w:val="004F0E08"/>
    <w:rsid w:val="004F0F72"/>
    <w:rsid w:val="004F1400"/>
    <w:rsid w:val="004F1EA9"/>
    <w:rsid w:val="004F2D1E"/>
    <w:rsid w:val="004F3776"/>
    <w:rsid w:val="004F3E43"/>
    <w:rsid w:val="004F4918"/>
    <w:rsid w:val="00500820"/>
    <w:rsid w:val="00501023"/>
    <w:rsid w:val="0050152B"/>
    <w:rsid w:val="005017DB"/>
    <w:rsid w:val="005017F7"/>
    <w:rsid w:val="005018B1"/>
    <w:rsid w:val="00502F48"/>
    <w:rsid w:val="0050305C"/>
    <w:rsid w:val="00503CA8"/>
    <w:rsid w:val="00504231"/>
    <w:rsid w:val="0050555E"/>
    <w:rsid w:val="005056DA"/>
    <w:rsid w:val="00505963"/>
    <w:rsid w:val="00505B29"/>
    <w:rsid w:val="00505BCD"/>
    <w:rsid w:val="00505D5A"/>
    <w:rsid w:val="00505F40"/>
    <w:rsid w:val="0050677C"/>
    <w:rsid w:val="00506DAA"/>
    <w:rsid w:val="00506EF6"/>
    <w:rsid w:val="00511AC7"/>
    <w:rsid w:val="00512A26"/>
    <w:rsid w:val="00513F46"/>
    <w:rsid w:val="00514517"/>
    <w:rsid w:val="00515119"/>
    <w:rsid w:val="0051527F"/>
    <w:rsid w:val="0051608A"/>
    <w:rsid w:val="0051673F"/>
    <w:rsid w:val="00516E95"/>
    <w:rsid w:val="00520176"/>
    <w:rsid w:val="005201D1"/>
    <w:rsid w:val="005203C0"/>
    <w:rsid w:val="00520E37"/>
    <w:rsid w:val="00522DBB"/>
    <w:rsid w:val="00522E84"/>
    <w:rsid w:val="00524427"/>
    <w:rsid w:val="00524656"/>
    <w:rsid w:val="00524BA6"/>
    <w:rsid w:val="00525871"/>
    <w:rsid w:val="00525FFB"/>
    <w:rsid w:val="00526F62"/>
    <w:rsid w:val="005277DB"/>
    <w:rsid w:val="00531865"/>
    <w:rsid w:val="005321D2"/>
    <w:rsid w:val="00533E67"/>
    <w:rsid w:val="005342F3"/>
    <w:rsid w:val="005347B3"/>
    <w:rsid w:val="00534C18"/>
    <w:rsid w:val="00534D4C"/>
    <w:rsid w:val="00535230"/>
    <w:rsid w:val="005354A0"/>
    <w:rsid w:val="00535C13"/>
    <w:rsid w:val="005366B5"/>
    <w:rsid w:val="005406C1"/>
    <w:rsid w:val="00540CBD"/>
    <w:rsid w:val="00540E04"/>
    <w:rsid w:val="005411D6"/>
    <w:rsid w:val="005418C2"/>
    <w:rsid w:val="00542766"/>
    <w:rsid w:val="00543B8E"/>
    <w:rsid w:val="00543F0C"/>
    <w:rsid w:val="00543F92"/>
    <w:rsid w:val="005441D4"/>
    <w:rsid w:val="00544286"/>
    <w:rsid w:val="00544439"/>
    <w:rsid w:val="0054447A"/>
    <w:rsid w:val="00544F12"/>
    <w:rsid w:val="00545F88"/>
    <w:rsid w:val="0054619F"/>
    <w:rsid w:val="005464F0"/>
    <w:rsid w:val="0054695E"/>
    <w:rsid w:val="00550A34"/>
    <w:rsid w:val="00551711"/>
    <w:rsid w:val="00551D78"/>
    <w:rsid w:val="00551F32"/>
    <w:rsid w:val="00552063"/>
    <w:rsid w:val="00552AE7"/>
    <w:rsid w:val="005540B2"/>
    <w:rsid w:val="00554836"/>
    <w:rsid w:val="005551A0"/>
    <w:rsid w:val="00555718"/>
    <w:rsid w:val="0055584F"/>
    <w:rsid w:val="00555B4B"/>
    <w:rsid w:val="005569BA"/>
    <w:rsid w:val="00556C83"/>
    <w:rsid w:val="00556D3E"/>
    <w:rsid w:val="00557276"/>
    <w:rsid w:val="005578CB"/>
    <w:rsid w:val="00557E6A"/>
    <w:rsid w:val="00560609"/>
    <w:rsid w:val="005619A1"/>
    <w:rsid w:val="00563A52"/>
    <w:rsid w:val="00564D2A"/>
    <w:rsid w:val="00565CFB"/>
    <w:rsid w:val="005667F0"/>
    <w:rsid w:val="00567382"/>
    <w:rsid w:val="00567497"/>
    <w:rsid w:val="005674C9"/>
    <w:rsid w:val="005675DC"/>
    <w:rsid w:val="00567C77"/>
    <w:rsid w:val="00570633"/>
    <w:rsid w:val="00570C70"/>
    <w:rsid w:val="0057124D"/>
    <w:rsid w:val="0057161A"/>
    <w:rsid w:val="00572DB4"/>
    <w:rsid w:val="005733F8"/>
    <w:rsid w:val="00573510"/>
    <w:rsid w:val="00573981"/>
    <w:rsid w:val="0057469D"/>
    <w:rsid w:val="00574920"/>
    <w:rsid w:val="00575ABA"/>
    <w:rsid w:val="005769FA"/>
    <w:rsid w:val="00576D95"/>
    <w:rsid w:val="005770E8"/>
    <w:rsid w:val="00577122"/>
    <w:rsid w:val="0058045B"/>
    <w:rsid w:val="005809D4"/>
    <w:rsid w:val="00580A24"/>
    <w:rsid w:val="00582A25"/>
    <w:rsid w:val="00582C27"/>
    <w:rsid w:val="005834AE"/>
    <w:rsid w:val="005843F8"/>
    <w:rsid w:val="0058476F"/>
    <w:rsid w:val="00584AA0"/>
    <w:rsid w:val="00586025"/>
    <w:rsid w:val="00587080"/>
    <w:rsid w:val="0059013A"/>
    <w:rsid w:val="00590596"/>
    <w:rsid w:val="005908C1"/>
    <w:rsid w:val="00590E5A"/>
    <w:rsid w:val="0059238C"/>
    <w:rsid w:val="00592EA6"/>
    <w:rsid w:val="0059342A"/>
    <w:rsid w:val="00595C5F"/>
    <w:rsid w:val="00595D67"/>
    <w:rsid w:val="00596ADA"/>
    <w:rsid w:val="00596C6D"/>
    <w:rsid w:val="005977CE"/>
    <w:rsid w:val="00597BC2"/>
    <w:rsid w:val="005A0527"/>
    <w:rsid w:val="005A054A"/>
    <w:rsid w:val="005A1DFA"/>
    <w:rsid w:val="005A1FA7"/>
    <w:rsid w:val="005A2403"/>
    <w:rsid w:val="005A2581"/>
    <w:rsid w:val="005A3962"/>
    <w:rsid w:val="005A4013"/>
    <w:rsid w:val="005A4F7D"/>
    <w:rsid w:val="005A5A7F"/>
    <w:rsid w:val="005A6431"/>
    <w:rsid w:val="005A666E"/>
    <w:rsid w:val="005A6706"/>
    <w:rsid w:val="005A6AD8"/>
    <w:rsid w:val="005B0014"/>
    <w:rsid w:val="005B1A31"/>
    <w:rsid w:val="005B1AF0"/>
    <w:rsid w:val="005B1EB4"/>
    <w:rsid w:val="005B2875"/>
    <w:rsid w:val="005B34AE"/>
    <w:rsid w:val="005B38F1"/>
    <w:rsid w:val="005B730D"/>
    <w:rsid w:val="005B75B4"/>
    <w:rsid w:val="005B7E6E"/>
    <w:rsid w:val="005C06C4"/>
    <w:rsid w:val="005C12A4"/>
    <w:rsid w:val="005C1359"/>
    <w:rsid w:val="005C1ACC"/>
    <w:rsid w:val="005C1C82"/>
    <w:rsid w:val="005C22B2"/>
    <w:rsid w:val="005C23A8"/>
    <w:rsid w:val="005C2862"/>
    <w:rsid w:val="005C2E96"/>
    <w:rsid w:val="005C348A"/>
    <w:rsid w:val="005C36A4"/>
    <w:rsid w:val="005C3DF8"/>
    <w:rsid w:val="005C42BD"/>
    <w:rsid w:val="005C43ED"/>
    <w:rsid w:val="005C522A"/>
    <w:rsid w:val="005C7E88"/>
    <w:rsid w:val="005D0812"/>
    <w:rsid w:val="005D2458"/>
    <w:rsid w:val="005D25FF"/>
    <w:rsid w:val="005D2793"/>
    <w:rsid w:val="005D3120"/>
    <w:rsid w:val="005D4103"/>
    <w:rsid w:val="005D4245"/>
    <w:rsid w:val="005D42C8"/>
    <w:rsid w:val="005D526C"/>
    <w:rsid w:val="005D6707"/>
    <w:rsid w:val="005D6BB0"/>
    <w:rsid w:val="005D7058"/>
    <w:rsid w:val="005D7A4F"/>
    <w:rsid w:val="005D7A92"/>
    <w:rsid w:val="005D7F91"/>
    <w:rsid w:val="005E0728"/>
    <w:rsid w:val="005E402C"/>
    <w:rsid w:val="005E445C"/>
    <w:rsid w:val="005E50FC"/>
    <w:rsid w:val="005E5948"/>
    <w:rsid w:val="005E6A26"/>
    <w:rsid w:val="005E6B75"/>
    <w:rsid w:val="005E748E"/>
    <w:rsid w:val="005E7B8B"/>
    <w:rsid w:val="005E7E96"/>
    <w:rsid w:val="005F08DE"/>
    <w:rsid w:val="005F0A3C"/>
    <w:rsid w:val="005F0D06"/>
    <w:rsid w:val="005F1BDA"/>
    <w:rsid w:val="005F262C"/>
    <w:rsid w:val="005F314C"/>
    <w:rsid w:val="005F3504"/>
    <w:rsid w:val="005F39DE"/>
    <w:rsid w:val="005F43A7"/>
    <w:rsid w:val="005F5934"/>
    <w:rsid w:val="005F6864"/>
    <w:rsid w:val="005F6F61"/>
    <w:rsid w:val="00600D75"/>
    <w:rsid w:val="00600FF7"/>
    <w:rsid w:val="00601240"/>
    <w:rsid w:val="00601EB9"/>
    <w:rsid w:val="0060245E"/>
    <w:rsid w:val="00602CFA"/>
    <w:rsid w:val="00602E33"/>
    <w:rsid w:val="00603156"/>
    <w:rsid w:val="00603BAF"/>
    <w:rsid w:val="006040AF"/>
    <w:rsid w:val="006042A5"/>
    <w:rsid w:val="006050A3"/>
    <w:rsid w:val="00605C3E"/>
    <w:rsid w:val="00606B3E"/>
    <w:rsid w:val="00606C04"/>
    <w:rsid w:val="00606E04"/>
    <w:rsid w:val="00607DB0"/>
    <w:rsid w:val="00610070"/>
    <w:rsid w:val="00610FC5"/>
    <w:rsid w:val="0061221C"/>
    <w:rsid w:val="0061235D"/>
    <w:rsid w:val="00613258"/>
    <w:rsid w:val="0061366B"/>
    <w:rsid w:val="0061374D"/>
    <w:rsid w:val="00613C27"/>
    <w:rsid w:val="00614E03"/>
    <w:rsid w:val="00616041"/>
    <w:rsid w:val="006161AF"/>
    <w:rsid w:val="00616B0F"/>
    <w:rsid w:val="00616F75"/>
    <w:rsid w:val="006171A4"/>
    <w:rsid w:val="0061792D"/>
    <w:rsid w:val="00617B6A"/>
    <w:rsid w:val="006206A0"/>
    <w:rsid w:val="00620A71"/>
    <w:rsid w:val="00621326"/>
    <w:rsid w:val="00621C32"/>
    <w:rsid w:val="00622435"/>
    <w:rsid w:val="00623DD8"/>
    <w:rsid w:val="0062413E"/>
    <w:rsid w:val="0062454C"/>
    <w:rsid w:val="006247C8"/>
    <w:rsid w:val="00625660"/>
    <w:rsid w:val="00625BF7"/>
    <w:rsid w:val="00626040"/>
    <w:rsid w:val="00626658"/>
    <w:rsid w:val="00626E26"/>
    <w:rsid w:val="006303A2"/>
    <w:rsid w:val="0063062E"/>
    <w:rsid w:val="00630863"/>
    <w:rsid w:val="00630BFE"/>
    <w:rsid w:val="00630F6E"/>
    <w:rsid w:val="00631351"/>
    <w:rsid w:val="0063177A"/>
    <w:rsid w:val="00631825"/>
    <w:rsid w:val="00631D04"/>
    <w:rsid w:val="00632E1E"/>
    <w:rsid w:val="0063320C"/>
    <w:rsid w:val="00633CB6"/>
    <w:rsid w:val="00634ED2"/>
    <w:rsid w:val="0063530D"/>
    <w:rsid w:val="00635901"/>
    <w:rsid w:val="00635C8E"/>
    <w:rsid w:val="0063610D"/>
    <w:rsid w:val="0063666A"/>
    <w:rsid w:val="00637C8D"/>
    <w:rsid w:val="0064010B"/>
    <w:rsid w:val="00640BEF"/>
    <w:rsid w:val="006414C0"/>
    <w:rsid w:val="00642368"/>
    <w:rsid w:val="00644360"/>
    <w:rsid w:val="0064441B"/>
    <w:rsid w:val="0064448B"/>
    <w:rsid w:val="00645965"/>
    <w:rsid w:val="00645991"/>
    <w:rsid w:val="00646413"/>
    <w:rsid w:val="00646F26"/>
    <w:rsid w:val="00650634"/>
    <w:rsid w:val="00651164"/>
    <w:rsid w:val="0065143F"/>
    <w:rsid w:val="006515C9"/>
    <w:rsid w:val="00652243"/>
    <w:rsid w:val="00652C78"/>
    <w:rsid w:val="00654260"/>
    <w:rsid w:val="006542A6"/>
    <w:rsid w:val="00654BBC"/>
    <w:rsid w:val="00654DE9"/>
    <w:rsid w:val="006575EE"/>
    <w:rsid w:val="0066048A"/>
    <w:rsid w:val="00660511"/>
    <w:rsid w:val="00660E83"/>
    <w:rsid w:val="006620CD"/>
    <w:rsid w:val="00664C1C"/>
    <w:rsid w:val="00664C40"/>
    <w:rsid w:val="00665B3A"/>
    <w:rsid w:val="00666072"/>
    <w:rsid w:val="00666161"/>
    <w:rsid w:val="006661ED"/>
    <w:rsid w:val="006671E0"/>
    <w:rsid w:val="00667785"/>
    <w:rsid w:val="00667C07"/>
    <w:rsid w:val="00667C42"/>
    <w:rsid w:val="006705E2"/>
    <w:rsid w:val="00670F38"/>
    <w:rsid w:val="00671004"/>
    <w:rsid w:val="0067100E"/>
    <w:rsid w:val="006712EE"/>
    <w:rsid w:val="006719B9"/>
    <w:rsid w:val="00671CEF"/>
    <w:rsid w:val="00671E7C"/>
    <w:rsid w:val="006722D6"/>
    <w:rsid w:val="00672847"/>
    <w:rsid w:val="0067285C"/>
    <w:rsid w:val="00674BCB"/>
    <w:rsid w:val="006753CB"/>
    <w:rsid w:val="006754E8"/>
    <w:rsid w:val="0067572E"/>
    <w:rsid w:val="00676528"/>
    <w:rsid w:val="006775E8"/>
    <w:rsid w:val="006804EE"/>
    <w:rsid w:val="006806C0"/>
    <w:rsid w:val="00681ABE"/>
    <w:rsid w:val="00681B7D"/>
    <w:rsid w:val="006821FF"/>
    <w:rsid w:val="00682935"/>
    <w:rsid w:val="00682F58"/>
    <w:rsid w:val="006849AD"/>
    <w:rsid w:val="00685899"/>
    <w:rsid w:val="00685DF8"/>
    <w:rsid w:val="006866FB"/>
    <w:rsid w:val="00686942"/>
    <w:rsid w:val="006875F1"/>
    <w:rsid w:val="006876BF"/>
    <w:rsid w:val="00687A00"/>
    <w:rsid w:val="00690400"/>
    <w:rsid w:val="00690C6A"/>
    <w:rsid w:val="0069193B"/>
    <w:rsid w:val="00693034"/>
    <w:rsid w:val="006932C3"/>
    <w:rsid w:val="00693B74"/>
    <w:rsid w:val="00693B93"/>
    <w:rsid w:val="006945F8"/>
    <w:rsid w:val="00694D9C"/>
    <w:rsid w:val="00696EBB"/>
    <w:rsid w:val="006973E5"/>
    <w:rsid w:val="006976DE"/>
    <w:rsid w:val="00697906"/>
    <w:rsid w:val="00697D8D"/>
    <w:rsid w:val="006A0D8B"/>
    <w:rsid w:val="006A482F"/>
    <w:rsid w:val="006A5001"/>
    <w:rsid w:val="006A6CEE"/>
    <w:rsid w:val="006B12E9"/>
    <w:rsid w:val="006B1702"/>
    <w:rsid w:val="006B253F"/>
    <w:rsid w:val="006B2956"/>
    <w:rsid w:val="006B2B92"/>
    <w:rsid w:val="006B3343"/>
    <w:rsid w:val="006B493A"/>
    <w:rsid w:val="006B71D7"/>
    <w:rsid w:val="006C0449"/>
    <w:rsid w:val="006C0B29"/>
    <w:rsid w:val="006C0DCA"/>
    <w:rsid w:val="006C1388"/>
    <w:rsid w:val="006C1E29"/>
    <w:rsid w:val="006C2099"/>
    <w:rsid w:val="006C2A1D"/>
    <w:rsid w:val="006C2BF8"/>
    <w:rsid w:val="006C3412"/>
    <w:rsid w:val="006C3560"/>
    <w:rsid w:val="006C3CAF"/>
    <w:rsid w:val="006C3E52"/>
    <w:rsid w:val="006C3E65"/>
    <w:rsid w:val="006C46BB"/>
    <w:rsid w:val="006C48C2"/>
    <w:rsid w:val="006C4AA1"/>
    <w:rsid w:val="006C5146"/>
    <w:rsid w:val="006C59E2"/>
    <w:rsid w:val="006C7042"/>
    <w:rsid w:val="006C7219"/>
    <w:rsid w:val="006C75AF"/>
    <w:rsid w:val="006D0D9C"/>
    <w:rsid w:val="006D0E62"/>
    <w:rsid w:val="006D1146"/>
    <w:rsid w:val="006D3DC9"/>
    <w:rsid w:val="006D415D"/>
    <w:rsid w:val="006D4DA7"/>
    <w:rsid w:val="006D5290"/>
    <w:rsid w:val="006D58FB"/>
    <w:rsid w:val="006D632D"/>
    <w:rsid w:val="006D64EF"/>
    <w:rsid w:val="006D6543"/>
    <w:rsid w:val="006D677B"/>
    <w:rsid w:val="006D68A6"/>
    <w:rsid w:val="006D696F"/>
    <w:rsid w:val="006E009B"/>
    <w:rsid w:val="006E049B"/>
    <w:rsid w:val="006E13EF"/>
    <w:rsid w:val="006E3992"/>
    <w:rsid w:val="006E3D34"/>
    <w:rsid w:val="006E5712"/>
    <w:rsid w:val="006E6237"/>
    <w:rsid w:val="006E639C"/>
    <w:rsid w:val="006E710E"/>
    <w:rsid w:val="006E7390"/>
    <w:rsid w:val="006E751A"/>
    <w:rsid w:val="006E763A"/>
    <w:rsid w:val="006E778C"/>
    <w:rsid w:val="006E7D66"/>
    <w:rsid w:val="006F0DB2"/>
    <w:rsid w:val="006F15CA"/>
    <w:rsid w:val="006F2A74"/>
    <w:rsid w:val="006F37CD"/>
    <w:rsid w:val="006F3E97"/>
    <w:rsid w:val="006F581E"/>
    <w:rsid w:val="006F6131"/>
    <w:rsid w:val="006F69E8"/>
    <w:rsid w:val="0070005C"/>
    <w:rsid w:val="007017E3"/>
    <w:rsid w:val="00701FD9"/>
    <w:rsid w:val="00702DD1"/>
    <w:rsid w:val="007035C8"/>
    <w:rsid w:val="00703993"/>
    <w:rsid w:val="0070408F"/>
    <w:rsid w:val="0070451B"/>
    <w:rsid w:val="0070564D"/>
    <w:rsid w:val="00706E21"/>
    <w:rsid w:val="0070736C"/>
    <w:rsid w:val="007076E8"/>
    <w:rsid w:val="00707805"/>
    <w:rsid w:val="00707AB7"/>
    <w:rsid w:val="00707F53"/>
    <w:rsid w:val="00710408"/>
    <w:rsid w:val="00710448"/>
    <w:rsid w:val="00710B92"/>
    <w:rsid w:val="00710C56"/>
    <w:rsid w:val="00710E56"/>
    <w:rsid w:val="00710ECF"/>
    <w:rsid w:val="00711BF9"/>
    <w:rsid w:val="007123B5"/>
    <w:rsid w:val="00713160"/>
    <w:rsid w:val="00713485"/>
    <w:rsid w:val="00714D3C"/>
    <w:rsid w:val="00715491"/>
    <w:rsid w:val="00715B94"/>
    <w:rsid w:val="00715D29"/>
    <w:rsid w:val="00716607"/>
    <w:rsid w:val="00716E4C"/>
    <w:rsid w:val="00717539"/>
    <w:rsid w:val="007175C2"/>
    <w:rsid w:val="00720002"/>
    <w:rsid w:val="00720D6C"/>
    <w:rsid w:val="007212AE"/>
    <w:rsid w:val="007222FA"/>
    <w:rsid w:val="007226B2"/>
    <w:rsid w:val="007227F5"/>
    <w:rsid w:val="0072295D"/>
    <w:rsid w:val="00723225"/>
    <w:rsid w:val="007239A3"/>
    <w:rsid w:val="00723F2B"/>
    <w:rsid w:val="007242C5"/>
    <w:rsid w:val="00724A3B"/>
    <w:rsid w:val="00725FF9"/>
    <w:rsid w:val="00726088"/>
    <w:rsid w:val="007264C8"/>
    <w:rsid w:val="007271D1"/>
    <w:rsid w:val="00727B48"/>
    <w:rsid w:val="007320C1"/>
    <w:rsid w:val="0073362A"/>
    <w:rsid w:val="007346DC"/>
    <w:rsid w:val="00734AC1"/>
    <w:rsid w:val="0073636A"/>
    <w:rsid w:val="00736522"/>
    <w:rsid w:val="007365AD"/>
    <w:rsid w:val="00736614"/>
    <w:rsid w:val="007368C6"/>
    <w:rsid w:val="00736CC1"/>
    <w:rsid w:val="00737BE3"/>
    <w:rsid w:val="00740784"/>
    <w:rsid w:val="007408CC"/>
    <w:rsid w:val="00740A8F"/>
    <w:rsid w:val="00741099"/>
    <w:rsid w:val="0074113B"/>
    <w:rsid w:val="007416F0"/>
    <w:rsid w:val="00742B71"/>
    <w:rsid w:val="00742F0A"/>
    <w:rsid w:val="007434B8"/>
    <w:rsid w:val="00743CBA"/>
    <w:rsid w:val="007441F4"/>
    <w:rsid w:val="007444EA"/>
    <w:rsid w:val="00744713"/>
    <w:rsid w:val="00744765"/>
    <w:rsid w:val="007450C9"/>
    <w:rsid w:val="00746393"/>
    <w:rsid w:val="0074639E"/>
    <w:rsid w:val="007464E1"/>
    <w:rsid w:val="00746C47"/>
    <w:rsid w:val="0074732B"/>
    <w:rsid w:val="00751160"/>
    <w:rsid w:val="00751EAB"/>
    <w:rsid w:val="00752B7F"/>
    <w:rsid w:val="00752BAA"/>
    <w:rsid w:val="007530E9"/>
    <w:rsid w:val="0075361F"/>
    <w:rsid w:val="00753EFD"/>
    <w:rsid w:val="00754421"/>
    <w:rsid w:val="00754CC6"/>
    <w:rsid w:val="007554CB"/>
    <w:rsid w:val="00755672"/>
    <w:rsid w:val="00755D9F"/>
    <w:rsid w:val="00757E7C"/>
    <w:rsid w:val="00760F73"/>
    <w:rsid w:val="007612DD"/>
    <w:rsid w:val="007621AF"/>
    <w:rsid w:val="0076338B"/>
    <w:rsid w:val="00764204"/>
    <w:rsid w:val="00764DED"/>
    <w:rsid w:val="00764EB7"/>
    <w:rsid w:val="00765075"/>
    <w:rsid w:val="0076592B"/>
    <w:rsid w:val="00765D84"/>
    <w:rsid w:val="00765DEE"/>
    <w:rsid w:val="007667AF"/>
    <w:rsid w:val="007673C7"/>
    <w:rsid w:val="007674CF"/>
    <w:rsid w:val="0076764A"/>
    <w:rsid w:val="007703B2"/>
    <w:rsid w:val="0077046C"/>
    <w:rsid w:val="00770744"/>
    <w:rsid w:val="007713BC"/>
    <w:rsid w:val="0077193A"/>
    <w:rsid w:val="00772880"/>
    <w:rsid w:val="00773695"/>
    <w:rsid w:val="0077379A"/>
    <w:rsid w:val="00774908"/>
    <w:rsid w:val="00774CD1"/>
    <w:rsid w:val="0077559E"/>
    <w:rsid w:val="00775AA8"/>
    <w:rsid w:val="00776431"/>
    <w:rsid w:val="007765B6"/>
    <w:rsid w:val="0077698F"/>
    <w:rsid w:val="00776E96"/>
    <w:rsid w:val="007800DE"/>
    <w:rsid w:val="007804B3"/>
    <w:rsid w:val="007804D1"/>
    <w:rsid w:val="0078144C"/>
    <w:rsid w:val="00781F95"/>
    <w:rsid w:val="007822A9"/>
    <w:rsid w:val="007838A1"/>
    <w:rsid w:val="007848F8"/>
    <w:rsid w:val="00784C41"/>
    <w:rsid w:val="00784CD5"/>
    <w:rsid w:val="007853E4"/>
    <w:rsid w:val="00785622"/>
    <w:rsid w:val="00785997"/>
    <w:rsid w:val="007864DF"/>
    <w:rsid w:val="0078689F"/>
    <w:rsid w:val="00787849"/>
    <w:rsid w:val="00787A56"/>
    <w:rsid w:val="00787E65"/>
    <w:rsid w:val="007903AB"/>
    <w:rsid w:val="007908AE"/>
    <w:rsid w:val="007910A1"/>
    <w:rsid w:val="007910BA"/>
    <w:rsid w:val="007912A1"/>
    <w:rsid w:val="00791704"/>
    <w:rsid w:val="00791C6A"/>
    <w:rsid w:val="00791D99"/>
    <w:rsid w:val="00792F82"/>
    <w:rsid w:val="007938A0"/>
    <w:rsid w:val="0079453D"/>
    <w:rsid w:val="00794F5C"/>
    <w:rsid w:val="0079545A"/>
    <w:rsid w:val="00796272"/>
    <w:rsid w:val="007A04C9"/>
    <w:rsid w:val="007A05A8"/>
    <w:rsid w:val="007A0B01"/>
    <w:rsid w:val="007A0DFC"/>
    <w:rsid w:val="007A129F"/>
    <w:rsid w:val="007A1C95"/>
    <w:rsid w:val="007A31BF"/>
    <w:rsid w:val="007A31DF"/>
    <w:rsid w:val="007A38BD"/>
    <w:rsid w:val="007A41DE"/>
    <w:rsid w:val="007A4922"/>
    <w:rsid w:val="007A4AEB"/>
    <w:rsid w:val="007A4E0E"/>
    <w:rsid w:val="007A4F66"/>
    <w:rsid w:val="007A5806"/>
    <w:rsid w:val="007A5808"/>
    <w:rsid w:val="007A5B4A"/>
    <w:rsid w:val="007A67E9"/>
    <w:rsid w:val="007A70A1"/>
    <w:rsid w:val="007B0357"/>
    <w:rsid w:val="007B04CB"/>
    <w:rsid w:val="007B04CC"/>
    <w:rsid w:val="007B0FAA"/>
    <w:rsid w:val="007B11A4"/>
    <w:rsid w:val="007B1441"/>
    <w:rsid w:val="007B2047"/>
    <w:rsid w:val="007B230D"/>
    <w:rsid w:val="007B238F"/>
    <w:rsid w:val="007B31BF"/>
    <w:rsid w:val="007B434A"/>
    <w:rsid w:val="007B4481"/>
    <w:rsid w:val="007B4CAF"/>
    <w:rsid w:val="007B52B1"/>
    <w:rsid w:val="007B7963"/>
    <w:rsid w:val="007B7B2B"/>
    <w:rsid w:val="007B7FDD"/>
    <w:rsid w:val="007C07D5"/>
    <w:rsid w:val="007C0B77"/>
    <w:rsid w:val="007C0EBB"/>
    <w:rsid w:val="007C1573"/>
    <w:rsid w:val="007C1CD6"/>
    <w:rsid w:val="007C1F4D"/>
    <w:rsid w:val="007C217D"/>
    <w:rsid w:val="007C23FE"/>
    <w:rsid w:val="007C2C7B"/>
    <w:rsid w:val="007C405C"/>
    <w:rsid w:val="007C4CA1"/>
    <w:rsid w:val="007C4D62"/>
    <w:rsid w:val="007C52BE"/>
    <w:rsid w:val="007C53C8"/>
    <w:rsid w:val="007C5954"/>
    <w:rsid w:val="007C5E12"/>
    <w:rsid w:val="007C66C3"/>
    <w:rsid w:val="007C6923"/>
    <w:rsid w:val="007D03B5"/>
    <w:rsid w:val="007D1738"/>
    <w:rsid w:val="007D1D1B"/>
    <w:rsid w:val="007D27D7"/>
    <w:rsid w:val="007D2849"/>
    <w:rsid w:val="007D2FBD"/>
    <w:rsid w:val="007D371D"/>
    <w:rsid w:val="007D3E99"/>
    <w:rsid w:val="007D41DF"/>
    <w:rsid w:val="007D494B"/>
    <w:rsid w:val="007D4EF1"/>
    <w:rsid w:val="007D561A"/>
    <w:rsid w:val="007D5BE5"/>
    <w:rsid w:val="007D64CA"/>
    <w:rsid w:val="007D6537"/>
    <w:rsid w:val="007D6831"/>
    <w:rsid w:val="007E0043"/>
    <w:rsid w:val="007E0BD5"/>
    <w:rsid w:val="007E1A37"/>
    <w:rsid w:val="007E1B26"/>
    <w:rsid w:val="007E22D4"/>
    <w:rsid w:val="007E2E31"/>
    <w:rsid w:val="007E2E4C"/>
    <w:rsid w:val="007E2F8E"/>
    <w:rsid w:val="007E40FA"/>
    <w:rsid w:val="007E41CF"/>
    <w:rsid w:val="007E477E"/>
    <w:rsid w:val="007E52DE"/>
    <w:rsid w:val="007E620A"/>
    <w:rsid w:val="007E629C"/>
    <w:rsid w:val="007E62DB"/>
    <w:rsid w:val="007E77FD"/>
    <w:rsid w:val="007E7B5C"/>
    <w:rsid w:val="007F017E"/>
    <w:rsid w:val="007F0CC1"/>
    <w:rsid w:val="007F0F20"/>
    <w:rsid w:val="007F1370"/>
    <w:rsid w:val="007F19D6"/>
    <w:rsid w:val="007F209D"/>
    <w:rsid w:val="007F3E61"/>
    <w:rsid w:val="007F40AB"/>
    <w:rsid w:val="007F45A5"/>
    <w:rsid w:val="007F53B6"/>
    <w:rsid w:val="007F594D"/>
    <w:rsid w:val="007F5A42"/>
    <w:rsid w:val="007F5AE4"/>
    <w:rsid w:val="007F5F1D"/>
    <w:rsid w:val="007F67E1"/>
    <w:rsid w:val="007F6BB5"/>
    <w:rsid w:val="007F743B"/>
    <w:rsid w:val="007F74ED"/>
    <w:rsid w:val="008002EF"/>
    <w:rsid w:val="008017BC"/>
    <w:rsid w:val="008019D1"/>
    <w:rsid w:val="0080252F"/>
    <w:rsid w:val="0080291D"/>
    <w:rsid w:val="00803AAC"/>
    <w:rsid w:val="00803FAA"/>
    <w:rsid w:val="0080433A"/>
    <w:rsid w:val="0080492B"/>
    <w:rsid w:val="00804ECA"/>
    <w:rsid w:val="00805B61"/>
    <w:rsid w:val="00806664"/>
    <w:rsid w:val="0080769F"/>
    <w:rsid w:val="00807F2B"/>
    <w:rsid w:val="00810141"/>
    <w:rsid w:val="008109F8"/>
    <w:rsid w:val="00811522"/>
    <w:rsid w:val="008117AF"/>
    <w:rsid w:val="00811B56"/>
    <w:rsid w:val="00812F08"/>
    <w:rsid w:val="00813298"/>
    <w:rsid w:val="00814A3B"/>
    <w:rsid w:val="00814EEC"/>
    <w:rsid w:val="00815A29"/>
    <w:rsid w:val="00815AF6"/>
    <w:rsid w:val="0081675B"/>
    <w:rsid w:val="008178B1"/>
    <w:rsid w:val="00817E42"/>
    <w:rsid w:val="00820CEB"/>
    <w:rsid w:val="008232CE"/>
    <w:rsid w:val="0082474B"/>
    <w:rsid w:val="00824FB8"/>
    <w:rsid w:val="00826543"/>
    <w:rsid w:val="00826544"/>
    <w:rsid w:val="00827825"/>
    <w:rsid w:val="00827C5C"/>
    <w:rsid w:val="00831F5C"/>
    <w:rsid w:val="00833104"/>
    <w:rsid w:val="008338EE"/>
    <w:rsid w:val="0083469C"/>
    <w:rsid w:val="008346C6"/>
    <w:rsid w:val="00835E14"/>
    <w:rsid w:val="00837121"/>
    <w:rsid w:val="0084129C"/>
    <w:rsid w:val="00841481"/>
    <w:rsid w:val="00841847"/>
    <w:rsid w:val="008425CB"/>
    <w:rsid w:val="00842AFA"/>
    <w:rsid w:val="00843B0B"/>
    <w:rsid w:val="0084404D"/>
    <w:rsid w:val="00844C36"/>
    <w:rsid w:val="00844E7E"/>
    <w:rsid w:val="008452C2"/>
    <w:rsid w:val="008466C1"/>
    <w:rsid w:val="00846CAB"/>
    <w:rsid w:val="008471AA"/>
    <w:rsid w:val="008478F5"/>
    <w:rsid w:val="008502B4"/>
    <w:rsid w:val="00850D64"/>
    <w:rsid w:val="00850E59"/>
    <w:rsid w:val="008512A6"/>
    <w:rsid w:val="008517C3"/>
    <w:rsid w:val="00853190"/>
    <w:rsid w:val="00854202"/>
    <w:rsid w:val="0085427A"/>
    <w:rsid w:val="00855219"/>
    <w:rsid w:val="00855A95"/>
    <w:rsid w:val="00855EDB"/>
    <w:rsid w:val="0085647F"/>
    <w:rsid w:val="008575F8"/>
    <w:rsid w:val="00857ECC"/>
    <w:rsid w:val="008603FF"/>
    <w:rsid w:val="008609E5"/>
    <w:rsid w:val="00860B9C"/>
    <w:rsid w:val="00861420"/>
    <w:rsid w:val="00861D6E"/>
    <w:rsid w:val="0086205B"/>
    <w:rsid w:val="00862E1E"/>
    <w:rsid w:val="008634DC"/>
    <w:rsid w:val="00863924"/>
    <w:rsid w:val="00864812"/>
    <w:rsid w:val="00864826"/>
    <w:rsid w:val="00865D0A"/>
    <w:rsid w:val="008668BB"/>
    <w:rsid w:val="00867135"/>
    <w:rsid w:val="008676BF"/>
    <w:rsid w:val="008700C3"/>
    <w:rsid w:val="008701F7"/>
    <w:rsid w:val="00870472"/>
    <w:rsid w:val="00870A76"/>
    <w:rsid w:val="0087146D"/>
    <w:rsid w:val="00871ADE"/>
    <w:rsid w:val="00871D14"/>
    <w:rsid w:val="00871E40"/>
    <w:rsid w:val="00872253"/>
    <w:rsid w:val="00872262"/>
    <w:rsid w:val="0087291F"/>
    <w:rsid w:val="008741FA"/>
    <w:rsid w:val="00874514"/>
    <w:rsid w:val="008747D8"/>
    <w:rsid w:val="00874D59"/>
    <w:rsid w:val="00876389"/>
    <w:rsid w:val="008764E4"/>
    <w:rsid w:val="00877957"/>
    <w:rsid w:val="00880C7E"/>
    <w:rsid w:val="00881208"/>
    <w:rsid w:val="00881D64"/>
    <w:rsid w:val="00882C94"/>
    <w:rsid w:val="00883414"/>
    <w:rsid w:val="00883512"/>
    <w:rsid w:val="00883DA2"/>
    <w:rsid w:val="00883FAF"/>
    <w:rsid w:val="008841B7"/>
    <w:rsid w:val="00884E10"/>
    <w:rsid w:val="008859B7"/>
    <w:rsid w:val="00885C52"/>
    <w:rsid w:val="008866C3"/>
    <w:rsid w:val="00886D51"/>
    <w:rsid w:val="00887A5F"/>
    <w:rsid w:val="0089057C"/>
    <w:rsid w:val="00891261"/>
    <w:rsid w:val="00891775"/>
    <w:rsid w:val="0089184D"/>
    <w:rsid w:val="0089364D"/>
    <w:rsid w:val="0089396D"/>
    <w:rsid w:val="00894978"/>
    <w:rsid w:val="0089577A"/>
    <w:rsid w:val="00896315"/>
    <w:rsid w:val="008A133D"/>
    <w:rsid w:val="008A1D3F"/>
    <w:rsid w:val="008A26A5"/>
    <w:rsid w:val="008A27D5"/>
    <w:rsid w:val="008A2EC9"/>
    <w:rsid w:val="008A2EDC"/>
    <w:rsid w:val="008A4075"/>
    <w:rsid w:val="008A4490"/>
    <w:rsid w:val="008A4BED"/>
    <w:rsid w:val="008A4DC0"/>
    <w:rsid w:val="008A5670"/>
    <w:rsid w:val="008A5C9A"/>
    <w:rsid w:val="008A5FEB"/>
    <w:rsid w:val="008A6FE7"/>
    <w:rsid w:val="008A755A"/>
    <w:rsid w:val="008B0A84"/>
    <w:rsid w:val="008B11BE"/>
    <w:rsid w:val="008B1BC9"/>
    <w:rsid w:val="008B2909"/>
    <w:rsid w:val="008B36A4"/>
    <w:rsid w:val="008B3A41"/>
    <w:rsid w:val="008B3E4C"/>
    <w:rsid w:val="008B3ECD"/>
    <w:rsid w:val="008B4176"/>
    <w:rsid w:val="008B41B1"/>
    <w:rsid w:val="008B43A1"/>
    <w:rsid w:val="008B48E6"/>
    <w:rsid w:val="008B5A36"/>
    <w:rsid w:val="008B65E6"/>
    <w:rsid w:val="008B6C50"/>
    <w:rsid w:val="008B735F"/>
    <w:rsid w:val="008B7717"/>
    <w:rsid w:val="008C11C4"/>
    <w:rsid w:val="008C14CC"/>
    <w:rsid w:val="008C2030"/>
    <w:rsid w:val="008C2084"/>
    <w:rsid w:val="008C2568"/>
    <w:rsid w:val="008C26ED"/>
    <w:rsid w:val="008C33E4"/>
    <w:rsid w:val="008C35C4"/>
    <w:rsid w:val="008C545A"/>
    <w:rsid w:val="008C5A4A"/>
    <w:rsid w:val="008C600F"/>
    <w:rsid w:val="008C619B"/>
    <w:rsid w:val="008C66A5"/>
    <w:rsid w:val="008C750B"/>
    <w:rsid w:val="008D0542"/>
    <w:rsid w:val="008D1066"/>
    <w:rsid w:val="008D1934"/>
    <w:rsid w:val="008D1F58"/>
    <w:rsid w:val="008D2234"/>
    <w:rsid w:val="008D2777"/>
    <w:rsid w:val="008D3832"/>
    <w:rsid w:val="008D474D"/>
    <w:rsid w:val="008D5818"/>
    <w:rsid w:val="008D5A5A"/>
    <w:rsid w:val="008D64E4"/>
    <w:rsid w:val="008D7CCD"/>
    <w:rsid w:val="008E0A43"/>
    <w:rsid w:val="008E12C8"/>
    <w:rsid w:val="008E1966"/>
    <w:rsid w:val="008E1D5B"/>
    <w:rsid w:val="008E225E"/>
    <w:rsid w:val="008E22A4"/>
    <w:rsid w:val="008E238B"/>
    <w:rsid w:val="008E259A"/>
    <w:rsid w:val="008E280B"/>
    <w:rsid w:val="008E3C88"/>
    <w:rsid w:val="008E4328"/>
    <w:rsid w:val="008E4B30"/>
    <w:rsid w:val="008E4C85"/>
    <w:rsid w:val="008E51B7"/>
    <w:rsid w:val="008E5CB2"/>
    <w:rsid w:val="008E607D"/>
    <w:rsid w:val="008E63A4"/>
    <w:rsid w:val="008E675F"/>
    <w:rsid w:val="008E7515"/>
    <w:rsid w:val="008E7638"/>
    <w:rsid w:val="008F1AFB"/>
    <w:rsid w:val="008F2AE6"/>
    <w:rsid w:val="008F3097"/>
    <w:rsid w:val="008F3206"/>
    <w:rsid w:val="008F348E"/>
    <w:rsid w:val="008F3822"/>
    <w:rsid w:val="008F3C77"/>
    <w:rsid w:val="008F3C7B"/>
    <w:rsid w:val="008F49DA"/>
    <w:rsid w:val="008F4A62"/>
    <w:rsid w:val="008F5EDB"/>
    <w:rsid w:val="008F661E"/>
    <w:rsid w:val="008F70A4"/>
    <w:rsid w:val="008F748E"/>
    <w:rsid w:val="008F7627"/>
    <w:rsid w:val="008F7DA1"/>
    <w:rsid w:val="00901368"/>
    <w:rsid w:val="00902D95"/>
    <w:rsid w:val="00903647"/>
    <w:rsid w:val="00903772"/>
    <w:rsid w:val="0090525B"/>
    <w:rsid w:val="00905C19"/>
    <w:rsid w:val="009079ED"/>
    <w:rsid w:val="00907CC9"/>
    <w:rsid w:val="00907ED1"/>
    <w:rsid w:val="0091028C"/>
    <w:rsid w:val="009102B2"/>
    <w:rsid w:val="009107D2"/>
    <w:rsid w:val="009113C2"/>
    <w:rsid w:val="00911735"/>
    <w:rsid w:val="00911AE2"/>
    <w:rsid w:val="009127B8"/>
    <w:rsid w:val="00912B6C"/>
    <w:rsid w:val="00912D2E"/>
    <w:rsid w:val="00915A04"/>
    <w:rsid w:val="00915F36"/>
    <w:rsid w:val="009169F2"/>
    <w:rsid w:val="00916C14"/>
    <w:rsid w:val="009175CC"/>
    <w:rsid w:val="0091770B"/>
    <w:rsid w:val="009178AF"/>
    <w:rsid w:val="00917E3D"/>
    <w:rsid w:val="00920341"/>
    <w:rsid w:val="009212EB"/>
    <w:rsid w:val="00922CB4"/>
    <w:rsid w:val="009232EB"/>
    <w:rsid w:val="00924463"/>
    <w:rsid w:val="00924D32"/>
    <w:rsid w:val="00924D49"/>
    <w:rsid w:val="009251BF"/>
    <w:rsid w:val="00925210"/>
    <w:rsid w:val="009253CF"/>
    <w:rsid w:val="009263FC"/>
    <w:rsid w:val="0092644E"/>
    <w:rsid w:val="00926A10"/>
    <w:rsid w:val="00926C42"/>
    <w:rsid w:val="00927850"/>
    <w:rsid w:val="009306C0"/>
    <w:rsid w:val="00930811"/>
    <w:rsid w:val="00930A4B"/>
    <w:rsid w:val="00930B65"/>
    <w:rsid w:val="00931683"/>
    <w:rsid w:val="00931949"/>
    <w:rsid w:val="009319E8"/>
    <w:rsid w:val="00931CBE"/>
    <w:rsid w:val="00932454"/>
    <w:rsid w:val="00932ABF"/>
    <w:rsid w:val="00933C3A"/>
    <w:rsid w:val="00933E1E"/>
    <w:rsid w:val="00935E1D"/>
    <w:rsid w:val="00936006"/>
    <w:rsid w:val="00936073"/>
    <w:rsid w:val="00936582"/>
    <w:rsid w:val="009365C6"/>
    <w:rsid w:val="009403C5"/>
    <w:rsid w:val="009416D4"/>
    <w:rsid w:val="00941FBD"/>
    <w:rsid w:val="00942142"/>
    <w:rsid w:val="0094249C"/>
    <w:rsid w:val="00942E29"/>
    <w:rsid w:val="00942FFD"/>
    <w:rsid w:val="00943882"/>
    <w:rsid w:val="009440A3"/>
    <w:rsid w:val="0094618B"/>
    <w:rsid w:val="009468AA"/>
    <w:rsid w:val="00946EB3"/>
    <w:rsid w:val="0094756B"/>
    <w:rsid w:val="009475FD"/>
    <w:rsid w:val="009478ED"/>
    <w:rsid w:val="00947BEF"/>
    <w:rsid w:val="00947EFA"/>
    <w:rsid w:val="009500D3"/>
    <w:rsid w:val="009509D6"/>
    <w:rsid w:val="00951DE5"/>
    <w:rsid w:val="00952B25"/>
    <w:rsid w:val="009538CB"/>
    <w:rsid w:val="00954AEC"/>
    <w:rsid w:val="00954E3E"/>
    <w:rsid w:val="00955CC2"/>
    <w:rsid w:val="00956230"/>
    <w:rsid w:val="009579D3"/>
    <w:rsid w:val="00957EBE"/>
    <w:rsid w:val="00960287"/>
    <w:rsid w:val="0096043E"/>
    <w:rsid w:val="009606BA"/>
    <w:rsid w:val="00960A11"/>
    <w:rsid w:val="00961DC4"/>
    <w:rsid w:val="00962F5A"/>
    <w:rsid w:val="0096328F"/>
    <w:rsid w:val="00963385"/>
    <w:rsid w:val="00964951"/>
    <w:rsid w:val="00965C41"/>
    <w:rsid w:val="00965E01"/>
    <w:rsid w:val="009660CB"/>
    <w:rsid w:val="0096746F"/>
    <w:rsid w:val="00967C8C"/>
    <w:rsid w:val="00967CF1"/>
    <w:rsid w:val="00967D25"/>
    <w:rsid w:val="009703C6"/>
    <w:rsid w:val="0097079B"/>
    <w:rsid w:val="009713F4"/>
    <w:rsid w:val="00971B52"/>
    <w:rsid w:val="00971C27"/>
    <w:rsid w:val="00972803"/>
    <w:rsid w:val="00973A72"/>
    <w:rsid w:val="0097438C"/>
    <w:rsid w:val="009744B1"/>
    <w:rsid w:val="00975254"/>
    <w:rsid w:val="00975EC3"/>
    <w:rsid w:val="0097726F"/>
    <w:rsid w:val="00977991"/>
    <w:rsid w:val="00981694"/>
    <w:rsid w:val="009826F8"/>
    <w:rsid w:val="00982859"/>
    <w:rsid w:val="0098357C"/>
    <w:rsid w:val="00983932"/>
    <w:rsid w:val="00983F8A"/>
    <w:rsid w:val="0098406A"/>
    <w:rsid w:val="0098433D"/>
    <w:rsid w:val="00984D42"/>
    <w:rsid w:val="00984FEC"/>
    <w:rsid w:val="0098546C"/>
    <w:rsid w:val="00985591"/>
    <w:rsid w:val="00985889"/>
    <w:rsid w:val="009861EC"/>
    <w:rsid w:val="00986A4D"/>
    <w:rsid w:val="00986E44"/>
    <w:rsid w:val="0098728B"/>
    <w:rsid w:val="00987331"/>
    <w:rsid w:val="00987352"/>
    <w:rsid w:val="00987357"/>
    <w:rsid w:val="00990B5D"/>
    <w:rsid w:val="0099140C"/>
    <w:rsid w:val="0099258F"/>
    <w:rsid w:val="0099259A"/>
    <w:rsid w:val="00992709"/>
    <w:rsid w:val="00992972"/>
    <w:rsid w:val="0099323C"/>
    <w:rsid w:val="0099492B"/>
    <w:rsid w:val="00994A27"/>
    <w:rsid w:val="00997F82"/>
    <w:rsid w:val="009A04A9"/>
    <w:rsid w:val="009A0B1F"/>
    <w:rsid w:val="009A0F9B"/>
    <w:rsid w:val="009A13EF"/>
    <w:rsid w:val="009A1828"/>
    <w:rsid w:val="009A347B"/>
    <w:rsid w:val="009A43CA"/>
    <w:rsid w:val="009A539D"/>
    <w:rsid w:val="009A562D"/>
    <w:rsid w:val="009A5837"/>
    <w:rsid w:val="009A5E1A"/>
    <w:rsid w:val="009A6D9A"/>
    <w:rsid w:val="009A7929"/>
    <w:rsid w:val="009A7C1A"/>
    <w:rsid w:val="009B04BB"/>
    <w:rsid w:val="009B0BAE"/>
    <w:rsid w:val="009B0EEF"/>
    <w:rsid w:val="009B11B6"/>
    <w:rsid w:val="009B19AB"/>
    <w:rsid w:val="009B257D"/>
    <w:rsid w:val="009B343A"/>
    <w:rsid w:val="009B3491"/>
    <w:rsid w:val="009B3942"/>
    <w:rsid w:val="009B3B31"/>
    <w:rsid w:val="009B54EB"/>
    <w:rsid w:val="009B59D1"/>
    <w:rsid w:val="009B5C90"/>
    <w:rsid w:val="009B6B89"/>
    <w:rsid w:val="009B7E92"/>
    <w:rsid w:val="009C007A"/>
    <w:rsid w:val="009C0720"/>
    <w:rsid w:val="009C0951"/>
    <w:rsid w:val="009C1269"/>
    <w:rsid w:val="009C12CE"/>
    <w:rsid w:val="009C3447"/>
    <w:rsid w:val="009C36E4"/>
    <w:rsid w:val="009C426C"/>
    <w:rsid w:val="009C60CA"/>
    <w:rsid w:val="009C617E"/>
    <w:rsid w:val="009C6704"/>
    <w:rsid w:val="009C73B7"/>
    <w:rsid w:val="009D0032"/>
    <w:rsid w:val="009D027A"/>
    <w:rsid w:val="009D0305"/>
    <w:rsid w:val="009D0BC7"/>
    <w:rsid w:val="009D32B2"/>
    <w:rsid w:val="009D3395"/>
    <w:rsid w:val="009D3C6D"/>
    <w:rsid w:val="009D4113"/>
    <w:rsid w:val="009D54E2"/>
    <w:rsid w:val="009D5526"/>
    <w:rsid w:val="009D5CA5"/>
    <w:rsid w:val="009D60EF"/>
    <w:rsid w:val="009D6B7A"/>
    <w:rsid w:val="009D706A"/>
    <w:rsid w:val="009D71F4"/>
    <w:rsid w:val="009D76A1"/>
    <w:rsid w:val="009E05D1"/>
    <w:rsid w:val="009E08A8"/>
    <w:rsid w:val="009E09B8"/>
    <w:rsid w:val="009E105B"/>
    <w:rsid w:val="009E1882"/>
    <w:rsid w:val="009E1A88"/>
    <w:rsid w:val="009E20E1"/>
    <w:rsid w:val="009E229E"/>
    <w:rsid w:val="009E2351"/>
    <w:rsid w:val="009E2D78"/>
    <w:rsid w:val="009E302C"/>
    <w:rsid w:val="009E43AF"/>
    <w:rsid w:val="009E4ACE"/>
    <w:rsid w:val="009E4C4D"/>
    <w:rsid w:val="009E52BD"/>
    <w:rsid w:val="009E70FE"/>
    <w:rsid w:val="009E7230"/>
    <w:rsid w:val="009E793F"/>
    <w:rsid w:val="009F15AF"/>
    <w:rsid w:val="009F18C4"/>
    <w:rsid w:val="009F228F"/>
    <w:rsid w:val="009F367F"/>
    <w:rsid w:val="009F3889"/>
    <w:rsid w:val="009F42B3"/>
    <w:rsid w:val="009F482D"/>
    <w:rsid w:val="009F4CD1"/>
    <w:rsid w:val="009F5C95"/>
    <w:rsid w:val="009F66B8"/>
    <w:rsid w:val="009F676A"/>
    <w:rsid w:val="009F76CC"/>
    <w:rsid w:val="009F7B2A"/>
    <w:rsid w:val="009F7D40"/>
    <w:rsid w:val="009F7E85"/>
    <w:rsid w:val="00A00834"/>
    <w:rsid w:val="00A00BE1"/>
    <w:rsid w:val="00A00C91"/>
    <w:rsid w:val="00A0118F"/>
    <w:rsid w:val="00A013C1"/>
    <w:rsid w:val="00A01973"/>
    <w:rsid w:val="00A01B26"/>
    <w:rsid w:val="00A01DEB"/>
    <w:rsid w:val="00A023CE"/>
    <w:rsid w:val="00A0267D"/>
    <w:rsid w:val="00A05253"/>
    <w:rsid w:val="00A06F15"/>
    <w:rsid w:val="00A10697"/>
    <w:rsid w:val="00A10886"/>
    <w:rsid w:val="00A10BE9"/>
    <w:rsid w:val="00A11543"/>
    <w:rsid w:val="00A13801"/>
    <w:rsid w:val="00A13B39"/>
    <w:rsid w:val="00A13EAC"/>
    <w:rsid w:val="00A158BF"/>
    <w:rsid w:val="00A15A99"/>
    <w:rsid w:val="00A15E12"/>
    <w:rsid w:val="00A1656D"/>
    <w:rsid w:val="00A16626"/>
    <w:rsid w:val="00A167AD"/>
    <w:rsid w:val="00A16A22"/>
    <w:rsid w:val="00A174A3"/>
    <w:rsid w:val="00A20697"/>
    <w:rsid w:val="00A209B8"/>
    <w:rsid w:val="00A22CC3"/>
    <w:rsid w:val="00A231B0"/>
    <w:rsid w:val="00A23EFE"/>
    <w:rsid w:val="00A24007"/>
    <w:rsid w:val="00A24BEA"/>
    <w:rsid w:val="00A24DA6"/>
    <w:rsid w:val="00A26586"/>
    <w:rsid w:val="00A26610"/>
    <w:rsid w:val="00A26AE6"/>
    <w:rsid w:val="00A275B2"/>
    <w:rsid w:val="00A27AB7"/>
    <w:rsid w:val="00A30064"/>
    <w:rsid w:val="00A30342"/>
    <w:rsid w:val="00A308E2"/>
    <w:rsid w:val="00A30BCF"/>
    <w:rsid w:val="00A310FA"/>
    <w:rsid w:val="00A31436"/>
    <w:rsid w:val="00A31D1C"/>
    <w:rsid w:val="00A32938"/>
    <w:rsid w:val="00A34AAC"/>
    <w:rsid w:val="00A34F02"/>
    <w:rsid w:val="00A35B1F"/>
    <w:rsid w:val="00A3648B"/>
    <w:rsid w:val="00A409B7"/>
    <w:rsid w:val="00A40B1D"/>
    <w:rsid w:val="00A41834"/>
    <w:rsid w:val="00A42746"/>
    <w:rsid w:val="00A42EE2"/>
    <w:rsid w:val="00A43D25"/>
    <w:rsid w:val="00A44223"/>
    <w:rsid w:val="00A452ED"/>
    <w:rsid w:val="00A453C9"/>
    <w:rsid w:val="00A46A1D"/>
    <w:rsid w:val="00A47D5C"/>
    <w:rsid w:val="00A504E6"/>
    <w:rsid w:val="00A51CFD"/>
    <w:rsid w:val="00A52439"/>
    <w:rsid w:val="00A53C7C"/>
    <w:rsid w:val="00A53F2A"/>
    <w:rsid w:val="00A54A68"/>
    <w:rsid w:val="00A55A4B"/>
    <w:rsid w:val="00A56361"/>
    <w:rsid w:val="00A57F92"/>
    <w:rsid w:val="00A608FE"/>
    <w:rsid w:val="00A60B3C"/>
    <w:rsid w:val="00A612BA"/>
    <w:rsid w:val="00A6167E"/>
    <w:rsid w:val="00A61DE6"/>
    <w:rsid w:val="00A61FAF"/>
    <w:rsid w:val="00A635D1"/>
    <w:rsid w:val="00A63755"/>
    <w:rsid w:val="00A63865"/>
    <w:rsid w:val="00A638E9"/>
    <w:rsid w:val="00A6398E"/>
    <w:rsid w:val="00A64633"/>
    <w:rsid w:val="00A6511C"/>
    <w:rsid w:val="00A6557D"/>
    <w:rsid w:val="00A65AD4"/>
    <w:rsid w:val="00A671D3"/>
    <w:rsid w:val="00A67495"/>
    <w:rsid w:val="00A67D8C"/>
    <w:rsid w:val="00A70D94"/>
    <w:rsid w:val="00A71FE2"/>
    <w:rsid w:val="00A733EB"/>
    <w:rsid w:val="00A73DF4"/>
    <w:rsid w:val="00A74830"/>
    <w:rsid w:val="00A74E6D"/>
    <w:rsid w:val="00A75794"/>
    <w:rsid w:val="00A76381"/>
    <w:rsid w:val="00A77A6D"/>
    <w:rsid w:val="00A813F4"/>
    <w:rsid w:val="00A81641"/>
    <w:rsid w:val="00A819B3"/>
    <w:rsid w:val="00A81A84"/>
    <w:rsid w:val="00A830A6"/>
    <w:rsid w:val="00A8398D"/>
    <w:rsid w:val="00A839C5"/>
    <w:rsid w:val="00A839EB"/>
    <w:rsid w:val="00A845D8"/>
    <w:rsid w:val="00A84BCF"/>
    <w:rsid w:val="00A8586B"/>
    <w:rsid w:val="00A860FA"/>
    <w:rsid w:val="00A86673"/>
    <w:rsid w:val="00A86FE0"/>
    <w:rsid w:val="00A8773F"/>
    <w:rsid w:val="00A87959"/>
    <w:rsid w:val="00A905F4"/>
    <w:rsid w:val="00A90867"/>
    <w:rsid w:val="00A90C64"/>
    <w:rsid w:val="00A9215A"/>
    <w:rsid w:val="00A92D00"/>
    <w:rsid w:val="00A93A0C"/>
    <w:rsid w:val="00A9425E"/>
    <w:rsid w:val="00A9675A"/>
    <w:rsid w:val="00A967C2"/>
    <w:rsid w:val="00A9688B"/>
    <w:rsid w:val="00A97575"/>
    <w:rsid w:val="00A9796F"/>
    <w:rsid w:val="00AA0722"/>
    <w:rsid w:val="00AA08AD"/>
    <w:rsid w:val="00AA121B"/>
    <w:rsid w:val="00AA19AF"/>
    <w:rsid w:val="00AA19E1"/>
    <w:rsid w:val="00AA20B6"/>
    <w:rsid w:val="00AA2A79"/>
    <w:rsid w:val="00AA33A1"/>
    <w:rsid w:val="00AA4B24"/>
    <w:rsid w:val="00AA6132"/>
    <w:rsid w:val="00AA7766"/>
    <w:rsid w:val="00AB112A"/>
    <w:rsid w:val="00AB130E"/>
    <w:rsid w:val="00AB175F"/>
    <w:rsid w:val="00AB229C"/>
    <w:rsid w:val="00AB2E6F"/>
    <w:rsid w:val="00AB2F24"/>
    <w:rsid w:val="00AB32F1"/>
    <w:rsid w:val="00AB3F36"/>
    <w:rsid w:val="00AB40BA"/>
    <w:rsid w:val="00AB448C"/>
    <w:rsid w:val="00AB48AB"/>
    <w:rsid w:val="00AB5595"/>
    <w:rsid w:val="00AB65A2"/>
    <w:rsid w:val="00AC0583"/>
    <w:rsid w:val="00AC0F66"/>
    <w:rsid w:val="00AC10BF"/>
    <w:rsid w:val="00AC13CB"/>
    <w:rsid w:val="00AC15B1"/>
    <w:rsid w:val="00AC1C56"/>
    <w:rsid w:val="00AC1EFD"/>
    <w:rsid w:val="00AC25D1"/>
    <w:rsid w:val="00AC3002"/>
    <w:rsid w:val="00AC3B30"/>
    <w:rsid w:val="00AC3C53"/>
    <w:rsid w:val="00AC3CDE"/>
    <w:rsid w:val="00AC3E84"/>
    <w:rsid w:val="00AC3ED3"/>
    <w:rsid w:val="00AC4432"/>
    <w:rsid w:val="00AC6EA8"/>
    <w:rsid w:val="00AC7AA6"/>
    <w:rsid w:val="00AC7AF5"/>
    <w:rsid w:val="00AD0A78"/>
    <w:rsid w:val="00AD1122"/>
    <w:rsid w:val="00AD1CD0"/>
    <w:rsid w:val="00AD2F8F"/>
    <w:rsid w:val="00AD3CA1"/>
    <w:rsid w:val="00AD4D90"/>
    <w:rsid w:val="00AD5549"/>
    <w:rsid w:val="00AD5674"/>
    <w:rsid w:val="00AD60BC"/>
    <w:rsid w:val="00AD6775"/>
    <w:rsid w:val="00AD712C"/>
    <w:rsid w:val="00AD7FCE"/>
    <w:rsid w:val="00AE021F"/>
    <w:rsid w:val="00AE08B9"/>
    <w:rsid w:val="00AE09A7"/>
    <w:rsid w:val="00AE0C94"/>
    <w:rsid w:val="00AE144F"/>
    <w:rsid w:val="00AE28F6"/>
    <w:rsid w:val="00AE2A17"/>
    <w:rsid w:val="00AE2F7F"/>
    <w:rsid w:val="00AE39D2"/>
    <w:rsid w:val="00AE49CF"/>
    <w:rsid w:val="00AE4E78"/>
    <w:rsid w:val="00AE5332"/>
    <w:rsid w:val="00AE576F"/>
    <w:rsid w:val="00AE6326"/>
    <w:rsid w:val="00AE6A08"/>
    <w:rsid w:val="00AE6C59"/>
    <w:rsid w:val="00AE6FB2"/>
    <w:rsid w:val="00AE76E2"/>
    <w:rsid w:val="00AE79F8"/>
    <w:rsid w:val="00AE7BFD"/>
    <w:rsid w:val="00AE7E9A"/>
    <w:rsid w:val="00AE7FC6"/>
    <w:rsid w:val="00AF0588"/>
    <w:rsid w:val="00AF135E"/>
    <w:rsid w:val="00AF1B2A"/>
    <w:rsid w:val="00AF26D6"/>
    <w:rsid w:val="00AF3A64"/>
    <w:rsid w:val="00AF42D9"/>
    <w:rsid w:val="00AF464F"/>
    <w:rsid w:val="00AF489F"/>
    <w:rsid w:val="00AF4D82"/>
    <w:rsid w:val="00AF5891"/>
    <w:rsid w:val="00AF5980"/>
    <w:rsid w:val="00AF5AD7"/>
    <w:rsid w:val="00AF5E96"/>
    <w:rsid w:val="00AF667D"/>
    <w:rsid w:val="00AF6C98"/>
    <w:rsid w:val="00AF6E62"/>
    <w:rsid w:val="00AF7654"/>
    <w:rsid w:val="00AF7E09"/>
    <w:rsid w:val="00B00914"/>
    <w:rsid w:val="00B01F2E"/>
    <w:rsid w:val="00B0357B"/>
    <w:rsid w:val="00B0359B"/>
    <w:rsid w:val="00B045F2"/>
    <w:rsid w:val="00B04639"/>
    <w:rsid w:val="00B04640"/>
    <w:rsid w:val="00B04F2C"/>
    <w:rsid w:val="00B0558A"/>
    <w:rsid w:val="00B05BEC"/>
    <w:rsid w:val="00B05E6A"/>
    <w:rsid w:val="00B05E77"/>
    <w:rsid w:val="00B05EB7"/>
    <w:rsid w:val="00B0628F"/>
    <w:rsid w:val="00B06AF7"/>
    <w:rsid w:val="00B06D2C"/>
    <w:rsid w:val="00B06DE6"/>
    <w:rsid w:val="00B06EAA"/>
    <w:rsid w:val="00B077C8"/>
    <w:rsid w:val="00B07ABB"/>
    <w:rsid w:val="00B11C85"/>
    <w:rsid w:val="00B1269B"/>
    <w:rsid w:val="00B12F6E"/>
    <w:rsid w:val="00B13B74"/>
    <w:rsid w:val="00B13F0E"/>
    <w:rsid w:val="00B1460F"/>
    <w:rsid w:val="00B14C6E"/>
    <w:rsid w:val="00B14D76"/>
    <w:rsid w:val="00B14E55"/>
    <w:rsid w:val="00B1503E"/>
    <w:rsid w:val="00B151A7"/>
    <w:rsid w:val="00B151F7"/>
    <w:rsid w:val="00B177C3"/>
    <w:rsid w:val="00B17E86"/>
    <w:rsid w:val="00B20642"/>
    <w:rsid w:val="00B20F2A"/>
    <w:rsid w:val="00B2112E"/>
    <w:rsid w:val="00B21488"/>
    <w:rsid w:val="00B214C4"/>
    <w:rsid w:val="00B216DD"/>
    <w:rsid w:val="00B217EE"/>
    <w:rsid w:val="00B2191C"/>
    <w:rsid w:val="00B22016"/>
    <w:rsid w:val="00B23B11"/>
    <w:rsid w:val="00B23FC0"/>
    <w:rsid w:val="00B2421F"/>
    <w:rsid w:val="00B25A5B"/>
    <w:rsid w:val="00B26FE7"/>
    <w:rsid w:val="00B275F4"/>
    <w:rsid w:val="00B2776E"/>
    <w:rsid w:val="00B27E50"/>
    <w:rsid w:val="00B304A7"/>
    <w:rsid w:val="00B305F9"/>
    <w:rsid w:val="00B30E6F"/>
    <w:rsid w:val="00B3140E"/>
    <w:rsid w:val="00B3260D"/>
    <w:rsid w:val="00B32F57"/>
    <w:rsid w:val="00B33121"/>
    <w:rsid w:val="00B3376F"/>
    <w:rsid w:val="00B3394E"/>
    <w:rsid w:val="00B3635B"/>
    <w:rsid w:val="00B36ECB"/>
    <w:rsid w:val="00B36F67"/>
    <w:rsid w:val="00B373D1"/>
    <w:rsid w:val="00B37936"/>
    <w:rsid w:val="00B40855"/>
    <w:rsid w:val="00B40CEF"/>
    <w:rsid w:val="00B40D59"/>
    <w:rsid w:val="00B40DC7"/>
    <w:rsid w:val="00B40F65"/>
    <w:rsid w:val="00B41CF0"/>
    <w:rsid w:val="00B4225D"/>
    <w:rsid w:val="00B4274F"/>
    <w:rsid w:val="00B42D18"/>
    <w:rsid w:val="00B4317F"/>
    <w:rsid w:val="00B43D4A"/>
    <w:rsid w:val="00B44850"/>
    <w:rsid w:val="00B45718"/>
    <w:rsid w:val="00B46318"/>
    <w:rsid w:val="00B46958"/>
    <w:rsid w:val="00B47438"/>
    <w:rsid w:val="00B52E7F"/>
    <w:rsid w:val="00B54381"/>
    <w:rsid w:val="00B54558"/>
    <w:rsid w:val="00B5471C"/>
    <w:rsid w:val="00B55694"/>
    <w:rsid w:val="00B5590A"/>
    <w:rsid w:val="00B55E4D"/>
    <w:rsid w:val="00B56AC2"/>
    <w:rsid w:val="00B61150"/>
    <w:rsid w:val="00B612AF"/>
    <w:rsid w:val="00B6203B"/>
    <w:rsid w:val="00B62327"/>
    <w:rsid w:val="00B6291B"/>
    <w:rsid w:val="00B62B7D"/>
    <w:rsid w:val="00B640BB"/>
    <w:rsid w:val="00B64C97"/>
    <w:rsid w:val="00B6583B"/>
    <w:rsid w:val="00B6648E"/>
    <w:rsid w:val="00B676D4"/>
    <w:rsid w:val="00B70315"/>
    <w:rsid w:val="00B708B3"/>
    <w:rsid w:val="00B72566"/>
    <w:rsid w:val="00B72CA7"/>
    <w:rsid w:val="00B732C2"/>
    <w:rsid w:val="00B73DDE"/>
    <w:rsid w:val="00B74042"/>
    <w:rsid w:val="00B7409C"/>
    <w:rsid w:val="00B75649"/>
    <w:rsid w:val="00B75FBC"/>
    <w:rsid w:val="00B75FE6"/>
    <w:rsid w:val="00B77466"/>
    <w:rsid w:val="00B77CF8"/>
    <w:rsid w:val="00B81022"/>
    <w:rsid w:val="00B81042"/>
    <w:rsid w:val="00B815A7"/>
    <w:rsid w:val="00B8263B"/>
    <w:rsid w:val="00B82C51"/>
    <w:rsid w:val="00B831E4"/>
    <w:rsid w:val="00B83AE6"/>
    <w:rsid w:val="00B845DA"/>
    <w:rsid w:val="00B86A0C"/>
    <w:rsid w:val="00B9014D"/>
    <w:rsid w:val="00B9064A"/>
    <w:rsid w:val="00B91162"/>
    <w:rsid w:val="00B91C92"/>
    <w:rsid w:val="00B92B31"/>
    <w:rsid w:val="00B92FAE"/>
    <w:rsid w:val="00B93220"/>
    <w:rsid w:val="00B93D02"/>
    <w:rsid w:val="00B9411F"/>
    <w:rsid w:val="00B94CFF"/>
    <w:rsid w:val="00B95636"/>
    <w:rsid w:val="00B96730"/>
    <w:rsid w:val="00B97548"/>
    <w:rsid w:val="00B97C30"/>
    <w:rsid w:val="00BA0A72"/>
    <w:rsid w:val="00BA1302"/>
    <w:rsid w:val="00BA16BF"/>
    <w:rsid w:val="00BA1D6E"/>
    <w:rsid w:val="00BA2776"/>
    <w:rsid w:val="00BA2F7A"/>
    <w:rsid w:val="00BA3012"/>
    <w:rsid w:val="00BA3360"/>
    <w:rsid w:val="00BA3804"/>
    <w:rsid w:val="00BA3C66"/>
    <w:rsid w:val="00BA4005"/>
    <w:rsid w:val="00BA471B"/>
    <w:rsid w:val="00BA4A62"/>
    <w:rsid w:val="00BA51D8"/>
    <w:rsid w:val="00BA5594"/>
    <w:rsid w:val="00BA5A51"/>
    <w:rsid w:val="00BA5B1E"/>
    <w:rsid w:val="00BA5C52"/>
    <w:rsid w:val="00BA5D13"/>
    <w:rsid w:val="00BA60D4"/>
    <w:rsid w:val="00BA67C0"/>
    <w:rsid w:val="00BA73C4"/>
    <w:rsid w:val="00BA798C"/>
    <w:rsid w:val="00BA7BB6"/>
    <w:rsid w:val="00BB021B"/>
    <w:rsid w:val="00BB02F7"/>
    <w:rsid w:val="00BB03B8"/>
    <w:rsid w:val="00BB0DC8"/>
    <w:rsid w:val="00BB251C"/>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439"/>
    <w:rsid w:val="00BC3754"/>
    <w:rsid w:val="00BC376A"/>
    <w:rsid w:val="00BC3E99"/>
    <w:rsid w:val="00BC5462"/>
    <w:rsid w:val="00BC5532"/>
    <w:rsid w:val="00BC5805"/>
    <w:rsid w:val="00BC7431"/>
    <w:rsid w:val="00BC770C"/>
    <w:rsid w:val="00BC7A5C"/>
    <w:rsid w:val="00BD0559"/>
    <w:rsid w:val="00BD0A9E"/>
    <w:rsid w:val="00BD2000"/>
    <w:rsid w:val="00BD2248"/>
    <w:rsid w:val="00BD2B21"/>
    <w:rsid w:val="00BD360E"/>
    <w:rsid w:val="00BD3B6A"/>
    <w:rsid w:val="00BD431E"/>
    <w:rsid w:val="00BD4853"/>
    <w:rsid w:val="00BD49A3"/>
    <w:rsid w:val="00BD4A12"/>
    <w:rsid w:val="00BD54C9"/>
    <w:rsid w:val="00BD569C"/>
    <w:rsid w:val="00BD62B0"/>
    <w:rsid w:val="00BD6957"/>
    <w:rsid w:val="00BD6A31"/>
    <w:rsid w:val="00BD6B21"/>
    <w:rsid w:val="00BD7058"/>
    <w:rsid w:val="00BD725D"/>
    <w:rsid w:val="00BE062D"/>
    <w:rsid w:val="00BE0F8E"/>
    <w:rsid w:val="00BE2FC8"/>
    <w:rsid w:val="00BE3111"/>
    <w:rsid w:val="00BE369B"/>
    <w:rsid w:val="00BE3AA7"/>
    <w:rsid w:val="00BE587D"/>
    <w:rsid w:val="00BE64C8"/>
    <w:rsid w:val="00BE749A"/>
    <w:rsid w:val="00BE77D7"/>
    <w:rsid w:val="00BF0196"/>
    <w:rsid w:val="00BF1500"/>
    <w:rsid w:val="00BF3A2B"/>
    <w:rsid w:val="00BF3BE0"/>
    <w:rsid w:val="00BF41FE"/>
    <w:rsid w:val="00BF4F6E"/>
    <w:rsid w:val="00BF5014"/>
    <w:rsid w:val="00BF549B"/>
    <w:rsid w:val="00BF66E5"/>
    <w:rsid w:val="00BF6F27"/>
    <w:rsid w:val="00BF7500"/>
    <w:rsid w:val="00BF76FF"/>
    <w:rsid w:val="00BF7950"/>
    <w:rsid w:val="00C001A3"/>
    <w:rsid w:val="00C00655"/>
    <w:rsid w:val="00C0091F"/>
    <w:rsid w:val="00C029F3"/>
    <w:rsid w:val="00C03FF9"/>
    <w:rsid w:val="00C04BEB"/>
    <w:rsid w:val="00C04CC3"/>
    <w:rsid w:val="00C05130"/>
    <w:rsid w:val="00C055AA"/>
    <w:rsid w:val="00C103A9"/>
    <w:rsid w:val="00C108C1"/>
    <w:rsid w:val="00C12CB8"/>
    <w:rsid w:val="00C13195"/>
    <w:rsid w:val="00C1372C"/>
    <w:rsid w:val="00C13835"/>
    <w:rsid w:val="00C13DC8"/>
    <w:rsid w:val="00C141CF"/>
    <w:rsid w:val="00C14802"/>
    <w:rsid w:val="00C1534D"/>
    <w:rsid w:val="00C168D3"/>
    <w:rsid w:val="00C16A83"/>
    <w:rsid w:val="00C177E2"/>
    <w:rsid w:val="00C203E7"/>
    <w:rsid w:val="00C205C7"/>
    <w:rsid w:val="00C207F4"/>
    <w:rsid w:val="00C21191"/>
    <w:rsid w:val="00C217D6"/>
    <w:rsid w:val="00C21C9A"/>
    <w:rsid w:val="00C22DB0"/>
    <w:rsid w:val="00C23BAA"/>
    <w:rsid w:val="00C24937"/>
    <w:rsid w:val="00C25321"/>
    <w:rsid w:val="00C26796"/>
    <w:rsid w:val="00C27623"/>
    <w:rsid w:val="00C277AB"/>
    <w:rsid w:val="00C27EF3"/>
    <w:rsid w:val="00C3050E"/>
    <w:rsid w:val="00C31342"/>
    <w:rsid w:val="00C313FF"/>
    <w:rsid w:val="00C32D61"/>
    <w:rsid w:val="00C336BA"/>
    <w:rsid w:val="00C33825"/>
    <w:rsid w:val="00C3426D"/>
    <w:rsid w:val="00C34649"/>
    <w:rsid w:val="00C34E12"/>
    <w:rsid w:val="00C35074"/>
    <w:rsid w:val="00C35CC4"/>
    <w:rsid w:val="00C363FF"/>
    <w:rsid w:val="00C368C8"/>
    <w:rsid w:val="00C36A35"/>
    <w:rsid w:val="00C374BD"/>
    <w:rsid w:val="00C377C0"/>
    <w:rsid w:val="00C37915"/>
    <w:rsid w:val="00C37A67"/>
    <w:rsid w:val="00C403D2"/>
    <w:rsid w:val="00C40A46"/>
    <w:rsid w:val="00C4214D"/>
    <w:rsid w:val="00C4218E"/>
    <w:rsid w:val="00C42593"/>
    <w:rsid w:val="00C432FD"/>
    <w:rsid w:val="00C434C1"/>
    <w:rsid w:val="00C442FB"/>
    <w:rsid w:val="00C44EFD"/>
    <w:rsid w:val="00C452DD"/>
    <w:rsid w:val="00C4558D"/>
    <w:rsid w:val="00C458AB"/>
    <w:rsid w:val="00C45B36"/>
    <w:rsid w:val="00C45D10"/>
    <w:rsid w:val="00C45E5D"/>
    <w:rsid w:val="00C4619B"/>
    <w:rsid w:val="00C46A06"/>
    <w:rsid w:val="00C46E37"/>
    <w:rsid w:val="00C4717C"/>
    <w:rsid w:val="00C504FA"/>
    <w:rsid w:val="00C50695"/>
    <w:rsid w:val="00C50A85"/>
    <w:rsid w:val="00C5162C"/>
    <w:rsid w:val="00C52DF0"/>
    <w:rsid w:val="00C53403"/>
    <w:rsid w:val="00C53706"/>
    <w:rsid w:val="00C53F19"/>
    <w:rsid w:val="00C54B40"/>
    <w:rsid w:val="00C5707B"/>
    <w:rsid w:val="00C579A7"/>
    <w:rsid w:val="00C623C8"/>
    <w:rsid w:val="00C62B94"/>
    <w:rsid w:val="00C63471"/>
    <w:rsid w:val="00C635A0"/>
    <w:rsid w:val="00C6408B"/>
    <w:rsid w:val="00C64EC5"/>
    <w:rsid w:val="00C64F6C"/>
    <w:rsid w:val="00C66145"/>
    <w:rsid w:val="00C663AE"/>
    <w:rsid w:val="00C663D5"/>
    <w:rsid w:val="00C6702C"/>
    <w:rsid w:val="00C70305"/>
    <w:rsid w:val="00C708C8"/>
    <w:rsid w:val="00C70DA2"/>
    <w:rsid w:val="00C72079"/>
    <w:rsid w:val="00C724BA"/>
    <w:rsid w:val="00C726FE"/>
    <w:rsid w:val="00C72F1C"/>
    <w:rsid w:val="00C73B15"/>
    <w:rsid w:val="00C74262"/>
    <w:rsid w:val="00C74609"/>
    <w:rsid w:val="00C74792"/>
    <w:rsid w:val="00C74C40"/>
    <w:rsid w:val="00C7551B"/>
    <w:rsid w:val="00C75869"/>
    <w:rsid w:val="00C75A9B"/>
    <w:rsid w:val="00C75AED"/>
    <w:rsid w:val="00C75C07"/>
    <w:rsid w:val="00C75F33"/>
    <w:rsid w:val="00C80A0C"/>
    <w:rsid w:val="00C824C5"/>
    <w:rsid w:val="00C82FE1"/>
    <w:rsid w:val="00C830C1"/>
    <w:rsid w:val="00C830C4"/>
    <w:rsid w:val="00C83679"/>
    <w:rsid w:val="00C83AB1"/>
    <w:rsid w:val="00C84D40"/>
    <w:rsid w:val="00C862CB"/>
    <w:rsid w:val="00C86DDE"/>
    <w:rsid w:val="00C86F64"/>
    <w:rsid w:val="00C87838"/>
    <w:rsid w:val="00C87D1D"/>
    <w:rsid w:val="00C9060A"/>
    <w:rsid w:val="00C906AB"/>
    <w:rsid w:val="00C921AC"/>
    <w:rsid w:val="00C92936"/>
    <w:rsid w:val="00C93976"/>
    <w:rsid w:val="00C93EAC"/>
    <w:rsid w:val="00C94241"/>
    <w:rsid w:val="00C94FDA"/>
    <w:rsid w:val="00C9518E"/>
    <w:rsid w:val="00C95691"/>
    <w:rsid w:val="00C9571C"/>
    <w:rsid w:val="00C9620E"/>
    <w:rsid w:val="00C97717"/>
    <w:rsid w:val="00CA06E3"/>
    <w:rsid w:val="00CA1165"/>
    <w:rsid w:val="00CA21A4"/>
    <w:rsid w:val="00CA224A"/>
    <w:rsid w:val="00CA2735"/>
    <w:rsid w:val="00CA2838"/>
    <w:rsid w:val="00CA2BCB"/>
    <w:rsid w:val="00CA3349"/>
    <w:rsid w:val="00CA394A"/>
    <w:rsid w:val="00CA4379"/>
    <w:rsid w:val="00CA46EA"/>
    <w:rsid w:val="00CA4860"/>
    <w:rsid w:val="00CA52A5"/>
    <w:rsid w:val="00CA5748"/>
    <w:rsid w:val="00CA5D60"/>
    <w:rsid w:val="00CA64A9"/>
    <w:rsid w:val="00CA6581"/>
    <w:rsid w:val="00CA738F"/>
    <w:rsid w:val="00CA745F"/>
    <w:rsid w:val="00CA77C9"/>
    <w:rsid w:val="00CA7929"/>
    <w:rsid w:val="00CA7E80"/>
    <w:rsid w:val="00CB06DD"/>
    <w:rsid w:val="00CB0ECB"/>
    <w:rsid w:val="00CB100C"/>
    <w:rsid w:val="00CB19F8"/>
    <w:rsid w:val="00CB3113"/>
    <w:rsid w:val="00CB39BD"/>
    <w:rsid w:val="00CB45A1"/>
    <w:rsid w:val="00CB5DC7"/>
    <w:rsid w:val="00CB7314"/>
    <w:rsid w:val="00CB7329"/>
    <w:rsid w:val="00CC0148"/>
    <w:rsid w:val="00CC111E"/>
    <w:rsid w:val="00CC1253"/>
    <w:rsid w:val="00CC1A3A"/>
    <w:rsid w:val="00CC243B"/>
    <w:rsid w:val="00CC2668"/>
    <w:rsid w:val="00CC2CA1"/>
    <w:rsid w:val="00CC3CA4"/>
    <w:rsid w:val="00CC3F31"/>
    <w:rsid w:val="00CC4522"/>
    <w:rsid w:val="00CC49F9"/>
    <w:rsid w:val="00CC4C5C"/>
    <w:rsid w:val="00CC63EF"/>
    <w:rsid w:val="00CC6CC2"/>
    <w:rsid w:val="00CC744E"/>
    <w:rsid w:val="00CC76CE"/>
    <w:rsid w:val="00CC79B5"/>
    <w:rsid w:val="00CD0652"/>
    <w:rsid w:val="00CD0C2B"/>
    <w:rsid w:val="00CD1088"/>
    <w:rsid w:val="00CD13E9"/>
    <w:rsid w:val="00CD1726"/>
    <w:rsid w:val="00CD239F"/>
    <w:rsid w:val="00CD2587"/>
    <w:rsid w:val="00CD2668"/>
    <w:rsid w:val="00CD2A3D"/>
    <w:rsid w:val="00CD3347"/>
    <w:rsid w:val="00CD3700"/>
    <w:rsid w:val="00CD51CA"/>
    <w:rsid w:val="00CD5747"/>
    <w:rsid w:val="00CD5D5F"/>
    <w:rsid w:val="00CD62C9"/>
    <w:rsid w:val="00CD63E0"/>
    <w:rsid w:val="00CE036A"/>
    <w:rsid w:val="00CE0D5A"/>
    <w:rsid w:val="00CE0E88"/>
    <w:rsid w:val="00CE1030"/>
    <w:rsid w:val="00CE2BB8"/>
    <w:rsid w:val="00CE332C"/>
    <w:rsid w:val="00CE40A5"/>
    <w:rsid w:val="00CE423E"/>
    <w:rsid w:val="00CE424E"/>
    <w:rsid w:val="00CE43B2"/>
    <w:rsid w:val="00CE4AB2"/>
    <w:rsid w:val="00CE4C61"/>
    <w:rsid w:val="00CE5643"/>
    <w:rsid w:val="00CE6203"/>
    <w:rsid w:val="00CE6464"/>
    <w:rsid w:val="00CF02A3"/>
    <w:rsid w:val="00CF04B5"/>
    <w:rsid w:val="00CF0D80"/>
    <w:rsid w:val="00CF1288"/>
    <w:rsid w:val="00CF2E7D"/>
    <w:rsid w:val="00CF3142"/>
    <w:rsid w:val="00CF3B99"/>
    <w:rsid w:val="00CF3F7A"/>
    <w:rsid w:val="00CF4C70"/>
    <w:rsid w:val="00CF5490"/>
    <w:rsid w:val="00CF6557"/>
    <w:rsid w:val="00CF6C70"/>
    <w:rsid w:val="00CF732E"/>
    <w:rsid w:val="00CF755B"/>
    <w:rsid w:val="00CF757E"/>
    <w:rsid w:val="00CF786C"/>
    <w:rsid w:val="00CF7C6F"/>
    <w:rsid w:val="00CF7F55"/>
    <w:rsid w:val="00D003DB"/>
    <w:rsid w:val="00D00A59"/>
    <w:rsid w:val="00D01398"/>
    <w:rsid w:val="00D0192D"/>
    <w:rsid w:val="00D0301E"/>
    <w:rsid w:val="00D0383D"/>
    <w:rsid w:val="00D03F0F"/>
    <w:rsid w:val="00D04B0D"/>
    <w:rsid w:val="00D07034"/>
    <w:rsid w:val="00D07CF9"/>
    <w:rsid w:val="00D07EB5"/>
    <w:rsid w:val="00D100D3"/>
    <w:rsid w:val="00D10154"/>
    <w:rsid w:val="00D10761"/>
    <w:rsid w:val="00D10877"/>
    <w:rsid w:val="00D10CD9"/>
    <w:rsid w:val="00D10EF8"/>
    <w:rsid w:val="00D128A0"/>
    <w:rsid w:val="00D13C51"/>
    <w:rsid w:val="00D1460E"/>
    <w:rsid w:val="00D147BD"/>
    <w:rsid w:val="00D149C9"/>
    <w:rsid w:val="00D14F85"/>
    <w:rsid w:val="00D15BBB"/>
    <w:rsid w:val="00D16179"/>
    <w:rsid w:val="00D165C8"/>
    <w:rsid w:val="00D16A27"/>
    <w:rsid w:val="00D16A8C"/>
    <w:rsid w:val="00D16AB3"/>
    <w:rsid w:val="00D16F21"/>
    <w:rsid w:val="00D17802"/>
    <w:rsid w:val="00D20144"/>
    <w:rsid w:val="00D20187"/>
    <w:rsid w:val="00D205E2"/>
    <w:rsid w:val="00D20833"/>
    <w:rsid w:val="00D208BE"/>
    <w:rsid w:val="00D217E1"/>
    <w:rsid w:val="00D2189C"/>
    <w:rsid w:val="00D2202A"/>
    <w:rsid w:val="00D22B13"/>
    <w:rsid w:val="00D232B0"/>
    <w:rsid w:val="00D232CE"/>
    <w:rsid w:val="00D25408"/>
    <w:rsid w:val="00D25918"/>
    <w:rsid w:val="00D264B6"/>
    <w:rsid w:val="00D266C9"/>
    <w:rsid w:val="00D26A1B"/>
    <w:rsid w:val="00D26EC8"/>
    <w:rsid w:val="00D27898"/>
    <w:rsid w:val="00D2792A"/>
    <w:rsid w:val="00D31154"/>
    <w:rsid w:val="00D31D42"/>
    <w:rsid w:val="00D32606"/>
    <w:rsid w:val="00D328E4"/>
    <w:rsid w:val="00D34E06"/>
    <w:rsid w:val="00D377A2"/>
    <w:rsid w:val="00D4117D"/>
    <w:rsid w:val="00D415AF"/>
    <w:rsid w:val="00D41A98"/>
    <w:rsid w:val="00D41B8B"/>
    <w:rsid w:val="00D41E05"/>
    <w:rsid w:val="00D41F95"/>
    <w:rsid w:val="00D432EC"/>
    <w:rsid w:val="00D43647"/>
    <w:rsid w:val="00D43AA9"/>
    <w:rsid w:val="00D43D37"/>
    <w:rsid w:val="00D44018"/>
    <w:rsid w:val="00D4405E"/>
    <w:rsid w:val="00D44C36"/>
    <w:rsid w:val="00D45333"/>
    <w:rsid w:val="00D45826"/>
    <w:rsid w:val="00D46168"/>
    <w:rsid w:val="00D4696E"/>
    <w:rsid w:val="00D46B6B"/>
    <w:rsid w:val="00D4736B"/>
    <w:rsid w:val="00D47718"/>
    <w:rsid w:val="00D47CAE"/>
    <w:rsid w:val="00D518DE"/>
    <w:rsid w:val="00D53014"/>
    <w:rsid w:val="00D53097"/>
    <w:rsid w:val="00D53CFB"/>
    <w:rsid w:val="00D54215"/>
    <w:rsid w:val="00D546A9"/>
    <w:rsid w:val="00D5507F"/>
    <w:rsid w:val="00D55651"/>
    <w:rsid w:val="00D556E7"/>
    <w:rsid w:val="00D56135"/>
    <w:rsid w:val="00D56410"/>
    <w:rsid w:val="00D5684A"/>
    <w:rsid w:val="00D56A36"/>
    <w:rsid w:val="00D57535"/>
    <w:rsid w:val="00D602C6"/>
    <w:rsid w:val="00D604A8"/>
    <w:rsid w:val="00D6090D"/>
    <w:rsid w:val="00D610BE"/>
    <w:rsid w:val="00D6124E"/>
    <w:rsid w:val="00D612AF"/>
    <w:rsid w:val="00D624A9"/>
    <w:rsid w:val="00D62521"/>
    <w:rsid w:val="00D6397E"/>
    <w:rsid w:val="00D64A1F"/>
    <w:rsid w:val="00D656EF"/>
    <w:rsid w:val="00D65DE0"/>
    <w:rsid w:val="00D66521"/>
    <w:rsid w:val="00D6654E"/>
    <w:rsid w:val="00D67858"/>
    <w:rsid w:val="00D704AD"/>
    <w:rsid w:val="00D71832"/>
    <w:rsid w:val="00D71B1E"/>
    <w:rsid w:val="00D71D8A"/>
    <w:rsid w:val="00D73311"/>
    <w:rsid w:val="00D7394D"/>
    <w:rsid w:val="00D74AA3"/>
    <w:rsid w:val="00D76293"/>
    <w:rsid w:val="00D77239"/>
    <w:rsid w:val="00D80404"/>
    <w:rsid w:val="00D80B55"/>
    <w:rsid w:val="00D80BCC"/>
    <w:rsid w:val="00D81786"/>
    <w:rsid w:val="00D81FA2"/>
    <w:rsid w:val="00D82075"/>
    <w:rsid w:val="00D82773"/>
    <w:rsid w:val="00D83583"/>
    <w:rsid w:val="00D837DB"/>
    <w:rsid w:val="00D838AE"/>
    <w:rsid w:val="00D85570"/>
    <w:rsid w:val="00D85BC2"/>
    <w:rsid w:val="00D86613"/>
    <w:rsid w:val="00D8698A"/>
    <w:rsid w:val="00D869A7"/>
    <w:rsid w:val="00D86FC7"/>
    <w:rsid w:val="00D87AA7"/>
    <w:rsid w:val="00D91BCC"/>
    <w:rsid w:val="00D926AE"/>
    <w:rsid w:val="00D93060"/>
    <w:rsid w:val="00D93A27"/>
    <w:rsid w:val="00D94B1D"/>
    <w:rsid w:val="00D95082"/>
    <w:rsid w:val="00D954D4"/>
    <w:rsid w:val="00D9623D"/>
    <w:rsid w:val="00D964F4"/>
    <w:rsid w:val="00D97BFD"/>
    <w:rsid w:val="00D97ECA"/>
    <w:rsid w:val="00D97FA4"/>
    <w:rsid w:val="00DA176F"/>
    <w:rsid w:val="00DA1AC0"/>
    <w:rsid w:val="00DA1FBE"/>
    <w:rsid w:val="00DA20DE"/>
    <w:rsid w:val="00DA2455"/>
    <w:rsid w:val="00DA3016"/>
    <w:rsid w:val="00DA34CE"/>
    <w:rsid w:val="00DA35B3"/>
    <w:rsid w:val="00DA508B"/>
    <w:rsid w:val="00DA514A"/>
    <w:rsid w:val="00DA53D9"/>
    <w:rsid w:val="00DA570D"/>
    <w:rsid w:val="00DA6022"/>
    <w:rsid w:val="00DA62F2"/>
    <w:rsid w:val="00DA6418"/>
    <w:rsid w:val="00DA684B"/>
    <w:rsid w:val="00DB197D"/>
    <w:rsid w:val="00DB2008"/>
    <w:rsid w:val="00DB4079"/>
    <w:rsid w:val="00DB4BCD"/>
    <w:rsid w:val="00DB51CA"/>
    <w:rsid w:val="00DB566D"/>
    <w:rsid w:val="00DB6329"/>
    <w:rsid w:val="00DC03A0"/>
    <w:rsid w:val="00DC0805"/>
    <w:rsid w:val="00DC0B20"/>
    <w:rsid w:val="00DC0F79"/>
    <w:rsid w:val="00DC2C7E"/>
    <w:rsid w:val="00DC39D5"/>
    <w:rsid w:val="00DC3DE4"/>
    <w:rsid w:val="00DC6271"/>
    <w:rsid w:val="00DC6591"/>
    <w:rsid w:val="00DC72E1"/>
    <w:rsid w:val="00DC738B"/>
    <w:rsid w:val="00DC77F2"/>
    <w:rsid w:val="00DC790F"/>
    <w:rsid w:val="00DD00EC"/>
    <w:rsid w:val="00DD0744"/>
    <w:rsid w:val="00DD167A"/>
    <w:rsid w:val="00DD1E2A"/>
    <w:rsid w:val="00DD27CD"/>
    <w:rsid w:val="00DD3400"/>
    <w:rsid w:val="00DD465B"/>
    <w:rsid w:val="00DD49DC"/>
    <w:rsid w:val="00DD4B39"/>
    <w:rsid w:val="00DD5593"/>
    <w:rsid w:val="00DD568B"/>
    <w:rsid w:val="00DD59B0"/>
    <w:rsid w:val="00DD5A5A"/>
    <w:rsid w:val="00DD5FF6"/>
    <w:rsid w:val="00DD6CCC"/>
    <w:rsid w:val="00DD7555"/>
    <w:rsid w:val="00DD79DB"/>
    <w:rsid w:val="00DD7A0A"/>
    <w:rsid w:val="00DD7F84"/>
    <w:rsid w:val="00DE00B9"/>
    <w:rsid w:val="00DE0B97"/>
    <w:rsid w:val="00DE18B6"/>
    <w:rsid w:val="00DE23AF"/>
    <w:rsid w:val="00DE2A9D"/>
    <w:rsid w:val="00DE32F6"/>
    <w:rsid w:val="00DE3931"/>
    <w:rsid w:val="00DE3A6A"/>
    <w:rsid w:val="00DE3F6D"/>
    <w:rsid w:val="00DE476C"/>
    <w:rsid w:val="00DE5748"/>
    <w:rsid w:val="00DE5990"/>
    <w:rsid w:val="00DE65A0"/>
    <w:rsid w:val="00DE668D"/>
    <w:rsid w:val="00DE71D1"/>
    <w:rsid w:val="00DE759F"/>
    <w:rsid w:val="00DE7812"/>
    <w:rsid w:val="00DF06C6"/>
    <w:rsid w:val="00DF0936"/>
    <w:rsid w:val="00DF1388"/>
    <w:rsid w:val="00DF20D4"/>
    <w:rsid w:val="00DF2385"/>
    <w:rsid w:val="00DF259A"/>
    <w:rsid w:val="00DF2696"/>
    <w:rsid w:val="00DF2F6D"/>
    <w:rsid w:val="00DF317F"/>
    <w:rsid w:val="00DF3552"/>
    <w:rsid w:val="00DF3595"/>
    <w:rsid w:val="00DF38B9"/>
    <w:rsid w:val="00DF5F0D"/>
    <w:rsid w:val="00DF71E4"/>
    <w:rsid w:val="00E001E2"/>
    <w:rsid w:val="00E00BFD"/>
    <w:rsid w:val="00E00E96"/>
    <w:rsid w:val="00E02375"/>
    <w:rsid w:val="00E04BD7"/>
    <w:rsid w:val="00E04BEB"/>
    <w:rsid w:val="00E04E06"/>
    <w:rsid w:val="00E0513A"/>
    <w:rsid w:val="00E075BD"/>
    <w:rsid w:val="00E079EB"/>
    <w:rsid w:val="00E079EC"/>
    <w:rsid w:val="00E07E12"/>
    <w:rsid w:val="00E10183"/>
    <w:rsid w:val="00E108D3"/>
    <w:rsid w:val="00E10D05"/>
    <w:rsid w:val="00E10EE1"/>
    <w:rsid w:val="00E11012"/>
    <w:rsid w:val="00E112ED"/>
    <w:rsid w:val="00E1190D"/>
    <w:rsid w:val="00E12902"/>
    <w:rsid w:val="00E1452D"/>
    <w:rsid w:val="00E145F9"/>
    <w:rsid w:val="00E148A4"/>
    <w:rsid w:val="00E14A5F"/>
    <w:rsid w:val="00E15B6F"/>
    <w:rsid w:val="00E15E01"/>
    <w:rsid w:val="00E164ED"/>
    <w:rsid w:val="00E16B15"/>
    <w:rsid w:val="00E16D3E"/>
    <w:rsid w:val="00E17574"/>
    <w:rsid w:val="00E20876"/>
    <w:rsid w:val="00E20D65"/>
    <w:rsid w:val="00E215C0"/>
    <w:rsid w:val="00E2238E"/>
    <w:rsid w:val="00E229DC"/>
    <w:rsid w:val="00E22A73"/>
    <w:rsid w:val="00E22C9A"/>
    <w:rsid w:val="00E24849"/>
    <w:rsid w:val="00E24A35"/>
    <w:rsid w:val="00E24E2E"/>
    <w:rsid w:val="00E24F4F"/>
    <w:rsid w:val="00E257AB"/>
    <w:rsid w:val="00E27E8D"/>
    <w:rsid w:val="00E27F18"/>
    <w:rsid w:val="00E307DD"/>
    <w:rsid w:val="00E31B10"/>
    <w:rsid w:val="00E31C62"/>
    <w:rsid w:val="00E32DA9"/>
    <w:rsid w:val="00E3323D"/>
    <w:rsid w:val="00E34132"/>
    <w:rsid w:val="00E349B1"/>
    <w:rsid w:val="00E34E2A"/>
    <w:rsid w:val="00E35CAF"/>
    <w:rsid w:val="00E35FDD"/>
    <w:rsid w:val="00E36B9B"/>
    <w:rsid w:val="00E376BA"/>
    <w:rsid w:val="00E37923"/>
    <w:rsid w:val="00E37E3A"/>
    <w:rsid w:val="00E40595"/>
    <w:rsid w:val="00E408B2"/>
    <w:rsid w:val="00E41A3A"/>
    <w:rsid w:val="00E41D71"/>
    <w:rsid w:val="00E421D9"/>
    <w:rsid w:val="00E4231C"/>
    <w:rsid w:val="00E42390"/>
    <w:rsid w:val="00E425F7"/>
    <w:rsid w:val="00E42E55"/>
    <w:rsid w:val="00E433A2"/>
    <w:rsid w:val="00E438B3"/>
    <w:rsid w:val="00E439E3"/>
    <w:rsid w:val="00E43BB0"/>
    <w:rsid w:val="00E44496"/>
    <w:rsid w:val="00E47071"/>
    <w:rsid w:val="00E47B23"/>
    <w:rsid w:val="00E50938"/>
    <w:rsid w:val="00E50BB5"/>
    <w:rsid w:val="00E51111"/>
    <w:rsid w:val="00E520E9"/>
    <w:rsid w:val="00E526DA"/>
    <w:rsid w:val="00E54172"/>
    <w:rsid w:val="00E54D76"/>
    <w:rsid w:val="00E555A9"/>
    <w:rsid w:val="00E55EAB"/>
    <w:rsid w:val="00E565C1"/>
    <w:rsid w:val="00E57231"/>
    <w:rsid w:val="00E57437"/>
    <w:rsid w:val="00E5761E"/>
    <w:rsid w:val="00E60323"/>
    <w:rsid w:val="00E617FA"/>
    <w:rsid w:val="00E62A6C"/>
    <w:rsid w:val="00E62CDD"/>
    <w:rsid w:val="00E62D2C"/>
    <w:rsid w:val="00E62D38"/>
    <w:rsid w:val="00E63A17"/>
    <w:rsid w:val="00E63F8B"/>
    <w:rsid w:val="00E64D85"/>
    <w:rsid w:val="00E65C4F"/>
    <w:rsid w:val="00E7076D"/>
    <w:rsid w:val="00E7078D"/>
    <w:rsid w:val="00E7081C"/>
    <w:rsid w:val="00E70B4E"/>
    <w:rsid w:val="00E714BE"/>
    <w:rsid w:val="00E71A3E"/>
    <w:rsid w:val="00E71BF9"/>
    <w:rsid w:val="00E71DA3"/>
    <w:rsid w:val="00E71F6F"/>
    <w:rsid w:val="00E723FE"/>
    <w:rsid w:val="00E72517"/>
    <w:rsid w:val="00E72A64"/>
    <w:rsid w:val="00E72B11"/>
    <w:rsid w:val="00E72C77"/>
    <w:rsid w:val="00E73607"/>
    <w:rsid w:val="00E74E66"/>
    <w:rsid w:val="00E75766"/>
    <w:rsid w:val="00E7595E"/>
    <w:rsid w:val="00E75A0C"/>
    <w:rsid w:val="00E769D4"/>
    <w:rsid w:val="00E76FBB"/>
    <w:rsid w:val="00E77DC5"/>
    <w:rsid w:val="00E809FD"/>
    <w:rsid w:val="00E80E87"/>
    <w:rsid w:val="00E81CD6"/>
    <w:rsid w:val="00E82E52"/>
    <w:rsid w:val="00E83279"/>
    <w:rsid w:val="00E8375E"/>
    <w:rsid w:val="00E840D5"/>
    <w:rsid w:val="00E845CA"/>
    <w:rsid w:val="00E84A90"/>
    <w:rsid w:val="00E84C5B"/>
    <w:rsid w:val="00E85613"/>
    <w:rsid w:val="00E85D69"/>
    <w:rsid w:val="00E85E9A"/>
    <w:rsid w:val="00E8616F"/>
    <w:rsid w:val="00E862A8"/>
    <w:rsid w:val="00E87EE1"/>
    <w:rsid w:val="00E90B37"/>
    <w:rsid w:val="00E91055"/>
    <w:rsid w:val="00E912DD"/>
    <w:rsid w:val="00E9148F"/>
    <w:rsid w:val="00E916C0"/>
    <w:rsid w:val="00E92357"/>
    <w:rsid w:val="00E9345A"/>
    <w:rsid w:val="00E941AB"/>
    <w:rsid w:val="00E949CA"/>
    <w:rsid w:val="00E957AF"/>
    <w:rsid w:val="00E962AD"/>
    <w:rsid w:val="00E96650"/>
    <w:rsid w:val="00E966B4"/>
    <w:rsid w:val="00E96746"/>
    <w:rsid w:val="00EA06B6"/>
    <w:rsid w:val="00EA14AF"/>
    <w:rsid w:val="00EA178F"/>
    <w:rsid w:val="00EA179D"/>
    <w:rsid w:val="00EA18C0"/>
    <w:rsid w:val="00EA1A97"/>
    <w:rsid w:val="00EA1B50"/>
    <w:rsid w:val="00EA29CD"/>
    <w:rsid w:val="00EA2C44"/>
    <w:rsid w:val="00EA2F45"/>
    <w:rsid w:val="00EA3806"/>
    <w:rsid w:val="00EA3A7F"/>
    <w:rsid w:val="00EA3B4A"/>
    <w:rsid w:val="00EA4DDC"/>
    <w:rsid w:val="00EA54A8"/>
    <w:rsid w:val="00EA5B69"/>
    <w:rsid w:val="00EA678A"/>
    <w:rsid w:val="00EA7012"/>
    <w:rsid w:val="00EB07B9"/>
    <w:rsid w:val="00EB2C54"/>
    <w:rsid w:val="00EB2E54"/>
    <w:rsid w:val="00EB3703"/>
    <w:rsid w:val="00EB5711"/>
    <w:rsid w:val="00EB6FEC"/>
    <w:rsid w:val="00EB7322"/>
    <w:rsid w:val="00EB734A"/>
    <w:rsid w:val="00EB7B3A"/>
    <w:rsid w:val="00EB7F4B"/>
    <w:rsid w:val="00EC01D1"/>
    <w:rsid w:val="00EC09BE"/>
    <w:rsid w:val="00EC120E"/>
    <w:rsid w:val="00EC1212"/>
    <w:rsid w:val="00EC1E8A"/>
    <w:rsid w:val="00EC2795"/>
    <w:rsid w:val="00EC4357"/>
    <w:rsid w:val="00EC4796"/>
    <w:rsid w:val="00EC4B02"/>
    <w:rsid w:val="00EC55BC"/>
    <w:rsid w:val="00EC6EB0"/>
    <w:rsid w:val="00EC752F"/>
    <w:rsid w:val="00EC7D8E"/>
    <w:rsid w:val="00ED0AD8"/>
    <w:rsid w:val="00ED0EAB"/>
    <w:rsid w:val="00ED13F8"/>
    <w:rsid w:val="00ED1A40"/>
    <w:rsid w:val="00ED1D26"/>
    <w:rsid w:val="00ED3032"/>
    <w:rsid w:val="00ED39AD"/>
    <w:rsid w:val="00ED4DA0"/>
    <w:rsid w:val="00ED50B9"/>
    <w:rsid w:val="00ED5B10"/>
    <w:rsid w:val="00ED6023"/>
    <w:rsid w:val="00ED6FD7"/>
    <w:rsid w:val="00ED75EC"/>
    <w:rsid w:val="00ED7FA7"/>
    <w:rsid w:val="00EE0400"/>
    <w:rsid w:val="00EE0863"/>
    <w:rsid w:val="00EE138C"/>
    <w:rsid w:val="00EE179C"/>
    <w:rsid w:val="00EE1A6E"/>
    <w:rsid w:val="00EE22B1"/>
    <w:rsid w:val="00EE2C15"/>
    <w:rsid w:val="00EE3A64"/>
    <w:rsid w:val="00EE45F1"/>
    <w:rsid w:val="00EE5280"/>
    <w:rsid w:val="00EE5AFD"/>
    <w:rsid w:val="00EE5C96"/>
    <w:rsid w:val="00EE5D9E"/>
    <w:rsid w:val="00EE61A2"/>
    <w:rsid w:val="00EE66F8"/>
    <w:rsid w:val="00EE6725"/>
    <w:rsid w:val="00EE6840"/>
    <w:rsid w:val="00EE6FFE"/>
    <w:rsid w:val="00EE7AB9"/>
    <w:rsid w:val="00EE7D98"/>
    <w:rsid w:val="00EE7EA1"/>
    <w:rsid w:val="00EF042B"/>
    <w:rsid w:val="00EF050A"/>
    <w:rsid w:val="00EF3D15"/>
    <w:rsid w:val="00EF44E3"/>
    <w:rsid w:val="00EF5613"/>
    <w:rsid w:val="00EF59BA"/>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21F"/>
    <w:rsid w:val="00F12835"/>
    <w:rsid w:val="00F12A8F"/>
    <w:rsid w:val="00F12D22"/>
    <w:rsid w:val="00F132E3"/>
    <w:rsid w:val="00F14A80"/>
    <w:rsid w:val="00F1531F"/>
    <w:rsid w:val="00F15408"/>
    <w:rsid w:val="00F16EE1"/>
    <w:rsid w:val="00F17E1C"/>
    <w:rsid w:val="00F21624"/>
    <w:rsid w:val="00F217AE"/>
    <w:rsid w:val="00F2236B"/>
    <w:rsid w:val="00F2265B"/>
    <w:rsid w:val="00F2289C"/>
    <w:rsid w:val="00F22B40"/>
    <w:rsid w:val="00F22EAB"/>
    <w:rsid w:val="00F23813"/>
    <w:rsid w:val="00F238E7"/>
    <w:rsid w:val="00F24000"/>
    <w:rsid w:val="00F2432D"/>
    <w:rsid w:val="00F24602"/>
    <w:rsid w:val="00F24E69"/>
    <w:rsid w:val="00F25DA3"/>
    <w:rsid w:val="00F25F7D"/>
    <w:rsid w:val="00F260B0"/>
    <w:rsid w:val="00F261D7"/>
    <w:rsid w:val="00F26622"/>
    <w:rsid w:val="00F279C5"/>
    <w:rsid w:val="00F3064A"/>
    <w:rsid w:val="00F30A12"/>
    <w:rsid w:val="00F3112F"/>
    <w:rsid w:val="00F31164"/>
    <w:rsid w:val="00F31477"/>
    <w:rsid w:val="00F320F8"/>
    <w:rsid w:val="00F32462"/>
    <w:rsid w:val="00F3295B"/>
    <w:rsid w:val="00F33D1D"/>
    <w:rsid w:val="00F34457"/>
    <w:rsid w:val="00F34641"/>
    <w:rsid w:val="00F355B2"/>
    <w:rsid w:val="00F35CB2"/>
    <w:rsid w:val="00F36557"/>
    <w:rsid w:val="00F36782"/>
    <w:rsid w:val="00F37695"/>
    <w:rsid w:val="00F40B29"/>
    <w:rsid w:val="00F412EF"/>
    <w:rsid w:val="00F41329"/>
    <w:rsid w:val="00F4145E"/>
    <w:rsid w:val="00F42E4D"/>
    <w:rsid w:val="00F42E4E"/>
    <w:rsid w:val="00F453E0"/>
    <w:rsid w:val="00F457B8"/>
    <w:rsid w:val="00F461F7"/>
    <w:rsid w:val="00F463B4"/>
    <w:rsid w:val="00F47835"/>
    <w:rsid w:val="00F50108"/>
    <w:rsid w:val="00F50B53"/>
    <w:rsid w:val="00F50E0C"/>
    <w:rsid w:val="00F50EA2"/>
    <w:rsid w:val="00F51752"/>
    <w:rsid w:val="00F524C6"/>
    <w:rsid w:val="00F53ECB"/>
    <w:rsid w:val="00F558E0"/>
    <w:rsid w:val="00F56453"/>
    <w:rsid w:val="00F570D5"/>
    <w:rsid w:val="00F570FA"/>
    <w:rsid w:val="00F60A1F"/>
    <w:rsid w:val="00F60E74"/>
    <w:rsid w:val="00F612DA"/>
    <w:rsid w:val="00F61406"/>
    <w:rsid w:val="00F6159E"/>
    <w:rsid w:val="00F620A9"/>
    <w:rsid w:val="00F6235E"/>
    <w:rsid w:val="00F633C4"/>
    <w:rsid w:val="00F63FC7"/>
    <w:rsid w:val="00F640FF"/>
    <w:rsid w:val="00F65088"/>
    <w:rsid w:val="00F6554C"/>
    <w:rsid w:val="00F66BD4"/>
    <w:rsid w:val="00F67428"/>
    <w:rsid w:val="00F700AD"/>
    <w:rsid w:val="00F7070D"/>
    <w:rsid w:val="00F71825"/>
    <w:rsid w:val="00F71AE1"/>
    <w:rsid w:val="00F72179"/>
    <w:rsid w:val="00F725DA"/>
    <w:rsid w:val="00F72C82"/>
    <w:rsid w:val="00F72E3C"/>
    <w:rsid w:val="00F72EB2"/>
    <w:rsid w:val="00F734CF"/>
    <w:rsid w:val="00F73A92"/>
    <w:rsid w:val="00F7488E"/>
    <w:rsid w:val="00F75628"/>
    <w:rsid w:val="00F75A9B"/>
    <w:rsid w:val="00F75B9A"/>
    <w:rsid w:val="00F76A28"/>
    <w:rsid w:val="00F77B8B"/>
    <w:rsid w:val="00F77D95"/>
    <w:rsid w:val="00F80A3C"/>
    <w:rsid w:val="00F82492"/>
    <w:rsid w:val="00F84064"/>
    <w:rsid w:val="00F8495D"/>
    <w:rsid w:val="00F852D2"/>
    <w:rsid w:val="00F852EC"/>
    <w:rsid w:val="00F854EA"/>
    <w:rsid w:val="00F866F9"/>
    <w:rsid w:val="00F867EA"/>
    <w:rsid w:val="00F867F3"/>
    <w:rsid w:val="00F87D9B"/>
    <w:rsid w:val="00F916DC"/>
    <w:rsid w:val="00F91801"/>
    <w:rsid w:val="00F9225D"/>
    <w:rsid w:val="00F93E7C"/>
    <w:rsid w:val="00F93F29"/>
    <w:rsid w:val="00F947C3"/>
    <w:rsid w:val="00F94980"/>
    <w:rsid w:val="00F94CF0"/>
    <w:rsid w:val="00F963C4"/>
    <w:rsid w:val="00F96D49"/>
    <w:rsid w:val="00F97A76"/>
    <w:rsid w:val="00F97E54"/>
    <w:rsid w:val="00FA0046"/>
    <w:rsid w:val="00FA0D54"/>
    <w:rsid w:val="00FA1812"/>
    <w:rsid w:val="00FA2249"/>
    <w:rsid w:val="00FA28B6"/>
    <w:rsid w:val="00FA4209"/>
    <w:rsid w:val="00FA420F"/>
    <w:rsid w:val="00FA4698"/>
    <w:rsid w:val="00FA5759"/>
    <w:rsid w:val="00FA60B2"/>
    <w:rsid w:val="00FA6718"/>
    <w:rsid w:val="00FA695E"/>
    <w:rsid w:val="00FA6B24"/>
    <w:rsid w:val="00FB0100"/>
    <w:rsid w:val="00FB0202"/>
    <w:rsid w:val="00FB0CF5"/>
    <w:rsid w:val="00FB0DA6"/>
    <w:rsid w:val="00FB1051"/>
    <w:rsid w:val="00FB13C0"/>
    <w:rsid w:val="00FB16A4"/>
    <w:rsid w:val="00FB19A9"/>
    <w:rsid w:val="00FB1EB4"/>
    <w:rsid w:val="00FB1F94"/>
    <w:rsid w:val="00FB260B"/>
    <w:rsid w:val="00FB2962"/>
    <w:rsid w:val="00FB298F"/>
    <w:rsid w:val="00FB50A8"/>
    <w:rsid w:val="00FB5250"/>
    <w:rsid w:val="00FB57AE"/>
    <w:rsid w:val="00FB580E"/>
    <w:rsid w:val="00FB6BDB"/>
    <w:rsid w:val="00FB6E2D"/>
    <w:rsid w:val="00FC098A"/>
    <w:rsid w:val="00FC0C8C"/>
    <w:rsid w:val="00FC129D"/>
    <w:rsid w:val="00FC133D"/>
    <w:rsid w:val="00FC19E8"/>
    <w:rsid w:val="00FC22FB"/>
    <w:rsid w:val="00FC2D1B"/>
    <w:rsid w:val="00FC33E6"/>
    <w:rsid w:val="00FC3532"/>
    <w:rsid w:val="00FC432F"/>
    <w:rsid w:val="00FC47CE"/>
    <w:rsid w:val="00FC5219"/>
    <w:rsid w:val="00FC545A"/>
    <w:rsid w:val="00FC56A8"/>
    <w:rsid w:val="00FC6047"/>
    <w:rsid w:val="00FC6508"/>
    <w:rsid w:val="00FC663A"/>
    <w:rsid w:val="00FC748E"/>
    <w:rsid w:val="00FD02CC"/>
    <w:rsid w:val="00FD0C4B"/>
    <w:rsid w:val="00FD1197"/>
    <w:rsid w:val="00FD12B0"/>
    <w:rsid w:val="00FD1F8A"/>
    <w:rsid w:val="00FD3AD6"/>
    <w:rsid w:val="00FD43D2"/>
    <w:rsid w:val="00FD5B0F"/>
    <w:rsid w:val="00FD6841"/>
    <w:rsid w:val="00FD6B96"/>
    <w:rsid w:val="00FD7ACA"/>
    <w:rsid w:val="00FE021F"/>
    <w:rsid w:val="00FE0294"/>
    <w:rsid w:val="00FE03F0"/>
    <w:rsid w:val="00FE0944"/>
    <w:rsid w:val="00FE0FB4"/>
    <w:rsid w:val="00FE15C2"/>
    <w:rsid w:val="00FE1BCA"/>
    <w:rsid w:val="00FE24F1"/>
    <w:rsid w:val="00FE25DC"/>
    <w:rsid w:val="00FE34C8"/>
    <w:rsid w:val="00FE3BFA"/>
    <w:rsid w:val="00FE3C8A"/>
    <w:rsid w:val="00FE45D7"/>
    <w:rsid w:val="00FE49DA"/>
    <w:rsid w:val="00FE4F60"/>
    <w:rsid w:val="00FE5693"/>
    <w:rsid w:val="00FE579B"/>
    <w:rsid w:val="00FE5FC7"/>
    <w:rsid w:val="00FE6A00"/>
    <w:rsid w:val="00FF126E"/>
    <w:rsid w:val="00FF189A"/>
    <w:rsid w:val="00FF27A5"/>
    <w:rsid w:val="00FF27F2"/>
    <w:rsid w:val="00FF3273"/>
    <w:rsid w:val="00FF3352"/>
    <w:rsid w:val="00FF3EB1"/>
    <w:rsid w:val="00FF3FD5"/>
    <w:rsid w:val="00FF4697"/>
    <w:rsid w:val="00FF4916"/>
    <w:rsid w:val="00FF4C0B"/>
    <w:rsid w:val="00FF625D"/>
    <w:rsid w:val="00FF6274"/>
    <w:rsid w:val="00FF65F2"/>
    <w:rsid w:val="00FF6A8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customStyle="1" w:styleId="Mencinsinresolver3">
    <w:name w:val="Mención sin resolver3"/>
    <w:basedOn w:val="Fuentedeprrafopredeter"/>
    <w:uiPriority w:val="99"/>
    <w:semiHidden/>
    <w:unhideWhenUsed/>
    <w:rsid w:val="002C5A87"/>
    <w:rPr>
      <w:color w:val="605E5C"/>
      <w:shd w:val="clear" w:color="auto" w:fill="E1DFDD"/>
    </w:rPr>
  </w:style>
  <w:style w:type="paragraph" w:styleId="HTMLconformatoprevio">
    <w:name w:val="HTML Preformatted"/>
    <w:basedOn w:val="Normal"/>
    <w:link w:val="HTMLconformatoprevioCar"/>
    <w:uiPriority w:val="99"/>
    <w:semiHidden/>
    <w:unhideWhenUsed/>
    <w:rsid w:val="000A064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064E"/>
    <w:rPr>
      <w:rFonts w:ascii="Consolas" w:hAnsi="Consolas"/>
      <w:sz w:val="20"/>
      <w:szCs w:val="20"/>
    </w:rPr>
  </w:style>
  <w:style w:type="character" w:styleId="nfasis">
    <w:name w:val="Emphasis"/>
    <w:basedOn w:val="Fuentedeprrafopredeter"/>
    <w:uiPriority w:val="20"/>
    <w:qFormat/>
    <w:rsid w:val="00651164"/>
    <w:rPr>
      <w:i/>
      <w:iCs/>
    </w:rPr>
  </w:style>
  <w:style w:type="character" w:customStyle="1" w:styleId="hwtze">
    <w:name w:val="hwtze"/>
    <w:basedOn w:val="Fuentedeprrafopredeter"/>
    <w:rsid w:val="002557A2"/>
  </w:style>
  <w:style w:type="character" w:customStyle="1" w:styleId="rynqvb">
    <w:name w:val="rynqvb"/>
    <w:basedOn w:val="Fuentedeprrafopredeter"/>
    <w:rsid w:val="002557A2"/>
  </w:style>
  <w:style w:type="character" w:customStyle="1" w:styleId="UnresolvedMention1">
    <w:name w:val="Unresolved Mention1"/>
    <w:basedOn w:val="Fuentedeprrafopredeter"/>
    <w:uiPriority w:val="99"/>
    <w:semiHidden/>
    <w:unhideWhenUsed/>
    <w:rsid w:val="00946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066">
      <w:bodyDiv w:val="1"/>
      <w:marLeft w:val="0"/>
      <w:marRight w:val="0"/>
      <w:marTop w:val="0"/>
      <w:marBottom w:val="0"/>
      <w:divBdr>
        <w:top w:val="none" w:sz="0" w:space="0" w:color="auto"/>
        <w:left w:val="none" w:sz="0" w:space="0" w:color="auto"/>
        <w:bottom w:val="none" w:sz="0" w:space="0" w:color="auto"/>
        <w:right w:val="none" w:sz="0" w:space="0" w:color="auto"/>
      </w:divBdr>
    </w:div>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672954893">
      <w:bodyDiv w:val="1"/>
      <w:marLeft w:val="0"/>
      <w:marRight w:val="0"/>
      <w:marTop w:val="0"/>
      <w:marBottom w:val="0"/>
      <w:divBdr>
        <w:top w:val="none" w:sz="0" w:space="0" w:color="auto"/>
        <w:left w:val="none" w:sz="0" w:space="0" w:color="auto"/>
        <w:bottom w:val="none" w:sz="0" w:space="0" w:color="auto"/>
        <w:right w:val="none" w:sz="0" w:space="0" w:color="auto"/>
      </w:divBdr>
    </w:div>
    <w:div w:id="731929754">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762920791">
      <w:bodyDiv w:val="1"/>
      <w:marLeft w:val="0"/>
      <w:marRight w:val="0"/>
      <w:marTop w:val="0"/>
      <w:marBottom w:val="0"/>
      <w:divBdr>
        <w:top w:val="none" w:sz="0" w:space="0" w:color="auto"/>
        <w:left w:val="none" w:sz="0" w:space="0" w:color="auto"/>
        <w:bottom w:val="none" w:sz="0" w:space="0" w:color="auto"/>
        <w:right w:val="none" w:sz="0" w:space="0" w:color="auto"/>
      </w:divBdr>
    </w:div>
    <w:div w:id="829294087">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02457692">
      <w:bodyDiv w:val="1"/>
      <w:marLeft w:val="0"/>
      <w:marRight w:val="0"/>
      <w:marTop w:val="0"/>
      <w:marBottom w:val="0"/>
      <w:divBdr>
        <w:top w:val="none" w:sz="0" w:space="0" w:color="auto"/>
        <w:left w:val="none" w:sz="0" w:space="0" w:color="auto"/>
        <w:bottom w:val="none" w:sz="0" w:space="0" w:color="auto"/>
        <w:right w:val="none" w:sz="0" w:space="0" w:color="auto"/>
      </w:divBdr>
    </w:div>
    <w:div w:id="1105806324">
      <w:bodyDiv w:val="1"/>
      <w:marLeft w:val="0"/>
      <w:marRight w:val="0"/>
      <w:marTop w:val="0"/>
      <w:marBottom w:val="0"/>
      <w:divBdr>
        <w:top w:val="none" w:sz="0" w:space="0" w:color="auto"/>
        <w:left w:val="none" w:sz="0" w:space="0" w:color="auto"/>
        <w:bottom w:val="none" w:sz="0" w:space="0" w:color="auto"/>
        <w:right w:val="none" w:sz="0" w:space="0" w:color="auto"/>
      </w:divBdr>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27185945">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75428082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1927567007">
      <w:bodyDiv w:val="1"/>
      <w:marLeft w:val="0"/>
      <w:marRight w:val="0"/>
      <w:marTop w:val="0"/>
      <w:marBottom w:val="0"/>
      <w:divBdr>
        <w:top w:val="none" w:sz="0" w:space="0" w:color="auto"/>
        <w:left w:val="none" w:sz="0" w:space="0" w:color="auto"/>
        <w:bottom w:val="none" w:sz="0" w:space="0" w:color="auto"/>
        <w:right w:val="none" w:sz="0" w:space="0" w:color="auto"/>
      </w:divBdr>
    </w:div>
    <w:div w:id="2005741960">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 w:id="2056195543">
      <w:bodyDiv w:val="1"/>
      <w:marLeft w:val="0"/>
      <w:marRight w:val="0"/>
      <w:marTop w:val="0"/>
      <w:marBottom w:val="0"/>
      <w:divBdr>
        <w:top w:val="none" w:sz="0" w:space="0" w:color="auto"/>
        <w:left w:val="none" w:sz="0" w:space="0" w:color="auto"/>
        <w:bottom w:val="none" w:sz="0" w:space="0" w:color="auto"/>
        <w:right w:val="none" w:sz="0" w:space="0" w:color="auto"/>
      </w:divBdr>
    </w:div>
    <w:div w:id="2072121102">
      <w:bodyDiv w:val="1"/>
      <w:marLeft w:val="0"/>
      <w:marRight w:val="0"/>
      <w:marTop w:val="0"/>
      <w:marBottom w:val="0"/>
      <w:divBdr>
        <w:top w:val="none" w:sz="0" w:space="0" w:color="auto"/>
        <w:left w:val="none" w:sz="0" w:space="0" w:color="auto"/>
        <w:bottom w:val="none" w:sz="0" w:space="0" w:color="auto"/>
        <w:right w:val="none" w:sz="0" w:space="0" w:color="auto"/>
      </w:divBdr>
      <w:divsChild>
        <w:div w:id="168670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1-6601-9597"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rcid.org/0000-0002-4743-957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rldefense.com/v3/__https:/orcid.org/0000-0003-3462-9432__;!!D9dNQwwGXtA!Xml2rQNvfPwkNvs0eS3TGXuVlZFuFqVAC3lLbmWnvqHuF40MJjfPGhl_28WTJ5f2hlGtilbO-rLtC_kPqjbV$"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88748-DF14-4872-A267-24276224C170}">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20</TotalTime>
  <Pages>28</Pages>
  <Words>63303</Words>
  <Characters>360830</Characters>
  <Application>Microsoft Office Word</Application>
  <DocSecurity>0</DocSecurity>
  <Lines>3006</Lines>
  <Paragraphs>846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Cuenta Microsoft</cp:lastModifiedBy>
  <cp:revision>4</cp:revision>
  <cp:lastPrinted>2024-05-15T10:23:00Z</cp:lastPrinted>
  <dcterms:created xsi:type="dcterms:W3CDTF">2025-03-14T10:54:00Z</dcterms:created>
  <dcterms:modified xsi:type="dcterms:W3CDTF">2025-03-14T11:14:00Z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http://www.zotero.org/styles/new-phytologist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http://www.zotero.org/styles/new-phytologist</vt:lpwstr>
  </property>
  <property fmtid="{D5CDD505-2E9C-101B-9397-08002B2CF9AE}" pid="25" name="Mendeley Recent Style Name 9_1">
    <vt:lpwstr>New Phytologist</vt:lpwstr>
  </property>
</Properties>
</file>