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382E67" w14:textId="57DA04FD" w:rsidR="004C7FA9" w:rsidRPr="00BC5462" w:rsidRDefault="00F66BD4" w:rsidP="00C458AB">
      <w:pPr>
        <w:pStyle w:val="Ttulo1"/>
        <w:spacing w:line="360" w:lineRule="auto"/>
        <w:jc w:val="both"/>
        <w:rPr>
          <w:lang w:val="en-GB"/>
        </w:rPr>
      </w:pPr>
      <w:r w:rsidRPr="00BC5462">
        <w:rPr>
          <w:lang w:val="en-GB"/>
        </w:rPr>
        <w:t xml:space="preserve">Biological and </w:t>
      </w:r>
      <w:r w:rsidR="0018172F" w:rsidRPr="00BC5462">
        <w:rPr>
          <w:lang w:val="en-GB"/>
        </w:rPr>
        <w:t>e</w:t>
      </w:r>
      <w:r w:rsidRPr="00BC5462">
        <w:rPr>
          <w:lang w:val="en-GB"/>
        </w:rPr>
        <w:t xml:space="preserve">cological trade-offs of seed oil content in alpine species </w:t>
      </w:r>
    </w:p>
    <w:p w14:paraId="20BBF406" w14:textId="7DE4ABAC" w:rsidR="00BA7BB6" w:rsidRPr="00671CEF" w:rsidRDefault="005F1BDA" w:rsidP="00C458AB">
      <w:pPr>
        <w:spacing w:line="360" w:lineRule="auto"/>
        <w:jc w:val="both"/>
        <w:rPr>
          <w:lang w:val="es-ES"/>
        </w:rPr>
      </w:pPr>
      <w:proofErr w:type="spellStart"/>
      <w:r w:rsidRPr="00671CEF">
        <w:rPr>
          <w:lang w:val="es-ES"/>
        </w:rPr>
        <w:t>Authors</w:t>
      </w:r>
      <w:proofErr w:type="spellEnd"/>
      <w:r w:rsidRPr="00671CEF">
        <w:rPr>
          <w:lang w:val="es-ES"/>
        </w:rPr>
        <w:t xml:space="preserve">: </w:t>
      </w:r>
      <w:r w:rsidR="00F66BD4" w:rsidRPr="00671CEF">
        <w:rPr>
          <w:lang w:val="es-ES"/>
        </w:rPr>
        <w:t>C.</w:t>
      </w:r>
      <w:r w:rsidR="00BA7BB6" w:rsidRPr="00671CEF">
        <w:rPr>
          <w:lang w:val="es-ES"/>
        </w:rPr>
        <w:t xml:space="preserve"> </w:t>
      </w:r>
      <w:r w:rsidR="00F66BD4" w:rsidRPr="00671CEF">
        <w:rPr>
          <w:lang w:val="es-ES"/>
        </w:rPr>
        <w:t>Espinosa del Alba</w:t>
      </w:r>
      <w:r w:rsidRPr="00671CEF">
        <w:rPr>
          <w:vertAlign w:val="superscript"/>
          <w:lang w:val="es-ES"/>
        </w:rPr>
        <w:t>1</w:t>
      </w:r>
      <w:r w:rsidR="00F66BD4" w:rsidRPr="00671CEF">
        <w:rPr>
          <w:lang w:val="es-ES"/>
        </w:rPr>
        <w:t>, A. Mondoni</w:t>
      </w:r>
      <w:r w:rsidRPr="00671CEF">
        <w:rPr>
          <w:vertAlign w:val="superscript"/>
          <w:lang w:val="es-ES"/>
        </w:rPr>
        <w:t>2</w:t>
      </w:r>
      <w:r w:rsidR="00F66BD4" w:rsidRPr="00671CEF">
        <w:rPr>
          <w:lang w:val="es-ES"/>
        </w:rPr>
        <w:t>, E. Fernández-Pascual</w:t>
      </w:r>
      <w:r w:rsidRPr="00671CEF">
        <w:rPr>
          <w:vertAlign w:val="superscript"/>
          <w:lang w:val="es-ES"/>
        </w:rPr>
        <w:t>1</w:t>
      </w:r>
      <w:r w:rsidR="00F66BD4" w:rsidRPr="00671CEF">
        <w:rPr>
          <w:lang w:val="es-ES"/>
        </w:rPr>
        <w:t xml:space="preserve"> &amp; </w:t>
      </w:r>
      <w:r w:rsidR="00AC15B1" w:rsidRPr="00671CEF">
        <w:rPr>
          <w:lang w:val="es-ES"/>
        </w:rPr>
        <w:t>B</w:t>
      </w:r>
      <w:r w:rsidR="00BD2000" w:rsidRPr="00671CEF">
        <w:rPr>
          <w:lang w:val="es-ES"/>
        </w:rPr>
        <w:t>.</w:t>
      </w:r>
      <w:r w:rsidR="00AC15B1" w:rsidRPr="00671CEF">
        <w:rPr>
          <w:lang w:val="es-ES"/>
        </w:rPr>
        <w:t xml:space="preserve"> Jim</w:t>
      </w:r>
      <w:r w:rsidR="00BD2000" w:rsidRPr="00671CEF">
        <w:rPr>
          <w:lang w:val="es-ES"/>
        </w:rPr>
        <w:t>é</w:t>
      </w:r>
      <w:r w:rsidR="00AC15B1" w:rsidRPr="00671CEF">
        <w:rPr>
          <w:lang w:val="es-ES"/>
        </w:rPr>
        <w:t>nez-Alfaro</w:t>
      </w:r>
      <w:r w:rsidRPr="00671CEF">
        <w:rPr>
          <w:vertAlign w:val="superscript"/>
          <w:lang w:val="es-ES"/>
        </w:rPr>
        <w:t>1</w:t>
      </w:r>
      <w:r w:rsidRPr="00671CEF">
        <w:rPr>
          <w:lang w:val="es-ES"/>
        </w:rPr>
        <w:t>.</w:t>
      </w:r>
    </w:p>
    <w:p w14:paraId="7BC97642" w14:textId="355F5D23" w:rsidR="005F1BDA" w:rsidRPr="00BC5462" w:rsidRDefault="005F1BDA" w:rsidP="00C458AB">
      <w:pPr>
        <w:spacing w:line="360" w:lineRule="auto"/>
        <w:jc w:val="both"/>
        <w:rPr>
          <w:lang w:val="en-GB"/>
        </w:rPr>
      </w:pPr>
      <w:r w:rsidRPr="00BC5462">
        <w:rPr>
          <w:lang w:val="en-GB"/>
        </w:rPr>
        <w:t xml:space="preserve">Affiliations: </w:t>
      </w:r>
    </w:p>
    <w:p w14:paraId="6F4BE856" w14:textId="77777777" w:rsidR="00997F82" w:rsidRPr="00671CEF" w:rsidRDefault="005F1BDA" w:rsidP="00C458AB">
      <w:pPr>
        <w:spacing w:after="0" w:line="360" w:lineRule="auto"/>
        <w:jc w:val="both"/>
        <w:textAlignment w:val="baseline"/>
        <w:rPr>
          <w:rFonts w:eastAsia="Times New Roman" w:cstheme="minorHAnsi"/>
          <w:color w:val="000000"/>
          <w:lang w:val="es-ES" w:eastAsia="ca-ES"/>
        </w:rPr>
      </w:pPr>
      <w:r w:rsidRPr="00BC5462">
        <w:rPr>
          <w:lang w:val="en-GB"/>
        </w:rPr>
        <w:t xml:space="preserve">1- </w:t>
      </w:r>
      <w:r w:rsidR="00997F82" w:rsidRPr="00BC5462">
        <w:rPr>
          <w:rFonts w:eastAsia="Times New Roman" w:cstheme="minorHAnsi"/>
          <w:color w:val="000000"/>
          <w:lang w:val="en-GB" w:eastAsia="ca-ES"/>
        </w:rPr>
        <w:t xml:space="preserve">Biodiversity Research Institute, IMIB (Univ. </w:t>
      </w:r>
      <w:r w:rsidR="00997F82" w:rsidRPr="00671CEF">
        <w:rPr>
          <w:rFonts w:eastAsia="Times New Roman" w:cstheme="minorHAnsi"/>
          <w:color w:val="000000"/>
          <w:lang w:val="es-ES" w:eastAsia="ca-ES"/>
        </w:rPr>
        <w:t>Oviedo-CSIC-</w:t>
      </w:r>
      <w:proofErr w:type="spellStart"/>
      <w:r w:rsidR="00997F82" w:rsidRPr="00671CEF">
        <w:rPr>
          <w:rFonts w:eastAsia="Times New Roman" w:cstheme="minorHAnsi"/>
          <w:color w:val="000000"/>
          <w:lang w:val="es-ES" w:eastAsia="ca-ES"/>
        </w:rPr>
        <w:t>Princ</w:t>
      </w:r>
      <w:proofErr w:type="spellEnd"/>
      <w:r w:rsidR="00997F82" w:rsidRPr="00671CEF">
        <w:rPr>
          <w:rFonts w:eastAsia="Times New Roman" w:cstheme="minorHAnsi"/>
          <w:color w:val="000000"/>
          <w:lang w:val="es-ES" w:eastAsia="ca-ES"/>
        </w:rPr>
        <w:t xml:space="preserve">. Asturias), 33600 Mieres, </w:t>
      </w:r>
      <w:proofErr w:type="spellStart"/>
      <w:r w:rsidR="00997F82" w:rsidRPr="00671CEF">
        <w:rPr>
          <w:rFonts w:eastAsia="Times New Roman" w:cstheme="minorHAnsi"/>
          <w:color w:val="000000"/>
          <w:lang w:val="es-ES" w:eastAsia="ca-ES"/>
        </w:rPr>
        <w:t>Spain</w:t>
      </w:r>
      <w:proofErr w:type="spellEnd"/>
      <w:r w:rsidR="00997F82" w:rsidRPr="00671CEF">
        <w:rPr>
          <w:rFonts w:eastAsia="Times New Roman" w:cstheme="minorHAnsi"/>
          <w:color w:val="000000"/>
          <w:lang w:val="es-ES" w:eastAsia="ca-ES"/>
        </w:rPr>
        <w:t xml:space="preserve">. </w:t>
      </w:r>
    </w:p>
    <w:p w14:paraId="50070754" w14:textId="4F79F432" w:rsidR="005F1BDA" w:rsidRPr="00671CEF" w:rsidRDefault="003573B7" w:rsidP="00C458AB">
      <w:pPr>
        <w:spacing w:line="360" w:lineRule="auto"/>
        <w:jc w:val="both"/>
        <w:rPr>
          <w:lang w:val="es-ES"/>
        </w:rPr>
      </w:pPr>
      <w:r w:rsidRPr="00671CEF">
        <w:rPr>
          <w:lang w:val="es-ES"/>
        </w:rPr>
        <w:t xml:space="preserve">2- </w:t>
      </w:r>
      <w:proofErr w:type="spellStart"/>
      <w:r w:rsidR="000E51A4" w:rsidRPr="00671CEF">
        <w:rPr>
          <w:lang w:val="es-ES"/>
        </w:rPr>
        <w:t>Dipartimento</w:t>
      </w:r>
      <w:proofErr w:type="spellEnd"/>
      <w:r w:rsidR="000E51A4" w:rsidRPr="00671CEF">
        <w:rPr>
          <w:lang w:val="es-ES"/>
        </w:rPr>
        <w:t xml:space="preserve"> di </w:t>
      </w:r>
      <w:proofErr w:type="spellStart"/>
      <w:r w:rsidR="000E51A4" w:rsidRPr="00671CEF">
        <w:rPr>
          <w:lang w:val="es-ES"/>
        </w:rPr>
        <w:t>Scienze</w:t>
      </w:r>
      <w:proofErr w:type="spellEnd"/>
      <w:r w:rsidR="000E51A4" w:rsidRPr="00671CEF">
        <w:rPr>
          <w:lang w:val="es-ES"/>
        </w:rPr>
        <w:t xml:space="preserve"> </w:t>
      </w:r>
      <w:proofErr w:type="spellStart"/>
      <w:r w:rsidR="000E51A4" w:rsidRPr="00671CEF">
        <w:rPr>
          <w:lang w:val="es-ES"/>
        </w:rPr>
        <w:t>della</w:t>
      </w:r>
      <w:proofErr w:type="spellEnd"/>
      <w:r w:rsidR="000E51A4" w:rsidRPr="00671CEF">
        <w:rPr>
          <w:lang w:val="es-ES"/>
        </w:rPr>
        <w:t xml:space="preserve"> Terra e </w:t>
      </w:r>
      <w:proofErr w:type="spellStart"/>
      <w:r w:rsidR="000E51A4" w:rsidRPr="00671CEF">
        <w:rPr>
          <w:lang w:val="es-ES"/>
        </w:rPr>
        <w:t>dell’Ambiente</w:t>
      </w:r>
      <w:proofErr w:type="spellEnd"/>
      <w:r w:rsidR="000E51A4" w:rsidRPr="00671CEF">
        <w:rPr>
          <w:lang w:val="es-ES"/>
        </w:rPr>
        <w:t xml:space="preserve">, </w:t>
      </w:r>
      <w:proofErr w:type="spellStart"/>
      <w:r w:rsidR="000E51A4" w:rsidRPr="00671CEF">
        <w:rPr>
          <w:lang w:val="es-ES"/>
        </w:rPr>
        <w:t>University</w:t>
      </w:r>
      <w:proofErr w:type="spellEnd"/>
      <w:r w:rsidR="000E51A4" w:rsidRPr="00671CEF">
        <w:rPr>
          <w:lang w:val="es-ES"/>
        </w:rPr>
        <w:t xml:space="preserve"> </w:t>
      </w:r>
      <w:proofErr w:type="spellStart"/>
      <w:r w:rsidR="000E51A4" w:rsidRPr="00671CEF">
        <w:rPr>
          <w:lang w:val="es-ES"/>
        </w:rPr>
        <w:t>of</w:t>
      </w:r>
      <w:proofErr w:type="spellEnd"/>
      <w:r w:rsidR="000E51A4" w:rsidRPr="00671CEF">
        <w:rPr>
          <w:lang w:val="es-ES"/>
        </w:rPr>
        <w:t xml:space="preserve"> </w:t>
      </w:r>
      <w:proofErr w:type="spellStart"/>
      <w:r w:rsidR="000E51A4" w:rsidRPr="00671CEF">
        <w:rPr>
          <w:lang w:val="es-ES"/>
        </w:rPr>
        <w:t>Pavia</w:t>
      </w:r>
      <w:proofErr w:type="spellEnd"/>
      <w:r w:rsidR="000E51A4" w:rsidRPr="00671CEF">
        <w:rPr>
          <w:lang w:val="es-ES"/>
        </w:rPr>
        <w:t xml:space="preserve">, </w:t>
      </w:r>
      <w:r w:rsidR="002F10E7" w:rsidRPr="00671CEF">
        <w:rPr>
          <w:lang w:val="es-ES"/>
        </w:rPr>
        <w:t xml:space="preserve">27100 </w:t>
      </w:r>
      <w:proofErr w:type="spellStart"/>
      <w:r w:rsidR="002F10E7" w:rsidRPr="00671CEF">
        <w:rPr>
          <w:lang w:val="es-ES"/>
        </w:rPr>
        <w:t>Pavia</w:t>
      </w:r>
      <w:proofErr w:type="spellEnd"/>
      <w:r w:rsidR="002F10E7" w:rsidRPr="00671CEF">
        <w:rPr>
          <w:lang w:val="es-ES"/>
        </w:rPr>
        <w:t xml:space="preserve">, </w:t>
      </w:r>
      <w:proofErr w:type="spellStart"/>
      <w:r w:rsidR="00843B0B" w:rsidRPr="00671CEF">
        <w:rPr>
          <w:lang w:val="es-ES"/>
        </w:rPr>
        <w:t>Italy</w:t>
      </w:r>
      <w:proofErr w:type="spellEnd"/>
      <w:r w:rsidR="00843B0B" w:rsidRPr="00671CEF">
        <w:rPr>
          <w:lang w:val="es-ES"/>
        </w:rPr>
        <w:t>.</w:t>
      </w:r>
      <w:r w:rsidR="002F10E7" w:rsidRPr="00671CEF">
        <w:rPr>
          <w:lang w:val="es-ES"/>
        </w:rPr>
        <w:t xml:space="preserve"> </w:t>
      </w:r>
    </w:p>
    <w:p w14:paraId="268B3A20" w14:textId="4BE887AF" w:rsidR="002F10E7" w:rsidRPr="00BC5462" w:rsidRDefault="002F10E7" w:rsidP="00C458AB">
      <w:pPr>
        <w:pStyle w:val="Ttulo2"/>
        <w:jc w:val="both"/>
        <w:rPr>
          <w:lang w:val="en-GB"/>
        </w:rPr>
      </w:pPr>
      <w:r w:rsidRPr="00BC5462">
        <w:rPr>
          <w:lang w:val="en-GB"/>
        </w:rPr>
        <w:t>Summary</w:t>
      </w:r>
    </w:p>
    <w:p w14:paraId="03D26172" w14:textId="6D8DFD97" w:rsidR="002F10E7" w:rsidRPr="00BC5462" w:rsidRDefault="002F10E7" w:rsidP="00C458AB">
      <w:pPr>
        <w:pStyle w:val="Ttulo2"/>
        <w:jc w:val="both"/>
        <w:rPr>
          <w:lang w:val="en-GB"/>
        </w:rPr>
      </w:pPr>
      <w:r w:rsidRPr="00BC5462">
        <w:rPr>
          <w:lang w:val="en-GB"/>
        </w:rPr>
        <w:t>Introduction</w:t>
      </w:r>
    </w:p>
    <w:p w14:paraId="01DFA003" w14:textId="0362E406" w:rsidR="00FB50A8" w:rsidRPr="00BC5462" w:rsidRDefault="00F66BD4" w:rsidP="00C458AB">
      <w:pPr>
        <w:spacing w:line="360" w:lineRule="auto"/>
        <w:jc w:val="both"/>
        <w:rPr>
          <w:u w:val="single"/>
          <w:lang w:val="en-GB"/>
        </w:rPr>
      </w:pPr>
      <w:r w:rsidRPr="00BC5462">
        <w:rPr>
          <w:u w:val="single"/>
          <w:lang w:val="en-GB"/>
        </w:rPr>
        <w:t>Seed importance for plant regeneration</w:t>
      </w:r>
      <w:r w:rsidR="00A905F4" w:rsidRPr="00BC5462">
        <w:rPr>
          <w:u w:val="single"/>
          <w:lang w:val="en-GB"/>
        </w:rPr>
        <w:t xml:space="preserve">, seed traits are understudied. </w:t>
      </w:r>
    </w:p>
    <w:p w14:paraId="467DFEB8" w14:textId="393A6C8B" w:rsidR="00E50938" w:rsidRPr="00BC5462" w:rsidRDefault="00E50938" w:rsidP="00C458AB">
      <w:pPr>
        <w:pStyle w:val="Ttulo3"/>
        <w:jc w:val="both"/>
        <w:rPr>
          <w:lang w:val="en-GB"/>
        </w:rPr>
      </w:pPr>
      <w:r w:rsidRPr="00BC5462">
        <w:rPr>
          <w:lang w:val="en-GB"/>
        </w:rPr>
        <w:t>Seeds reservoirs</w:t>
      </w:r>
    </w:p>
    <w:p w14:paraId="5E6341E0" w14:textId="13FA27F5" w:rsidR="00610070" w:rsidRPr="00BC5462" w:rsidRDefault="00A905F4" w:rsidP="00C458AB">
      <w:pPr>
        <w:spacing w:line="360" w:lineRule="auto"/>
        <w:jc w:val="both"/>
        <w:rPr>
          <w:lang w:val="en-GB"/>
        </w:rPr>
      </w:pPr>
      <w:r w:rsidRPr="00BC5462">
        <w:rPr>
          <w:lang w:val="en-GB"/>
        </w:rPr>
        <w:t xml:space="preserve">Seeds act as </w:t>
      </w:r>
      <w:r w:rsidR="00E35CAF" w:rsidRPr="00BC5462">
        <w:rPr>
          <w:lang w:val="en-GB"/>
        </w:rPr>
        <w:t>reservoirs</w:t>
      </w:r>
      <w:r w:rsidRPr="00BC5462">
        <w:rPr>
          <w:lang w:val="en-GB"/>
        </w:rPr>
        <w:t xml:space="preserve"> of energy</w:t>
      </w:r>
      <w:r w:rsidR="00E35CAF" w:rsidRPr="00BC5462">
        <w:rPr>
          <w:lang w:val="en-GB"/>
        </w:rPr>
        <w:t xml:space="preserve"> basically</w:t>
      </w:r>
      <w:r w:rsidRPr="00BC5462">
        <w:rPr>
          <w:lang w:val="en-GB"/>
        </w:rPr>
        <w:t xml:space="preserve"> accumulating </w:t>
      </w:r>
      <w:r w:rsidR="00E35CAF" w:rsidRPr="00BC5462">
        <w:rPr>
          <w:lang w:val="en-GB"/>
        </w:rPr>
        <w:t xml:space="preserve">3 macromolecules: </w:t>
      </w:r>
      <w:r w:rsidR="00975254" w:rsidRPr="00BC5462">
        <w:rPr>
          <w:lang w:val="en-GB"/>
        </w:rPr>
        <w:t xml:space="preserve">protein, </w:t>
      </w:r>
      <w:r w:rsidR="0018279F">
        <w:rPr>
          <w:lang w:val="en-GB"/>
        </w:rPr>
        <w:t>lipids</w:t>
      </w:r>
      <w:r w:rsidR="00A64633" w:rsidRPr="00BC5462">
        <w:rPr>
          <w:lang w:val="en-GB"/>
        </w:rPr>
        <w:t xml:space="preserve"> (</w:t>
      </w:r>
      <w:r w:rsidR="0018279F">
        <w:rPr>
          <w:lang w:val="en-GB"/>
        </w:rPr>
        <w:t xml:space="preserve">triglycerides of fatty acids, </w:t>
      </w:r>
      <w:r w:rsidR="00A64633" w:rsidRPr="00BC5462">
        <w:rPr>
          <w:lang w:val="en-GB"/>
        </w:rPr>
        <w:t>FA)</w:t>
      </w:r>
      <w:r w:rsidR="00B6583B" w:rsidRPr="00BC5462">
        <w:rPr>
          <w:lang w:val="en-GB"/>
        </w:rPr>
        <w:t xml:space="preserve"> </w:t>
      </w:r>
      <w:r w:rsidRPr="00BC5462">
        <w:rPr>
          <w:lang w:val="en-GB"/>
        </w:rPr>
        <w:t>or</w:t>
      </w:r>
      <w:r w:rsidR="001D2575" w:rsidRPr="00BC5462">
        <w:rPr>
          <w:lang w:val="en-GB"/>
        </w:rPr>
        <w:t xml:space="preserve"> </w:t>
      </w:r>
      <w:r w:rsidR="00844E7E">
        <w:rPr>
          <w:lang w:val="en-GB"/>
        </w:rPr>
        <w:t>carbohydrate (</w:t>
      </w:r>
      <w:r w:rsidR="00975254" w:rsidRPr="00BC5462">
        <w:rPr>
          <w:lang w:val="en-GB"/>
        </w:rPr>
        <w:t>starch</w:t>
      </w:r>
      <w:r w:rsidR="00844E7E">
        <w:rPr>
          <w:lang w:val="en-GB"/>
        </w:rPr>
        <w:t>)</w:t>
      </w:r>
      <w:r w:rsidR="00E5761E">
        <w:rPr>
          <w:lang w:val="en-GB"/>
        </w:rPr>
        <w:t xml:space="preserve"> </w:t>
      </w:r>
      <w:r w:rsidR="00E7081C">
        <w:rPr>
          <w:lang w:val="en-GB"/>
        </w:rPr>
        <w:fldChar w:fldCharType="begin" w:fldLock="1"/>
      </w:r>
      <w:r w:rsidR="002E390A">
        <w:rPr>
          <w:lang w:val="en-GB"/>
        </w:rPr>
        <w:instrText>ADDIN CSL_CITATION {"citationItems":[{"id":"ITEM-1","itemData":{"author":[{"dropping-particle":"","family":"Levin","given":"Donald A","non-dropping-particle":"","parse-names":false,"suffix":""}],"id":"ITEM-1","issue":"960","issued":{"date-parts":[["1974"]]},"page":"193-206","title":"The oil content of seeds: an ecological perspective","type":"article-journal","volume":"108"},"uris":["http://www.mendeley.com/documents/?uuid=03c8d3ce-a887-4ec3-9aa9-c48fa561e5b5"]}],"mendeley":{"formattedCitation":"(Levin, 1974)","plainTextFormattedCitation":"(Levin, 1974)","previouslyFormattedCitation":"(Levin, 1974)"},"properties":{"noteIndex":0},"schema":"https://github.com/citation-style-language/schema/raw/master/csl-citation.json"}</w:instrText>
      </w:r>
      <w:r w:rsidR="00E7081C">
        <w:rPr>
          <w:lang w:val="en-GB"/>
        </w:rPr>
        <w:fldChar w:fldCharType="separate"/>
      </w:r>
      <w:r w:rsidR="007C53C8" w:rsidRPr="007C53C8">
        <w:rPr>
          <w:noProof/>
          <w:lang w:val="en-GB"/>
        </w:rPr>
        <w:t>(Levin, 1974)</w:t>
      </w:r>
      <w:r w:rsidR="00E7081C">
        <w:rPr>
          <w:lang w:val="en-GB"/>
        </w:rPr>
        <w:fldChar w:fldCharType="end"/>
      </w:r>
      <w:r w:rsidR="00B6583B" w:rsidRPr="00BC5462">
        <w:rPr>
          <w:lang w:val="en-GB"/>
        </w:rPr>
        <w:t xml:space="preserve">. </w:t>
      </w:r>
      <w:r w:rsidR="00E35CAF" w:rsidRPr="00BC5462">
        <w:rPr>
          <w:lang w:val="en-GB"/>
        </w:rPr>
        <w:t>The q</w:t>
      </w:r>
      <w:r w:rsidR="006C7219" w:rsidRPr="00BC5462">
        <w:rPr>
          <w:lang w:val="en-GB"/>
        </w:rPr>
        <w:t xml:space="preserve">uantity and quality of </w:t>
      </w:r>
      <w:r w:rsidR="00E35CAF" w:rsidRPr="00BC5462">
        <w:rPr>
          <w:lang w:val="en-GB"/>
        </w:rPr>
        <w:t xml:space="preserve">these </w:t>
      </w:r>
      <w:r w:rsidR="006C7219" w:rsidRPr="00BC5462">
        <w:rPr>
          <w:lang w:val="en-GB"/>
        </w:rPr>
        <w:t>reserves influence dormancy, viability and germination potential</w:t>
      </w:r>
      <w:r w:rsidR="00364593" w:rsidRPr="00BC5462">
        <w:rPr>
          <w:lang w:val="en-GB"/>
        </w:rPr>
        <w:t>, thus directly related to plant fitness</w:t>
      </w:r>
      <w:r w:rsidR="00F3112F" w:rsidRPr="00BC5462">
        <w:rPr>
          <w:lang w:val="en-GB"/>
        </w:rPr>
        <w:t xml:space="preserve"> </w:t>
      </w:r>
      <w:r w:rsidR="00364593" w:rsidRPr="00BC5462">
        <w:rPr>
          <w:lang w:val="en-GB"/>
        </w:rPr>
        <w:t>(</w:t>
      </w:r>
      <w:commentRangeStart w:id="0"/>
      <w:r w:rsidR="005675DC" w:rsidRPr="00BC5462">
        <w:rPr>
          <w:rFonts w:ascii="Calibri" w:hAnsi="Calibri" w:cs="Calibri"/>
          <w:kern w:val="0"/>
          <w:sz w:val="20"/>
          <w:szCs w:val="20"/>
          <w:lang w:val="en-GB"/>
        </w:rPr>
        <w:t>Westoby et al., 1992</w:t>
      </w:r>
      <w:commentRangeEnd w:id="0"/>
      <w:r w:rsidR="005675DC" w:rsidRPr="00BC5462">
        <w:rPr>
          <w:rStyle w:val="Refdecomentario"/>
          <w:rFonts w:ascii="Calibri" w:hAnsi="Calibri" w:cs="Calibri"/>
          <w:sz w:val="20"/>
          <w:szCs w:val="20"/>
          <w:lang w:val="en-GB"/>
        </w:rPr>
        <w:commentReference w:id="0"/>
      </w:r>
      <w:r w:rsidR="005C36A4">
        <w:rPr>
          <w:lang w:val="en-GB"/>
        </w:rPr>
        <w:t>. Fatty acids</w:t>
      </w:r>
      <w:r w:rsidR="00422EE8" w:rsidRPr="00BC5462">
        <w:rPr>
          <w:lang w:val="en-GB"/>
        </w:rPr>
        <w:t xml:space="preserve"> and carbohydrates are predominant for </w:t>
      </w:r>
      <w:r w:rsidR="005675DC" w:rsidRPr="00BC5462">
        <w:rPr>
          <w:lang w:val="en-GB"/>
        </w:rPr>
        <w:t>angiosperms</w:t>
      </w:r>
      <w:r w:rsidR="00CB3113">
        <w:rPr>
          <w:lang w:val="en-GB"/>
        </w:rPr>
        <w:t xml:space="preserve"> </w:t>
      </w:r>
      <w:r w:rsidR="00CB3113">
        <w:rPr>
          <w:lang w:val="en-GB"/>
        </w:rPr>
        <w:fldChar w:fldCharType="begin" w:fldLock="1"/>
      </w:r>
      <w:r w:rsidR="00582A25">
        <w:rPr>
          <w:lang w:val="en-GB"/>
        </w:rPr>
        <w:instrText>ADDIN CSL_CITATION {"citationItems":[{"id":"ITEM-1","itemData":{"DOI":"10.1111/wre.12188","ISSN":"13653180","abstract":"The ecological consequences of seed size variation have been studied extensively in plants. Curiously, little attention has been paid to the qualitative and quantitative variation of the seed-stored molecules and on their ecological significance. Here, we analysed the oil content and oil composition of ca. 200 weed seed species from agricultural fields in France based on single seed accessions, concentrating on interspecies differences and ignoring within-species variation. The relationships between seed weight, oil %, fatty acids (FAs) and the energetic value of the seed and its antioxidant properties were also investigated. The antioxidant activity could contribute to protect the oily seed reserves from alteration over time. Among the species analysed, we found a considerable quantitative (oil%) and qualitative variation of FAs stored in the seeds. Such variation was largely related to the plant family of the different species, but intrafamily variation was also found. Heavier seeds contained less oil on a per gram basis than lighter seeds, suggesting a trade-off between seed weight and oil ratio in the seed and that oil storage strategy depends on seed size. Moreover, oily seeds contained more polyunsaturated FAs. However, contrary to our hypothesis, we did not found a higher antioxidant capability in oily seed extracts than in non-oily seeds, nor to the quantitative or to the qualitative variation of FAs in the seeds. Considering the role of these important trait variations on weed ecological strategies, such as germination period, seed predation rate and competition-colonisation trade-off, could improve the sustainable management of weed communities. Weed Research","author":[{"dropping-particle":"","family":"Bretagnolle","given":"F.","non-dropping-particle":"","parse-names":false,"suffix":""},{"dropping-particle":"","family":"Matejicek","given":"A.","non-dropping-particle":"","parse-names":false,"suffix":""},{"dropping-particle":"","family":"Gregoire","given":"S.","non-dropping-particle":"","parse-names":false,"suffix":""},{"dropping-particle":"","family":"Reboud","given":"X.","non-dropping-particle":"","parse-names":false,"suffix":""},{"dropping-particle":"","family":"Gaba","given":"S.","non-dropping-particle":"","parse-names":false,"suffix":""}],"container-title":"Weed Research","id":"ITEM-1","issue":"1","issued":{"date-parts":[["2016"]]},"page":"78-95","title":"Determination of fatty acids content, global antioxidant activity and energy value of weed seeds from agricultural fields in France","type":"article-journal","volume":"56"},"uris":["http://www.mendeley.com/documents/?uuid=bbb1a088-9473-4b80-8aa6-2e02b47db631"]}],"mendeley":{"formattedCitation":"(Bretagnolle &lt;i&gt;et al.&lt;/i&gt;, 2016)","plainTextFormattedCitation":"(Bretagnolle et al., 2016)","previouslyFormattedCitation":"(Bretagnolle &lt;i&gt;et al.&lt;/i&gt;, 2016)"},"properties":{"noteIndex":0},"schema":"https://github.com/citation-style-language/schema/raw/master/csl-citation.json"}</w:instrText>
      </w:r>
      <w:r w:rsidR="00CB3113">
        <w:rPr>
          <w:lang w:val="en-GB"/>
        </w:rPr>
        <w:fldChar w:fldCharType="separate"/>
      </w:r>
      <w:r w:rsidR="00CB3113" w:rsidRPr="00CB3113">
        <w:rPr>
          <w:noProof/>
          <w:lang w:val="en-GB"/>
        </w:rPr>
        <w:t xml:space="preserve">(Bretagnolle </w:t>
      </w:r>
      <w:r w:rsidR="00CB3113" w:rsidRPr="00CB3113">
        <w:rPr>
          <w:i/>
          <w:noProof/>
          <w:lang w:val="en-GB"/>
        </w:rPr>
        <w:t>et al.</w:t>
      </w:r>
      <w:r w:rsidR="00CB3113" w:rsidRPr="00CB3113">
        <w:rPr>
          <w:noProof/>
          <w:lang w:val="en-GB"/>
        </w:rPr>
        <w:t>, 2016)</w:t>
      </w:r>
      <w:r w:rsidR="00CB3113">
        <w:rPr>
          <w:lang w:val="en-GB"/>
        </w:rPr>
        <w:fldChar w:fldCharType="end"/>
      </w:r>
      <w:r w:rsidR="00422EE8" w:rsidRPr="00BC5462">
        <w:rPr>
          <w:lang w:val="en-GB"/>
        </w:rPr>
        <w:t>, but plants</w:t>
      </w:r>
      <w:r w:rsidR="005C36A4" w:rsidRPr="00BC5462">
        <w:rPr>
          <w:lang w:val="en-GB"/>
        </w:rPr>
        <w:t xml:space="preserve"> most</w:t>
      </w:r>
      <w:r w:rsidR="005C36A4">
        <w:rPr>
          <w:lang w:val="en-GB"/>
        </w:rPr>
        <w:t>ly</w:t>
      </w:r>
      <w:r w:rsidR="00422EE8" w:rsidRPr="00BC5462">
        <w:rPr>
          <w:lang w:val="en-GB"/>
        </w:rPr>
        <w:t xml:space="preserve"> rely on oil</w:t>
      </w:r>
      <w:r w:rsidR="00DD465B" w:rsidRPr="00BC5462">
        <w:rPr>
          <w:lang w:val="en-GB"/>
        </w:rPr>
        <w:t xml:space="preserve"> content,</w:t>
      </w:r>
      <w:r w:rsidR="005675DC" w:rsidRPr="00BC5462">
        <w:rPr>
          <w:lang w:val="en-GB"/>
        </w:rPr>
        <w:t xml:space="preserve"> </w:t>
      </w:r>
      <w:r w:rsidR="003A3BF4" w:rsidRPr="00BC5462">
        <w:rPr>
          <w:lang w:val="en-GB"/>
        </w:rPr>
        <w:t xml:space="preserve">as has </w:t>
      </w:r>
      <w:r w:rsidR="00DD465B" w:rsidRPr="00BC5462">
        <w:rPr>
          <w:lang w:val="en-GB"/>
        </w:rPr>
        <w:t xml:space="preserve">already </w:t>
      </w:r>
      <w:r w:rsidR="003A3BF4" w:rsidRPr="00BC5462">
        <w:rPr>
          <w:lang w:val="en-GB"/>
        </w:rPr>
        <w:t xml:space="preserve">been </w:t>
      </w:r>
      <w:r w:rsidR="00DD465B" w:rsidRPr="00BC5462">
        <w:rPr>
          <w:lang w:val="en-GB"/>
        </w:rPr>
        <w:t xml:space="preserve">shown positively correlated with </w:t>
      </w:r>
      <w:r w:rsidR="003A3BF4" w:rsidRPr="00BC5462">
        <w:rPr>
          <w:lang w:val="en-GB"/>
        </w:rPr>
        <w:t xml:space="preserve">the </w:t>
      </w:r>
      <w:r w:rsidR="00DD465B" w:rsidRPr="00BC5462">
        <w:rPr>
          <w:lang w:val="en-GB"/>
        </w:rPr>
        <w:t>earliness of germination</w:t>
      </w:r>
      <w:r w:rsidR="007B230D">
        <w:rPr>
          <w:rFonts w:ascii="Calibri" w:hAnsi="Calibri" w:cs="Calibri"/>
          <w:kern w:val="0"/>
          <w:sz w:val="20"/>
          <w:szCs w:val="20"/>
          <w:lang w:val="en-GB"/>
        </w:rPr>
        <w:t xml:space="preserve"> (</w:t>
      </w:r>
      <w:r w:rsidR="007B230D" w:rsidRPr="007B230D">
        <w:rPr>
          <w:rFonts w:ascii="Calibri" w:hAnsi="Calibri" w:cs="Calibri"/>
          <w:kern w:val="0"/>
          <w:sz w:val="20"/>
          <w:szCs w:val="20"/>
          <w:highlight w:val="yellow"/>
          <w:lang w:val="en-GB"/>
        </w:rPr>
        <w:t>REF</w:t>
      </w:r>
      <w:r w:rsidR="00EC55BC" w:rsidRPr="00BC5462">
        <w:rPr>
          <w:rFonts w:ascii="Calibri" w:hAnsi="Calibri" w:cs="Calibri"/>
          <w:kern w:val="0"/>
          <w:sz w:val="20"/>
          <w:szCs w:val="20"/>
          <w:lang w:val="en-GB"/>
        </w:rPr>
        <w:t>)</w:t>
      </w:r>
      <w:r w:rsidR="00D85BC2" w:rsidRPr="00BC5462">
        <w:rPr>
          <w:lang w:val="en-GB"/>
        </w:rPr>
        <w:t xml:space="preserve">. </w:t>
      </w:r>
      <w:r w:rsidR="00961DC4" w:rsidRPr="00BC5462">
        <w:rPr>
          <w:lang w:val="en-GB"/>
        </w:rPr>
        <w:t xml:space="preserve">Seed oil content and fatty acid composition </w:t>
      </w:r>
      <w:r w:rsidR="00666072" w:rsidRPr="00BC5462">
        <w:rPr>
          <w:lang w:val="en-GB"/>
        </w:rPr>
        <w:t xml:space="preserve">thus </w:t>
      </w:r>
      <w:r w:rsidR="00961DC4" w:rsidRPr="00BC5462">
        <w:rPr>
          <w:lang w:val="en-GB"/>
        </w:rPr>
        <w:t xml:space="preserve">determine plant fitness and validate the adaptive hypothesis, i.e. these traits are crucial for plant adaptation </w:t>
      </w:r>
      <w:r w:rsidR="00582A25">
        <w:rPr>
          <w:lang w:val="en-GB"/>
        </w:rPr>
        <w:fldChar w:fldCharType="begin" w:fldLock="1"/>
      </w:r>
      <w:r w:rsidR="00F3295B">
        <w:rPr>
          <w:lang w:val="en-GB"/>
        </w:rPr>
        <w:instrText>ADDIN CSL_CITATION {"citationItems":[{"id":"ITEM-1","itemData":{"DOI":"10.1186/s12862-016-0752-7","ISSN":"14712148","PMID":"27613109","abstract":"Background: Studies of the biogeographic distribution of seed oil content in plants are fundamental to understanding the mechanisms of adaptive evolution in plants as seed oil is the primary energy source needed for germination and establishment of plants. However, seed oil content as an adaptive trait in plants is poorly understood. Here, we examine the adaptive nature of seed oil content in 168 angiosperm families occurring in different biomes across the world. We also explore the role of multiple seed traits like seed oil content and composition in plant adaptation in a phylogenetic and nonphylogenetic context. Result: It was observed that the seed oil content in tropical plants (28.4 %) was significantly higher than the temperate plants (24.6 %). A significant relationship between oil content and latitude was observed in three families Papaveraceae, Sapindaceae and Sapotaceae indicating that selective forces correlated with latitude influence seed oil content. Evaluation of the response of seed oil content and composition to latitude and the correlation between seed oil content and composition showed that multiple seed traits, seed oil content and composition contribute towards plant adaptation. Investigation of the presence or absence of phylogenetic signals across 168 angiosperm families in 62 clades revealed that members of seven clades evolved to have high or low seed oil content independently as they did not share a common evolutionary path. Conclusion: The study provides us an insight into the biogeographical distribution and the adaptive role of seed oil content in plants. The study indicates that multiple seed traits like seed oil content and the fatty acid composition of the seed oils determine the fitness of the plants and validate the adaptive hypothesis that seed oil quantity and quality are crucial to plant adaptation.","author":[{"dropping-particle":"","family":"Sanyal","given":"Anushree","non-dropping-particle":"","parse-names":false,"suffix":""},{"dropping-particle":"","family":"Decocq","given":"Guillaume","non-dropping-particle":"","parse-names":false,"suffix":""}],"container-title":"BMC Evolutionary Biology","id":"ITEM-1","issue":"1","issued":{"date-parts":[["2016"]]},"page":"1-13","publisher":"BMC Evolutionary Biology","title":"Adaptive evolution of seed oil content in angiosperms: Accounting for the global patterns of seed oils","type":"article-journal","volume":"16"},"uris":["http://www.mendeley.com/documents/?uuid=7d56f3c6-e0c6-4dc0-8f61-11874307a11d"]}],"mendeley":{"formattedCitation":"(Sanyal and Decocq, 2016)","plainTextFormattedCitation":"(Sanyal and Decocq, 2016)","previouslyFormattedCitation":"(Sanyal and Decocq, 2016)"},"properties":{"noteIndex":0},"schema":"https://github.com/citation-style-language/schema/raw/master/csl-citation.json"}</w:instrText>
      </w:r>
      <w:r w:rsidR="00582A25">
        <w:rPr>
          <w:lang w:val="en-GB"/>
        </w:rPr>
        <w:fldChar w:fldCharType="separate"/>
      </w:r>
      <w:r w:rsidR="00582A25" w:rsidRPr="00582A25">
        <w:rPr>
          <w:noProof/>
          <w:lang w:val="en-GB"/>
        </w:rPr>
        <w:t>(Sanyal and Decocq, 2016)</w:t>
      </w:r>
      <w:r w:rsidR="00582A25">
        <w:rPr>
          <w:lang w:val="en-GB"/>
        </w:rPr>
        <w:fldChar w:fldCharType="end"/>
      </w:r>
      <w:r w:rsidR="00582A25">
        <w:rPr>
          <w:lang w:val="en-GB"/>
        </w:rPr>
        <w:t>,</w:t>
      </w:r>
      <w:r w:rsidR="00961DC4" w:rsidRPr="00BC5462">
        <w:rPr>
          <w:lang w:val="en-GB"/>
        </w:rPr>
        <w:t xml:space="preserve"> germination success</w:t>
      </w:r>
      <w:r w:rsidR="00F3295B">
        <w:rPr>
          <w:lang w:val="en-GB"/>
        </w:rPr>
        <w:t xml:space="preserve"> </w:t>
      </w:r>
      <w:r w:rsidR="00F3295B">
        <w:rPr>
          <w:lang w:val="en-GB"/>
        </w:rPr>
        <w:fldChar w:fldCharType="begin" w:fldLock="1"/>
      </w:r>
      <w:r w:rsidR="00710448">
        <w:rPr>
          <w:lang w:val="en-GB"/>
        </w:rPr>
        <w:instrText>ADDIN CSL_CITATION {"citationItems":[{"id":"ITEM-1","itemData":{"DOI":"10.1086/303399","ISSN":"00030147","abstract":"Structural, energetic, biochemical, and ecological information suggests that germination temperature is an important selective agent causing seed oils of higher-latitude plants to have proportionately more unsaturated fatty acids than lower-latitude plants. Germination temperature is predicted to select relative proportions of saturated and unsaturated fatty acids in seed oils that optimize the total energy stores in a seed and the rate of energy production during germination. Saturated fatty acids store more energy per carbon than unsaturated fatty acids; however, unsaturated fatty acids have much lower melting points than saturated fatty acids. Thus, seeds with lower proportions of saturated fatty acids in their oils should be able to germinate earlier and grow more rapidly at low temperatures even though they store less total energy than seeds with a higher proportion of saturated fatty acids. Seeds that germinate earlier and grow more rapidly should have a competitive advantage. At higher germination temperatures, seeds with higher proportions of saturated fatty acids will be selectively favored because their oils will provide more energy, without a penalty in the rate of energy acquisition. Macroevolutionary biogeographical evidence from a broad spectrum of seed plants and the genus Helianthus support the theory, as do microevolutionary biogeography and seed germination performance within species of Helianthus.","author":[{"dropping-particle":"","family":"Linder","given":"C. R.","non-dropping-particle":"","parse-names":false,"suffix":""}],"container-title":"American Naturalist","id":"ITEM-1","issue":"4","issued":{"date-parts":[["2000"]]},"page":"442-458","title":"Adaptive evolution of seed oils in plants: Accounting for the biogeographic distribution of saturated and unsaturated fatty acids in seed oils","type":"article-journal","volume":"156"},"uris":["http://www.mendeley.com/documents/?uuid=2b07125d-a60f-41c8-8f37-ce7014380349"]}],"mendeley":{"formattedCitation":"(Linder, 2000)","plainTextFormattedCitation":"(Linder, 2000)","previouslyFormattedCitation":"(Linder, 2000)"},"properties":{"noteIndex":0},"schema":"https://github.com/citation-style-language/schema/raw/master/csl-citation.json"}</w:instrText>
      </w:r>
      <w:r w:rsidR="00F3295B">
        <w:rPr>
          <w:lang w:val="en-GB"/>
        </w:rPr>
        <w:fldChar w:fldCharType="separate"/>
      </w:r>
      <w:r w:rsidR="00F3295B" w:rsidRPr="00F3295B">
        <w:rPr>
          <w:noProof/>
          <w:lang w:val="en-GB"/>
        </w:rPr>
        <w:t>(Linder, 2000)</w:t>
      </w:r>
      <w:r w:rsidR="00F3295B">
        <w:rPr>
          <w:lang w:val="en-GB"/>
        </w:rPr>
        <w:fldChar w:fldCharType="end"/>
      </w:r>
      <w:r w:rsidR="00961DC4" w:rsidRPr="00BC5462">
        <w:rPr>
          <w:lang w:val="en-GB"/>
        </w:rPr>
        <w:t>, emergence and establishment of a plant [</w:t>
      </w:r>
      <w:commentRangeStart w:id="1"/>
      <w:r w:rsidR="00461DB7" w:rsidRPr="00BC5462">
        <w:rPr>
          <w:lang w:val="en-GB"/>
        </w:rPr>
        <w:t>Bewl</w:t>
      </w:r>
      <w:r w:rsidR="00D0301E" w:rsidRPr="00BC5462">
        <w:rPr>
          <w:lang w:val="en-GB"/>
        </w:rPr>
        <w:t>e</w:t>
      </w:r>
      <w:r w:rsidR="00461DB7" w:rsidRPr="00BC5462">
        <w:rPr>
          <w:lang w:val="en-GB"/>
        </w:rPr>
        <w:t>y 1994</w:t>
      </w:r>
      <w:commentRangeEnd w:id="1"/>
      <w:r w:rsidR="00D0301E" w:rsidRPr="00BC5462">
        <w:rPr>
          <w:rStyle w:val="Refdecomentario"/>
          <w:lang w:val="en-GB"/>
        </w:rPr>
        <w:commentReference w:id="1"/>
      </w:r>
      <w:r w:rsidR="00961DC4" w:rsidRPr="00BC5462">
        <w:rPr>
          <w:lang w:val="en-GB"/>
        </w:rPr>
        <w:t>]. Carbons in fatty acids are highly reduced and the oxidation of oils in germinating seeds releases more than twice as much energy as the oxidation of storage carbohydrates or proteins on a per g basis</w:t>
      </w:r>
      <w:r w:rsidR="007C53C8">
        <w:rPr>
          <w:lang w:val="en-GB"/>
        </w:rPr>
        <w:t xml:space="preserve"> </w:t>
      </w:r>
      <w:r w:rsidR="007C53C8">
        <w:rPr>
          <w:lang w:val="en-GB"/>
        </w:rPr>
        <w:fldChar w:fldCharType="begin" w:fldLock="1"/>
      </w:r>
      <w:r w:rsidR="002E390A">
        <w:rPr>
          <w:lang w:val="en-GB"/>
        </w:rPr>
        <w:instrText>ADDIN CSL_CITATION {"citationItems":[{"id":"ITEM-1","itemData":{"author":[{"dropping-particle":"","family":"Levin","given":"Donald A","non-dropping-particle":"","parse-names":false,"suffix":""}],"id":"ITEM-1","issue":"960","issued":{"date-parts":[["1974"]]},"page":"193-206","title":"The oil content of seeds: an ecological perspective","type":"article-journal","volume":"108"},"uris":["http://www.mendeley.com/documents/?uuid=03c8d3ce-a887-4ec3-9aa9-c48fa561e5b5"]}],"mendeley":{"formattedCitation":"(Levin, 1974)","plainTextFormattedCitation":"(Levin, 1974)","previouslyFormattedCitation":"(Levin, 1974)"},"properties":{"noteIndex":0},"schema":"https://github.com/citation-style-language/schema/raw/master/csl-citation.json"}</w:instrText>
      </w:r>
      <w:r w:rsidR="007C53C8">
        <w:rPr>
          <w:lang w:val="en-GB"/>
        </w:rPr>
        <w:fldChar w:fldCharType="separate"/>
      </w:r>
      <w:r w:rsidR="007C53C8" w:rsidRPr="007C53C8">
        <w:rPr>
          <w:noProof/>
          <w:lang w:val="en-GB"/>
        </w:rPr>
        <w:t>(Levin, 1974)</w:t>
      </w:r>
      <w:r w:rsidR="007C53C8">
        <w:rPr>
          <w:lang w:val="en-GB"/>
        </w:rPr>
        <w:fldChar w:fldCharType="end"/>
      </w:r>
      <w:r w:rsidR="00961DC4" w:rsidRPr="00BC5462">
        <w:rPr>
          <w:lang w:val="en-GB"/>
        </w:rPr>
        <w:t xml:space="preserve"> (</w:t>
      </w:r>
      <w:commentRangeStart w:id="2"/>
      <w:r w:rsidR="00961DC4" w:rsidRPr="00BC5462">
        <w:rPr>
          <w:lang w:val="en-GB"/>
        </w:rPr>
        <w:t xml:space="preserve">Baud &amp; </w:t>
      </w:r>
      <w:proofErr w:type="spellStart"/>
      <w:r w:rsidR="00961DC4" w:rsidRPr="00BC5462">
        <w:rPr>
          <w:lang w:val="en-GB"/>
        </w:rPr>
        <w:t>Lepiniec</w:t>
      </w:r>
      <w:proofErr w:type="spellEnd"/>
      <w:r w:rsidR="00961DC4" w:rsidRPr="00BC5462">
        <w:rPr>
          <w:lang w:val="en-GB"/>
        </w:rPr>
        <w:t>, 2010</w:t>
      </w:r>
      <w:commentRangeEnd w:id="2"/>
      <w:r w:rsidR="00961DC4" w:rsidRPr="00BC5462">
        <w:rPr>
          <w:lang w:val="en-GB"/>
        </w:rPr>
        <w:commentReference w:id="2"/>
      </w:r>
      <w:r w:rsidR="00961DC4" w:rsidRPr="00BC5462">
        <w:rPr>
          <w:lang w:val="en-GB"/>
        </w:rPr>
        <w:t xml:space="preserve">; </w:t>
      </w:r>
      <w:commentRangeStart w:id="3"/>
      <w:r w:rsidR="00961DC4" w:rsidRPr="00BC5462">
        <w:rPr>
          <w:lang w:val="en-GB"/>
        </w:rPr>
        <w:t>Luttge, 2012</w:t>
      </w:r>
      <w:commentRangeEnd w:id="3"/>
      <w:r w:rsidR="00961DC4" w:rsidRPr="00BC5462">
        <w:rPr>
          <w:lang w:val="en-GB"/>
        </w:rPr>
        <w:commentReference w:id="3"/>
      </w:r>
      <w:r w:rsidR="00961DC4" w:rsidRPr="00BC5462">
        <w:rPr>
          <w:lang w:val="en-GB"/>
        </w:rPr>
        <w:t xml:space="preserve">; </w:t>
      </w:r>
      <w:commentRangeStart w:id="4"/>
      <w:proofErr w:type="spellStart"/>
      <w:r w:rsidR="00961DC4" w:rsidRPr="00BC5462">
        <w:rPr>
          <w:lang w:val="en-GB"/>
        </w:rPr>
        <w:t>Theodoulou</w:t>
      </w:r>
      <w:proofErr w:type="spellEnd"/>
      <w:r w:rsidR="00961DC4" w:rsidRPr="00BC5462">
        <w:rPr>
          <w:lang w:val="en-GB"/>
        </w:rPr>
        <w:t xml:space="preserve"> &amp; Eastmond, 2012</w:t>
      </w:r>
      <w:commentRangeEnd w:id="4"/>
      <w:r w:rsidR="00961DC4" w:rsidRPr="00BC5462">
        <w:rPr>
          <w:lang w:val="en-GB"/>
        </w:rPr>
        <w:commentReference w:id="4"/>
      </w:r>
      <w:r w:rsidR="00961DC4" w:rsidRPr="00BC5462">
        <w:rPr>
          <w:lang w:val="en-GB"/>
        </w:rPr>
        <w:t>).</w:t>
      </w:r>
      <w:r w:rsidR="007017E3">
        <w:rPr>
          <w:lang w:val="en-GB"/>
        </w:rPr>
        <w:t xml:space="preserve"> </w:t>
      </w:r>
      <w:r w:rsidR="002E390A">
        <w:rPr>
          <w:lang w:val="en-GB"/>
        </w:rPr>
        <w:t>Nevertheless, is not only the amount of oil but also the l</w:t>
      </w:r>
      <w:r w:rsidR="000D0A79" w:rsidRPr="00F3295B">
        <w:rPr>
          <w:lang w:val="en-GB"/>
        </w:rPr>
        <w:t xml:space="preserve">ipid composition </w:t>
      </w:r>
      <w:r w:rsidR="002E390A">
        <w:rPr>
          <w:lang w:val="en-GB"/>
        </w:rPr>
        <w:t xml:space="preserve">which </w:t>
      </w:r>
      <w:r w:rsidR="000D0A79" w:rsidRPr="00F3295B">
        <w:rPr>
          <w:lang w:val="en-GB"/>
        </w:rPr>
        <w:t>determines oil quality and membrane structure and has profound effects on seed viability in the dry state (</w:t>
      </w:r>
      <w:commentRangeStart w:id="5"/>
      <w:r w:rsidR="000D0A79" w:rsidRPr="00F3295B">
        <w:rPr>
          <w:lang w:val="en-GB"/>
        </w:rPr>
        <w:t>Hoekstra, 2005</w:t>
      </w:r>
      <w:commentRangeEnd w:id="5"/>
      <w:r w:rsidR="000D0A79" w:rsidRPr="00F3295B">
        <w:commentReference w:id="5"/>
      </w:r>
      <w:r w:rsidR="000D0A79" w:rsidRPr="00F3295B">
        <w:rPr>
          <w:lang w:val="en-GB"/>
        </w:rPr>
        <w:t>).</w:t>
      </w:r>
    </w:p>
    <w:p w14:paraId="29BBA0BC" w14:textId="70B4663E" w:rsidR="00FB50A8" w:rsidRPr="00BC5462" w:rsidRDefault="00BA3012" w:rsidP="00C458AB">
      <w:pPr>
        <w:pStyle w:val="Ttulo3"/>
        <w:jc w:val="both"/>
        <w:rPr>
          <w:lang w:val="en-GB"/>
        </w:rPr>
      </w:pPr>
      <w:r w:rsidRPr="00BC5462">
        <w:rPr>
          <w:lang w:val="en-GB"/>
        </w:rPr>
        <w:t xml:space="preserve">Seed oil composition (importance) </w:t>
      </w:r>
    </w:p>
    <w:p w14:paraId="4395CBDB" w14:textId="61182139" w:rsidR="003D2078" w:rsidRPr="00BC5462" w:rsidRDefault="00D85BC2" w:rsidP="00C458AB">
      <w:pPr>
        <w:spacing w:line="360" w:lineRule="auto"/>
        <w:jc w:val="both"/>
        <w:rPr>
          <w:lang w:val="en-GB"/>
        </w:rPr>
      </w:pPr>
      <w:r w:rsidRPr="00BC5462">
        <w:rPr>
          <w:lang w:val="en-GB"/>
        </w:rPr>
        <w:t>Althoug</w:t>
      </w:r>
      <w:r w:rsidR="006A0D8B" w:rsidRPr="00BC5462">
        <w:rPr>
          <w:lang w:val="en-GB"/>
        </w:rPr>
        <w:t>h</w:t>
      </w:r>
      <w:r w:rsidRPr="00BC5462">
        <w:rPr>
          <w:lang w:val="en-GB"/>
        </w:rPr>
        <w:t xml:space="preserve"> oil content</w:t>
      </w:r>
      <w:r w:rsidR="006A0D8B" w:rsidRPr="00BC5462">
        <w:rPr>
          <w:lang w:val="en-GB"/>
        </w:rPr>
        <w:t xml:space="preserve"> variation is found within and </w:t>
      </w:r>
      <w:r w:rsidR="00B72566" w:rsidRPr="00BC5462">
        <w:rPr>
          <w:lang w:val="en-GB"/>
        </w:rPr>
        <w:t>a</w:t>
      </w:r>
      <w:r w:rsidR="006A0D8B" w:rsidRPr="00BC5462">
        <w:rPr>
          <w:lang w:val="en-GB"/>
        </w:rPr>
        <w:t>mong genera of the same family</w:t>
      </w:r>
      <w:r w:rsidR="00710448">
        <w:rPr>
          <w:lang w:val="en-GB"/>
        </w:rPr>
        <w:t xml:space="preserve"> </w:t>
      </w:r>
      <w:r w:rsidR="00710448">
        <w:rPr>
          <w:lang w:val="en-GB"/>
        </w:rPr>
        <w:fldChar w:fldCharType="begin" w:fldLock="1"/>
      </w:r>
      <w:r w:rsidR="002E390A">
        <w:rPr>
          <w:lang w:val="en-GB"/>
        </w:rPr>
        <w:instrText>ADDIN CSL_CITATION {"citationItems":[{"id":"ITEM-1","itemData":{"DOI":"10.1111/wre.12188","ISSN":"13653180","abstract":"The ecological consequences of seed size variation have been studied extensively in plants. Curiously, little attention has been paid to the qualitative and quantitative variation of the seed-stored molecules and on their ecological significance. Here, we analysed the oil content and oil composition of ca. 200 weed seed species from agricultural fields in France based on single seed accessions, concentrating on interspecies differences and ignoring within-species variation. The relationships between seed weight, oil %, fatty acids (FAs) and the energetic value of the seed and its antioxidant properties were also investigated. The antioxidant activity could contribute to protect the oily seed reserves from alteration over time. Among the species analysed, we found a considerable quantitative (oil%) and qualitative variation of FAs stored in the seeds. Such variation was largely related to the plant family of the different species, but intrafamily variation was also found. Heavier seeds contained less oil on a per gram basis than lighter seeds, suggesting a trade-off between seed weight and oil ratio in the seed and that oil storage strategy depends on seed size. Moreover, oily seeds contained more polyunsaturated FAs. However, contrary to our hypothesis, we did not found a higher antioxidant capability in oily seed extracts than in non-oily seeds, nor to the quantitative or to the qualitative variation of FAs in the seeds. Considering the role of these important trait variations on weed ecological strategies, such as germination period, seed predation rate and competition-colonisation trade-off, could improve the sustainable management of weed communities. Weed Research","author":[{"dropping-particle":"","family":"Bretagnolle","given":"F.","non-dropping-particle":"","parse-names":false,"suffix":""},{"dropping-particle":"","family":"Matejicek","given":"A.","non-dropping-particle":"","parse-names":false,"suffix":""},{"dropping-particle":"","family":"Gregoire","given":"S.","non-dropping-particle":"","parse-names":false,"suffix":""},{"dropping-particle":"","family":"Reboud","given":"X.","non-dropping-particle":"","parse-names":false,"suffix":""},{"dropping-particle":"","family":"Gaba","given":"S.","non-dropping-particle":"","parse-names":false,"suffix":""}],"container-title":"Weed Research","id":"ITEM-1","issue":"1","issued":{"date-parts":[["2016"]]},"page":"78-95","title":"Determination of fatty acids content, global antioxidant activity and energy value of weed seeds from agricultural fields in France","type":"article-journal","volume":"56"},"uris":["http://www.mendeley.com/documents/?uuid=bbb1a088-9473-4b80-8aa6-2e02b47db631"]},{"id":"ITEM-2","itemData":{"author":[{"dropping-particle":"","family":"Levin","given":"Donald A","non-dropping-particle":"","parse-names":false,"suffix":""}],"id":"ITEM-2","issue":"960","issued":{"date-parts":[["1974"]]},"page":"193-206","title":"The oil content of seeds: an ecological perspective","type":"article-journal","volume":"108"},"uris":["http://www.mendeley.com/documents/?uuid=03c8d3ce-a887-4ec3-9aa9-c48fa561e5b5"]}],"mendeley":{"formattedCitation":"(Levin, 1974; Bretagnolle &lt;i&gt;et al.&lt;/i&gt;, 2016)","plainTextFormattedCitation":"(Levin, 1974; Bretagnolle et al., 2016)","previouslyFormattedCitation":"(Levin, 1974; Bretagnolle &lt;i&gt;et al.&lt;/i&gt;, 2016)"},"properties":{"noteIndex":0},"schema":"https://github.com/citation-style-language/schema/raw/master/csl-citation.json"}</w:instrText>
      </w:r>
      <w:r w:rsidR="00710448">
        <w:rPr>
          <w:lang w:val="en-GB"/>
        </w:rPr>
        <w:fldChar w:fldCharType="separate"/>
      </w:r>
      <w:r w:rsidR="002E390A" w:rsidRPr="002E390A">
        <w:rPr>
          <w:noProof/>
          <w:lang w:val="en-GB"/>
        </w:rPr>
        <w:t xml:space="preserve">(Levin, 1974; Bretagnolle </w:t>
      </w:r>
      <w:r w:rsidR="002E390A" w:rsidRPr="002E390A">
        <w:rPr>
          <w:i/>
          <w:noProof/>
          <w:lang w:val="en-GB"/>
        </w:rPr>
        <w:t>et al.</w:t>
      </w:r>
      <w:r w:rsidR="002E390A" w:rsidRPr="002E390A">
        <w:rPr>
          <w:noProof/>
          <w:lang w:val="en-GB"/>
        </w:rPr>
        <w:t>, 2016)</w:t>
      </w:r>
      <w:r w:rsidR="00710448">
        <w:rPr>
          <w:lang w:val="en-GB"/>
        </w:rPr>
        <w:fldChar w:fldCharType="end"/>
      </w:r>
      <w:r w:rsidR="009E7230">
        <w:rPr>
          <w:lang w:val="en-GB"/>
        </w:rPr>
        <w:t xml:space="preserve"> </w:t>
      </w:r>
      <w:r w:rsidR="00B72566" w:rsidRPr="00BC5462">
        <w:rPr>
          <w:lang w:val="en-GB"/>
        </w:rPr>
        <w:t>it is also h</w:t>
      </w:r>
      <w:r w:rsidRPr="00BC5462">
        <w:rPr>
          <w:lang w:val="en-GB"/>
        </w:rPr>
        <w:t>ighly constrained by phylogeny</w:t>
      </w:r>
      <w:r w:rsidR="008478F5" w:rsidRPr="00BC5462">
        <w:rPr>
          <w:lang w:val="en-GB"/>
        </w:rPr>
        <w:t xml:space="preserve"> and subject to evolutionary change</w:t>
      </w:r>
      <w:r w:rsidR="002E390A">
        <w:rPr>
          <w:lang w:val="en-GB"/>
        </w:rPr>
        <w:t xml:space="preserve"> </w:t>
      </w:r>
      <w:r w:rsidR="002E390A">
        <w:rPr>
          <w:lang w:val="en-GB"/>
        </w:rPr>
        <w:fldChar w:fldCharType="begin" w:fldLock="1"/>
      </w:r>
      <w:r w:rsidR="007017E3">
        <w:rPr>
          <w:lang w:val="en-GB"/>
        </w:rPr>
        <w:instrText>ADDIN CSL_CITATION {"citationItems":[{"id":"ITEM-1","itemData":{"author":[{"dropping-particle":"","family":"Levin","given":"Donald A","non-dropping-particle":"","parse-names":false,"suffix":""}],"id":"ITEM-1","issue":"960","issued":{"date-parts":[["1974"]]},"page":"193-206","title":"The oil content of seeds: an ecological perspective","type":"article-journal","volume":"108"},"uris":["http://www.mendeley.com/documents/?uuid=03c8d3ce-a887-4ec3-9aa9-c48fa561e5b5"]}],"mendeley":{"formattedCitation":"(Levin, 1974)","plainTextFormattedCitation":"(Levin, 1974)","previouslyFormattedCitation":"(Levin, 1974)"},"properties":{"noteIndex":0},"schema":"https://github.com/citation-style-language/schema/raw/master/csl-citation.json"}</w:instrText>
      </w:r>
      <w:r w:rsidR="002E390A">
        <w:rPr>
          <w:lang w:val="en-GB"/>
        </w:rPr>
        <w:fldChar w:fldCharType="separate"/>
      </w:r>
      <w:r w:rsidR="002E390A" w:rsidRPr="002E390A">
        <w:rPr>
          <w:noProof/>
          <w:lang w:val="en-GB"/>
        </w:rPr>
        <w:t>(Levin, 1974)</w:t>
      </w:r>
      <w:r w:rsidR="002E390A">
        <w:rPr>
          <w:lang w:val="en-GB"/>
        </w:rPr>
        <w:fldChar w:fldCharType="end"/>
      </w:r>
      <w:r w:rsidR="002E390A">
        <w:rPr>
          <w:lang w:val="en-GB"/>
        </w:rPr>
        <w:t xml:space="preserve">. </w:t>
      </w:r>
      <w:r w:rsidR="00A64633" w:rsidRPr="00BC5462">
        <w:rPr>
          <w:lang w:val="en-GB"/>
        </w:rPr>
        <w:t>Both oil content and relative FA frequency</w:t>
      </w:r>
      <w:r w:rsidR="00AA2A79" w:rsidRPr="00BC5462">
        <w:rPr>
          <w:lang w:val="en-GB"/>
        </w:rPr>
        <w:t xml:space="preserve"> </w:t>
      </w:r>
      <w:r w:rsidR="001B24A0" w:rsidRPr="00BC5462">
        <w:rPr>
          <w:lang w:val="en-GB"/>
        </w:rPr>
        <w:t>vary</w:t>
      </w:r>
      <w:r w:rsidR="00AA2A79" w:rsidRPr="00BC5462">
        <w:rPr>
          <w:lang w:val="en-GB"/>
        </w:rPr>
        <w:t xml:space="preserve"> as response to environmental, geographical location and maternal</w:t>
      </w:r>
      <w:r w:rsidR="00367EDF" w:rsidRPr="00BC5462">
        <w:rPr>
          <w:lang w:val="en-GB"/>
        </w:rPr>
        <w:t xml:space="preserve"> genotypes</w:t>
      </w:r>
      <w:r w:rsidR="00AC3CDE">
        <w:rPr>
          <w:lang w:val="en-GB"/>
        </w:rPr>
        <w:t xml:space="preserve"> </w:t>
      </w:r>
      <w:r w:rsidR="00AC3CDE">
        <w:rPr>
          <w:lang w:val="en-GB"/>
        </w:rPr>
        <w:fldChar w:fldCharType="begin" w:fldLock="1"/>
      </w:r>
      <w:r w:rsidR="00E74E66">
        <w:rPr>
          <w:lang w:val="en-GB"/>
        </w:rPr>
        <w:instrText>ADDIN CSL_CITATION {"citationItems":[{"id":"ITEM-1","itemData":{"DOI":"10.1086/303399","ISSN":"00030147","abstract":"Structural, energetic, biochemical, and ecological information suggests that germination temperature is an important selective agent causing seed oils of higher-latitude plants to have proportionately more unsaturated fatty acids than lower-latitude plants. Germination temperature is predicted to select relative proportions of saturated and unsaturated fatty acids in seed oils that optimize the total energy stores in a seed and the rate of energy production during germination. Saturated fatty acids store more energy per carbon than unsaturated fatty acids; however, unsaturated fatty acids have much lower melting points than saturated fatty acids. Thus, seeds with lower proportions of saturated fatty acids in their oils should be able to germinate earlier and grow more rapidly at low temperatures even though they store less total energy than seeds with a higher proportion of saturated fatty acids. Seeds that germinate earlier and grow more rapidly should have a competitive advantage. At higher germination temperatures, seeds with higher proportions of saturated fatty acids will be selectively favored because their oils will provide more energy, without a penalty in the rate of energy acquisition. Macroevolutionary biogeographical evidence from a broad spectrum of seed plants and the genus Helianthus support the theory, as do microevolutionary biogeography and seed germination performance within species of Helianthus.","author":[{"dropping-particle":"","family":"Linder","given":"C. R.","non-dropping-particle":"","parse-names":false,"suffix":""}],"container-title":"American Naturalist","id":"ITEM-1","issue":"4","issued":{"date-parts":[["2000"]]},"page":"442-458","title":"Adaptive evolution of seed oils in plants: Accounting for the biogeographic distribution of saturated and unsaturated fatty acids in seed oils","type":"article-journal","volume":"156"},"uris":["http://www.mendeley.com/documents/?uuid=2b07125d-a60f-41c8-8f37-ce7014380349"]}],"mendeley":{"formattedCitation":"(Linder, 2000)","plainTextFormattedCitation":"(Linder, 2000)","previouslyFormattedCitation":"(Linder, 2000)"},"properties":{"noteIndex":0},"schema":"https://github.com/citation-style-language/schema/raw/master/csl-citation.json"}</w:instrText>
      </w:r>
      <w:r w:rsidR="00AC3CDE">
        <w:rPr>
          <w:lang w:val="en-GB"/>
        </w:rPr>
        <w:fldChar w:fldCharType="separate"/>
      </w:r>
      <w:r w:rsidR="00AC3CDE" w:rsidRPr="00AC3CDE">
        <w:rPr>
          <w:noProof/>
          <w:lang w:val="en-GB"/>
        </w:rPr>
        <w:t>(Linder, 2000)</w:t>
      </w:r>
      <w:r w:rsidR="00AC3CDE">
        <w:rPr>
          <w:lang w:val="en-GB"/>
        </w:rPr>
        <w:fldChar w:fldCharType="end"/>
      </w:r>
      <w:r w:rsidR="00367EDF" w:rsidRPr="00BC5462">
        <w:rPr>
          <w:lang w:val="en-GB"/>
        </w:rPr>
        <w:t xml:space="preserve"> </w:t>
      </w:r>
      <w:commentRangeStart w:id="6"/>
      <w:proofErr w:type="spellStart"/>
      <w:r w:rsidR="0080291D" w:rsidRPr="00BC5462">
        <w:rPr>
          <w:lang w:val="en-GB"/>
        </w:rPr>
        <w:t>Ghebretinsae</w:t>
      </w:r>
      <w:proofErr w:type="spellEnd"/>
      <w:r w:rsidR="0080291D" w:rsidRPr="00BC5462">
        <w:rPr>
          <w:lang w:val="en-GB"/>
        </w:rPr>
        <w:t xml:space="preserve"> et al., 2008</w:t>
      </w:r>
      <w:commentRangeEnd w:id="6"/>
      <w:r w:rsidR="008859B7" w:rsidRPr="00BC5462">
        <w:rPr>
          <w:lang w:val="en-GB"/>
        </w:rPr>
        <w:commentReference w:id="6"/>
      </w:r>
      <w:r w:rsidR="0080291D" w:rsidRPr="00BC5462">
        <w:rPr>
          <w:lang w:val="en-GB"/>
        </w:rPr>
        <w:t xml:space="preserve">). </w:t>
      </w:r>
      <w:r w:rsidR="006C7042" w:rsidRPr="00BC5462">
        <w:rPr>
          <w:lang w:val="en-GB"/>
        </w:rPr>
        <w:t>Most FA found in seeds are the saturated palmitic (16:0, PA) and stearic (18:0, SA) acids and the unsaturated oleic acid (18:1n-9, OLA), linoleic acid (18:2n-6, LA) and a-linolenic acid (18:3n3, ALA)</w:t>
      </w:r>
      <w:r w:rsidR="00AC3CDE">
        <w:rPr>
          <w:lang w:val="en-GB"/>
        </w:rPr>
        <w:t xml:space="preserve"> (</w:t>
      </w:r>
      <w:r w:rsidR="00AC3CDE" w:rsidRPr="00E74E66">
        <w:rPr>
          <w:highlight w:val="yellow"/>
          <w:lang w:val="en-GB"/>
        </w:rPr>
        <w:t>REF</w:t>
      </w:r>
      <w:r w:rsidR="00AC3CDE">
        <w:rPr>
          <w:lang w:val="en-GB"/>
        </w:rPr>
        <w:t>)</w:t>
      </w:r>
      <w:r w:rsidR="006C7042" w:rsidRPr="00BC5462">
        <w:rPr>
          <w:lang w:val="en-GB"/>
        </w:rPr>
        <w:t>.</w:t>
      </w:r>
      <w:r w:rsidR="00A05253" w:rsidRPr="00BC5462">
        <w:rPr>
          <w:lang w:val="en-GB"/>
        </w:rPr>
        <w:t xml:space="preserve"> </w:t>
      </w:r>
      <w:r w:rsidR="0080291D" w:rsidRPr="00BC5462">
        <w:rPr>
          <w:lang w:val="en-GB"/>
        </w:rPr>
        <w:t xml:space="preserve">FA can be divided in saturated (SFA) and unsaturated (UFA) which </w:t>
      </w:r>
      <w:r w:rsidR="00827C5C" w:rsidRPr="00BC5462">
        <w:rPr>
          <w:lang w:val="en-GB"/>
        </w:rPr>
        <w:t xml:space="preserve">have </w:t>
      </w:r>
      <w:r w:rsidR="00827C5C" w:rsidRPr="00BC5462">
        <w:rPr>
          <w:lang w:val="en-GB"/>
        </w:rPr>
        <w:lastRenderedPageBreak/>
        <w:t>differential properties that may influence those responses</w:t>
      </w:r>
      <w:r w:rsidR="00E74E66">
        <w:rPr>
          <w:lang w:val="en-GB"/>
        </w:rPr>
        <w:t xml:space="preserve"> to biological and ecological trade-offs</w:t>
      </w:r>
      <w:r w:rsidR="00827C5C" w:rsidRPr="00BC5462">
        <w:rPr>
          <w:lang w:val="en-GB"/>
        </w:rPr>
        <w:t xml:space="preserve">. </w:t>
      </w:r>
      <w:r w:rsidR="00746C47" w:rsidRPr="00BC5462">
        <w:rPr>
          <w:lang w:val="en-GB"/>
        </w:rPr>
        <w:t xml:space="preserve">On a </w:t>
      </w:r>
      <w:r w:rsidR="00B83AE6" w:rsidRPr="00BC5462">
        <w:rPr>
          <w:lang w:val="en-GB"/>
        </w:rPr>
        <w:t>per-carbon</w:t>
      </w:r>
      <w:r w:rsidR="00746C47" w:rsidRPr="00BC5462">
        <w:rPr>
          <w:lang w:val="en-GB"/>
        </w:rPr>
        <w:t xml:space="preserve"> basis, </w:t>
      </w:r>
      <w:r w:rsidR="00002BE5" w:rsidRPr="00BC5462">
        <w:rPr>
          <w:lang w:val="en-GB"/>
        </w:rPr>
        <w:t>UFA</w:t>
      </w:r>
      <w:r w:rsidR="00746C47" w:rsidRPr="00BC5462">
        <w:rPr>
          <w:lang w:val="en-GB"/>
        </w:rPr>
        <w:t xml:space="preserve"> cost more to produce and yield less energy when oxidized than </w:t>
      </w:r>
      <w:r w:rsidR="00002BE5" w:rsidRPr="00BC5462">
        <w:rPr>
          <w:lang w:val="en-GB"/>
        </w:rPr>
        <w:t>S</w:t>
      </w:r>
      <w:r w:rsidR="00746C47" w:rsidRPr="00BC5462">
        <w:rPr>
          <w:lang w:val="en-GB"/>
        </w:rPr>
        <w:t>FAs [</w:t>
      </w:r>
      <w:commentRangeStart w:id="7"/>
      <w:r w:rsidR="00746C47" w:rsidRPr="00BC5462">
        <w:rPr>
          <w:lang w:val="en-GB"/>
        </w:rPr>
        <w:t>41</w:t>
      </w:r>
      <w:commentRangeEnd w:id="7"/>
      <w:r w:rsidR="00746C47" w:rsidRPr="00BC5462">
        <w:rPr>
          <w:lang w:val="en-GB"/>
        </w:rPr>
        <w:commentReference w:id="7"/>
      </w:r>
      <w:r w:rsidR="00F217AE" w:rsidRPr="00BC5462">
        <w:rPr>
          <w:lang w:val="en-GB"/>
        </w:rPr>
        <w:t>,</w:t>
      </w:r>
      <w:r w:rsidR="00E74E66">
        <w:rPr>
          <w:lang w:val="en-GB"/>
        </w:rPr>
        <w:fldChar w:fldCharType="begin" w:fldLock="1"/>
      </w:r>
      <w:r w:rsidR="00A31436">
        <w:rPr>
          <w:lang w:val="en-GB"/>
        </w:rPr>
        <w:instrText>ADDIN CSL_CITATION {"citationItems":[{"id":"ITEM-1","itemData":{"DOI":"10.1086/303399","ISSN":"00030147","abstract":"Structural, energetic, biochemical, and ecological information suggests that germination temperature is an important selective agent causing seed oils of higher-latitude plants to have proportionately more unsaturated fatty acids than lower-latitude plants. Germination temperature is predicted to select relative proportions of saturated and unsaturated fatty acids in seed oils that optimize the total energy stores in a seed and the rate of energy production during germination. Saturated fatty acids store more energy per carbon than unsaturated fatty acids; however, unsaturated fatty acids have much lower melting points than saturated fatty acids. Thus, seeds with lower proportions of saturated fatty acids in their oils should be able to germinate earlier and grow more rapidly at low temperatures even though they store less total energy than seeds with a higher proportion of saturated fatty acids. Seeds that germinate earlier and grow more rapidly should have a competitive advantage. At higher germination temperatures, seeds with higher proportions of saturated fatty acids will be selectively favored because their oils will provide more energy, without a penalty in the rate of energy acquisition. Macroevolutionary biogeographical evidence from a broad spectrum of seed plants and the genus Helianthus support the theory, as do microevolutionary biogeography and seed germination performance within species of Helianthus.","author":[{"dropping-particle":"","family":"Linder","given":"C. R.","non-dropping-particle":"","parse-names":false,"suffix":""}],"container-title":"American Naturalist","id":"ITEM-1","issue":"4","issued":{"date-parts":[["2000"]]},"page":"442-458","title":"Adaptive evolution of seed oils in plants: Accounting for the biogeographic distribution of saturated and unsaturated fatty acids in seed oils","type":"article-journal","volume":"156"},"uris":["http://www.mendeley.com/documents/?uuid=2b07125d-a60f-41c8-8f37-ce7014380349"]}],"mendeley":{"formattedCitation":"(Linder, 2000)","plainTextFormattedCitation":"(Linder, 2000)","previouslyFormattedCitation":"(Linder, 2000)"},"properties":{"noteIndex":0},"schema":"https://github.com/citation-style-language/schema/raw/master/csl-citation.json"}</w:instrText>
      </w:r>
      <w:r w:rsidR="00E74E66">
        <w:rPr>
          <w:lang w:val="en-GB"/>
        </w:rPr>
        <w:fldChar w:fldCharType="separate"/>
      </w:r>
      <w:r w:rsidR="00E74E66" w:rsidRPr="00E74E66">
        <w:rPr>
          <w:noProof/>
          <w:lang w:val="en-GB"/>
        </w:rPr>
        <w:t>(Linder, 2000)</w:t>
      </w:r>
      <w:r w:rsidR="00E74E66">
        <w:rPr>
          <w:lang w:val="en-GB"/>
        </w:rPr>
        <w:fldChar w:fldCharType="end"/>
      </w:r>
      <w:r w:rsidR="00332209" w:rsidRPr="00BC5462">
        <w:rPr>
          <w:lang w:val="en-GB"/>
        </w:rPr>
        <w:t xml:space="preserve">. Moreover, the storage of unsaturated FAs and particularly PUFAs necessitates the storage of antioxidant molecules to prevent damage to FAs. Hence, the oily seeds should maximise SFA storage instead of UFA </w:t>
      </w:r>
      <w:r w:rsidR="00E74E66">
        <w:rPr>
          <w:lang w:val="en-GB"/>
        </w:rPr>
        <w:fldChar w:fldCharType="begin" w:fldLock="1"/>
      </w:r>
      <w:r w:rsidR="00A31436">
        <w:rPr>
          <w:lang w:val="en-GB"/>
        </w:rPr>
        <w:instrText>ADDIN CSL_CITATION {"citationItems":[{"id":"ITEM-1","itemData":{"DOI":"10.1086/303399","ISSN":"00030147","abstract":"Structural, energetic, biochemical, and ecological information suggests that germination temperature is an important selective agent causing seed oils of higher-latitude plants to have proportionately more unsaturated fatty acids than lower-latitude plants. Germination temperature is predicted to select relative proportions of saturated and unsaturated fatty acids in seed oils that optimize the total energy stores in a seed and the rate of energy production during germination. Saturated fatty acids store more energy per carbon than unsaturated fatty acids; however, unsaturated fatty acids have much lower melting points than saturated fatty acids. Thus, seeds with lower proportions of saturated fatty acids in their oils should be able to germinate earlier and grow more rapidly at low temperatures even though they store less total energy than seeds with a higher proportion of saturated fatty acids. Seeds that germinate earlier and grow more rapidly should have a competitive advantage. At higher germination temperatures, seeds with higher proportions of saturated fatty acids will be selectively favored because their oils will provide more energy, without a penalty in the rate of energy acquisition. Macroevolutionary biogeographical evidence from a broad spectrum of seed plants and the genus Helianthus support the theory, as do microevolutionary biogeography and seed germination performance within species of Helianthus.","author":[{"dropping-particle":"","family":"Linder","given":"C. R.","non-dropping-particle":"","parse-names":false,"suffix":""}],"container-title":"American Naturalist","id":"ITEM-1","issue":"4","issued":{"date-parts":[["2000"]]},"page":"442-458","title":"Adaptive evolution of seed oils in plants: Accounting for the biogeographic distribution of saturated and unsaturated fatty acids in seed oils","type":"article-journal","volume":"156"},"uris":["http://www.mendeley.com/documents/?uuid=2b07125d-a60f-41c8-8f37-ce7014380349"]}],"mendeley":{"formattedCitation":"(Linder, 2000)","plainTextFormattedCitation":"(Linder, 2000)","previouslyFormattedCitation":"(Linder, 2000)"},"properties":{"noteIndex":0},"schema":"https://github.com/citation-style-language/schema/raw/master/csl-citation.json"}</w:instrText>
      </w:r>
      <w:r w:rsidR="00E74E66">
        <w:rPr>
          <w:lang w:val="en-GB"/>
        </w:rPr>
        <w:fldChar w:fldCharType="separate"/>
      </w:r>
      <w:r w:rsidR="00E74E66" w:rsidRPr="00E74E66">
        <w:rPr>
          <w:noProof/>
          <w:lang w:val="en-GB"/>
        </w:rPr>
        <w:t>(Linder, 2000)</w:t>
      </w:r>
      <w:r w:rsidR="00E74E66">
        <w:rPr>
          <w:lang w:val="en-GB"/>
        </w:rPr>
        <w:fldChar w:fldCharType="end"/>
      </w:r>
      <w:r w:rsidR="00E74E66">
        <w:rPr>
          <w:lang w:val="en-GB"/>
        </w:rPr>
        <w:t xml:space="preserve">. </w:t>
      </w:r>
      <w:r w:rsidR="00332209" w:rsidRPr="00BC5462">
        <w:rPr>
          <w:lang w:val="en-GB"/>
        </w:rPr>
        <w:t xml:space="preserve">Hence, a maximal storage strategy would be oriented towards the synthesis of oily seeds with only saturated FAs. However, the relative abundance of unsaturated to saturated FAs highly varies in angiosperms and many species synthesise a very low amount of saturated FAs </w:t>
      </w:r>
      <w:r w:rsidR="00A31436">
        <w:rPr>
          <w:lang w:val="en-GB"/>
        </w:rPr>
        <w:fldChar w:fldCharType="begin" w:fldLock="1"/>
      </w:r>
      <w:r w:rsidR="009E7230">
        <w:rPr>
          <w:lang w:val="en-GB"/>
        </w:rPr>
        <w:instrText>ADDIN CSL_CITATION {"citationItems":[{"id":"ITEM-1","itemData":{"DOI":"10.1086/303399","ISSN":"00030147","abstract":"Structural, energetic, biochemical, and ecological information suggests that germination temperature is an important selective agent causing seed oils of higher-latitude plants to have proportionately more unsaturated fatty acids than lower-latitude plants. Germination temperature is predicted to select relative proportions of saturated and unsaturated fatty acids in seed oils that optimize the total energy stores in a seed and the rate of energy production during germination. Saturated fatty acids store more energy per carbon than unsaturated fatty acids; however, unsaturated fatty acids have much lower melting points than saturated fatty acids. Thus, seeds with lower proportions of saturated fatty acids in their oils should be able to germinate earlier and grow more rapidly at low temperatures even though they store less total energy than seeds with a higher proportion of saturated fatty acids. Seeds that germinate earlier and grow more rapidly should have a competitive advantage. At higher germination temperatures, seeds with higher proportions of saturated fatty acids will be selectively favored because their oils will provide more energy, without a penalty in the rate of energy acquisition. Macroevolutionary biogeographical evidence from a broad spectrum of seed plants and the genus Helianthus support the theory, as do microevolutionary biogeography and seed germination performance within species of Helianthus.","author":[{"dropping-particle":"","family":"Linder","given":"C. R.","non-dropping-particle":"","parse-names":false,"suffix":""}],"container-title":"American Naturalist","id":"ITEM-1","issue":"4","issued":{"date-parts":[["2000"]]},"page":"442-458","title":"Adaptive evolution of seed oils in plants: Accounting for the biogeographic distribution of saturated and unsaturated fatty acids in seed oils","type":"article-journal","volume":"156"},"uris":["http://www.mendeley.com/documents/?uuid=2b07125d-a60f-41c8-8f37-ce7014380349"]}],"mendeley":{"formattedCitation":"(Linder, 2000)","plainTextFormattedCitation":"(Linder, 2000)","previouslyFormattedCitation":"(Linder, 2000)"},"properties":{"noteIndex":0},"schema":"https://github.com/citation-style-language/schema/raw/master/csl-citation.json"}</w:instrText>
      </w:r>
      <w:r w:rsidR="00A31436">
        <w:rPr>
          <w:lang w:val="en-GB"/>
        </w:rPr>
        <w:fldChar w:fldCharType="separate"/>
      </w:r>
      <w:r w:rsidR="00A31436" w:rsidRPr="00A31436">
        <w:rPr>
          <w:noProof/>
          <w:lang w:val="en-GB"/>
        </w:rPr>
        <w:t>(Linder, 2000)</w:t>
      </w:r>
      <w:r w:rsidR="00A31436">
        <w:rPr>
          <w:lang w:val="en-GB"/>
        </w:rPr>
        <w:fldChar w:fldCharType="end"/>
      </w:r>
      <w:r w:rsidR="0069193B">
        <w:rPr>
          <w:lang w:val="en-GB"/>
        </w:rPr>
        <w:t>(</w:t>
      </w:r>
      <w:r w:rsidR="00332209" w:rsidRPr="00BC5462">
        <w:rPr>
          <w:lang w:val="en-GB"/>
        </w:rPr>
        <w:t>Voelker &amp; Kinney, 2001).</w:t>
      </w:r>
    </w:p>
    <w:p w14:paraId="2FB115CA" w14:textId="15E0C029" w:rsidR="004C275C" w:rsidRPr="00BC5462" w:rsidRDefault="004C275C" w:rsidP="00C458AB">
      <w:pPr>
        <w:pStyle w:val="Ttulo3"/>
        <w:jc w:val="both"/>
        <w:rPr>
          <w:lang w:val="en-GB"/>
        </w:rPr>
      </w:pPr>
      <w:r w:rsidRPr="00BC5462">
        <w:rPr>
          <w:lang w:val="en-GB"/>
        </w:rPr>
        <w:t>Global seed oil content patterns</w:t>
      </w:r>
    </w:p>
    <w:p w14:paraId="0A106C2C" w14:textId="12BD1AC0" w:rsidR="004C275C" w:rsidRPr="00BC5462" w:rsidRDefault="007017E3" w:rsidP="00C458AB">
      <w:pPr>
        <w:spacing w:line="360" w:lineRule="auto"/>
        <w:jc w:val="both"/>
        <w:rPr>
          <w:lang w:val="en-GB"/>
        </w:rPr>
      </w:pPr>
      <w:r>
        <w:rPr>
          <w:lang w:val="en-GB"/>
        </w:rPr>
        <w:fldChar w:fldCharType="begin" w:fldLock="1"/>
      </w:r>
      <w:r w:rsidR="00931CBE">
        <w:rPr>
          <w:lang w:val="en-GB"/>
        </w:rPr>
        <w:instrText>ADDIN CSL_CITATION {"citationItems":[{"id":"ITEM-1","itemData":{"author":[{"dropping-particle":"","family":"Levin","given":"Donald A","non-dropping-particle":"","parse-names":false,"suffix":""}],"id":"ITEM-1","issue":"960","issued":{"date-parts":[["1974"]]},"page":"193-206","title":"The oil content of seeds: an ecological perspective","type":"article-journal","volume":"108"},"uris":["http://www.mendeley.com/documents/?uuid=03c8d3ce-a887-4ec3-9aa9-c48fa561e5b5"]}],"mendeley":{"formattedCitation":"(Levin, 1974)","plainTextFormattedCitation":"(Levin, 1974)","previouslyFormattedCitation":"(Levin, 1974)"},"properties":{"noteIndex":0},"schema":"https://github.com/citation-style-language/schema/raw/master/csl-citation.json"}</w:instrText>
      </w:r>
      <w:r>
        <w:rPr>
          <w:lang w:val="en-GB"/>
        </w:rPr>
        <w:fldChar w:fldCharType="separate"/>
      </w:r>
      <w:r w:rsidRPr="007017E3">
        <w:rPr>
          <w:noProof/>
          <w:lang w:val="en-GB"/>
        </w:rPr>
        <w:t>(Levin, 1974)</w:t>
      </w:r>
      <w:r>
        <w:rPr>
          <w:lang w:val="en-GB"/>
        </w:rPr>
        <w:fldChar w:fldCharType="end"/>
      </w:r>
      <w:r w:rsidR="00855A95" w:rsidRPr="00BC5462">
        <w:rPr>
          <w:lang w:val="en-GB"/>
        </w:rPr>
        <w:t xml:space="preserve"> found that seed oil content increased with woodiness and shade </w:t>
      </w:r>
      <w:proofErr w:type="spellStart"/>
      <w:r w:rsidR="00855A95" w:rsidRPr="00BC5462">
        <w:rPr>
          <w:lang w:val="en-GB"/>
        </w:rPr>
        <w:t>tolerance</w:t>
      </w:r>
      <w:r w:rsidR="00B97548">
        <w:rPr>
          <w:lang w:val="en-GB"/>
        </w:rPr>
        <w:t>and</w:t>
      </w:r>
      <w:proofErr w:type="spellEnd"/>
      <w:r w:rsidR="00B97548">
        <w:rPr>
          <w:lang w:val="en-GB"/>
        </w:rPr>
        <w:t xml:space="preserve"> was also </w:t>
      </w:r>
      <w:r w:rsidR="00EA179D">
        <w:rPr>
          <w:lang w:val="en-GB"/>
        </w:rPr>
        <w:t xml:space="preserve">lower in herbs than in shrubs than in trees but no geographical </w:t>
      </w:r>
      <w:proofErr w:type="spellStart"/>
      <w:r w:rsidR="00EA179D">
        <w:rPr>
          <w:lang w:val="en-GB"/>
        </w:rPr>
        <w:t>diffrerences</w:t>
      </w:r>
      <w:proofErr w:type="spellEnd"/>
      <w:r w:rsidR="00EA179D">
        <w:rPr>
          <w:lang w:val="en-GB"/>
        </w:rPr>
        <w:t xml:space="preserve"> between temperate, subtropical and tropical</w:t>
      </w:r>
      <w:r w:rsidR="00855A95" w:rsidRPr="00BC5462">
        <w:rPr>
          <w:lang w:val="en-GB"/>
        </w:rPr>
        <w:t xml:space="preserve">. </w:t>
      </w:r>
      <w:r w:rsidR="00931CBE">
        <w:rPr>
          <w:lang w:val="en-GB"/>
        </w:rPr>
        <w:t xml:space="preserve">However, a more recent study by </w:t>
      </w:r>
      <w:r w:rsidR="00931CBE">
        <w:rPr>
          <w:lang w:val="en-GB"/>
        </w:rPr>
        <w:fldChar w:fldCharType="begin" w:fldLock="1"/>
      </w:r>
      <w:r w:rsidR="00F94CF0">
        <w:rPr>
          <w:lang w:val="en-GB"/>
        </w:rPr>
        <w:instrText>ADDIN CSL_CITATION {"citationItems":[{"id":"ITEM-1","itemData":{"DOI":"10.1186/s12862-016-0752-7","ISSN":"14712148","PMID":"27613109","abstract":"Background: Studies of the biogeographic distribution of seed oil content in plants are fundamental to understanding the mechanisms of adaptive evolution in plants as seed oil is the primary energy source needed for germination and establishment of plants. However, seed oil content as an adaptive trait in plants is poorly understood. Here, we examine the adaptive nature of seed oil content in 168 angiosperm families occurring in different biomes across the world. We also explore the role of multiple seed traits like seed oil content and composition in plant adaptation in a phylogenetic and nonphylogenetic context. Result: It was observed that the seed oil content in tropical plants (28.4 %) was significantly higher than the temperate plants (24.6 %). A significant relationship between oil content and latitude was observed in three families Papaveraceae, Sapindaceae and Sapotaceae indicating that selective forces correlated with latitude influence seed oil content. Evaluation of the response of seed oil content and composition to latitude and the correlation between seed oil content and composition showed that multiple seed traits, seed oil content and composition contribute towards plant adaptation. Investigation of the presence or absence of phylogenetic signals across 168 angiosperm families in 62 clades revealed that members of seven clades evolved to have high or low seed oil content independently as they did not share a common evolutionary path. Conclusion: The study provides us an insight into the biogeographical distribution and the adaptive role of seed oil content in plants. The study indicates that multiple seed traits like seed oil content and the fatty acid composition of the seed oils determine the fitness of the plants and validate the adaptive hypothesis that seed oil quantity and quality are crucial to plant adaptation.","author":[{"dropping-particle":"","family":"Sanyal","given":"Anushree","non-dropping-particle":"","parse-names":false,"suffix":""},{"dropping-particle":"","family":"Decocq","given":"Guillaume","non-dropping-particle":"","parse-names":false,"suffix":""}],"container-title":"BMC Evolutionary Biology","id":"ITEM-1","issue":"1","issued":{"date-parts":[["2016"]]},"page":"1-13","publisher":"BMC Evolutionary Biology","title":"Adaptive evolution of seed oil content in angiosperms: Accounting for the global patterns of seed oils","type":"article-journal","volume":"16"},"uris":["http://www.mendeley.com/documents/?uuid=7d56f3c6-e0c6-4dc0-8f61-11874307a11d"]}],"mendeley":{"formattedCitation":"(Sanyal and Decocq, 2016)","plainTextFormattedCitation":"(Sanyal and Decocq, 2016)","previouslyFormattedCitation":"(Sanyal and Decocq, 2016)"},"properties":{"noteIndex":0},"schema":"https://github.com/citation-style-language/schema/raw/master/csl-citation.json"}</w:instrText>
      </w:r>
      <w:r w:rsidR="00931CBE">
        <w:rPr>
          <w:lang w:val="en-GB"/>
        </w:rPr>
        <w:fldChar w:fldCharType="separate"/>
      </w:r>
      <w:r w:rsidR="00931CBE" w:rsidRPr="00931CBE">
        <w:rPr>
          <w:noProof/>
          <w:lang w:val="en-GB"/>
        </w:rPr>
        <w:t>(Sanyal and Decocq, 2016)</w:t>
      </w:r>
      <w:r w:rsidR="00931CBE">
        <w:rPr>
          <w:lang w:val="en-GB"/>
        </w:rPr>
        <w:fldChar w:fldCharType="end"/>
      </w:r>
      <w:r w:rsidR="00931CBE">
        <w:rPr>
          <w:lang w:val="en-GB"/>
        </w:rPr>
        <w:t xml:space="preserve"> </w:t>
      </w:r>
      <w:r w:rsidR="003550E3" w:rsidRPr="00BC5462">
        <w:rPr>
          <w:lang w:val="en-GB"/>
        </w:rPr>
        <w:t>found that s</w:t>
      </w:r>
      <w:r w:rsidR="002769E0" w:rsidRPr="00BC5462">
        <w:rPr>
          <w:lang w:val="en-GB"/>
        </w:rPr>
        <w:t xml:space="preserve">eed oil content has been seen to be significantly higher in tropical plants, </w:t>
      </w:r>
      <w:r w:rsidR="00DE2A9D" w:rsidRPr="00BC5462">
        <w:rPr>
          <w:lang w:val="en-GB"/>
        </w:rPr>
        <w:t xml:space="preserve">probably because </w:t>
      </w:r>
      <w:r w:rsidR="002769E0" w:rsidRPr="00BC5462">
        <w:rPr>
          <w:lang w:val="en-GB"/>
        </w:rPr>
        <w:t>need higher energy reserved in seeds to survive first life stages with high competition and/or low illumination</w:t>
      </w:r>
      <w:r w:rsidR="00F94CF0">
        <w:rPr>
          <w:lang w:val="en-GB"/>
        </w:rPr>
        <w:t xml:space="preserve"> </w:t>
      </w:r>
      <w:r w:rsidR="00F94CF0">
        <w:rPr>
          <w:lang w:val="en-GB"/>
        </w:rPr>
        <w:fldChar w:fldCharType="begin" w:fldLock="1"/>
      </w:r>
      <w:r w:rsidR="007C405C">
        <w:rPr>
          <w:lang w:val="en-GB"/>
        </w:rPr>
        <w:instrText>ADDIN CSL_CITATION {"citationItems":[{"id":"ITEM-1","itemData":{"author":[{"dropping-particle":"","family":"Levin","given":"Donald A","non-dropping-particle":"","parse-names":false,"suffix":""}],"id":"ITEM-1","issue":"960","issued":{"date-parts":[["1974"]]},"page":"193-206","title":"The oil content of seeds: an ecological perspective","type":"article-journal","volume":"108"},"uris":["http://www.mendeley.com/documents/?uuid=03c8d3ce-a887-4ec3-9aa9-c48fa561e5b5"]}],"mendeley":{"formattedCitation":"(Levin, 1974)","plainTextFormattedCitation":"(Levin, 1974)","previouslyFormattedCitation":"(Levin, 1974)"},"properties":{"noteIndex":0},"schema":"https://github.com/citation-style-language/schema/raw/master/csl-citation.json"}</w:instrText>
      </w:r>
      <w:r w:rsidR="00F94CF0">
        <w:rPr>
          <w:lang w:val="en-GB"/>
        </w:rPr>
        <w:fldChar w:fldCharType="separate"/>
      </w:r>
      <w:r w:rsidR="00F94CF0" w:rsidRPr="00F94CF0">
        <w:rPr>
          <w:noProof/>
          <w:lang w:val="en-GB"/>
        </w:rPr>
        <w:t>(Levin, 1974)</w:t>
      </w:r>
      <w:r w:rsidR="00F94CF0">
        <w:rPr>
          <w:lang w:val="en-GB"/>
        </w:rPr>
        <w:fldChar w:fldCharType="end"/>
      </w:r>
      <w:r w:rsidR="002769E0" w:rsidRPr="00BC5462">
        <w:rPr>
          <w:lang w:val="en-GB"/>
        </w:rPr>
        <w:t xml:space="preserve"> (</w:t>
      </w:r>
      <w:r w:rsidR="001A2C8A" w:rsidRPr="00BC5462">
        <w:rPr>
          <w:lang w:val="en-GB"/>
        </w:rPr>
        <w:t>Salisbury 1942</w:t>
      </w:r>
      <w:commentRangeStart w:id="8"/>
      <w:commentRangeEnd w:id="8"/>
      <w:r w:rsidR="002769E0" w:rsidRPr="00BC5462">
        <w:rPr>
          <w:lang w:val="en-GB"/>
        </w:rPr>
        <w:commentReference w:id="8"/>
      </w:r>
      <w:r w:rsidR="002769E0" w:rsidRPr="00BC5462">
        <w:rPr>
          <w:lang w:val="en-GB"/>
        </w:rPr>
        <w:t xml:space="preserve">), compared to temperate plants. Also, higher proportions of UFA </w:t>
      </w:r>
      <w:r w:rsidR="00635901" w:rsidRPr="00BC5462">
        <w:rPr>
          <w:lang w:val="en-GB"/>
        </w:rPr>
        <w:t>(</w:t>
      </w:r>
      <w:r w:rsidR="002769E0" w:rsidRPr="00BC5462">
        <w:rPr>
          <w:lang w:val="en-GB"/>
        </w:rPr>
        <w:t xml:space="preserve">oleic and </w:t>
      </w:r>
      <w:proofErr w:type="spellStart"/>
      <w:r w:rsidR="002769E0" w:rsidRPr="00BC5462">
        <w:rPr>
          <w:lang w:val="en-GB"/>
        </w:rPr>
        <w:t>eicosenoic</w:t>
      </w:r>
      <w:proofErr w:type="spellEnd"/>
      <w:r w:rsidR="00635901" w:rsidRPr="00BC5462">
        <w:rPr>
          <w:lang w:val="en-GB"/>
        </w:rPr>
        <w:t>)</w:t>
      </w:r>
      <w:r w:rsidR="002769E0" w:rsidRPr="00BC5462">
        <w:rPr>
          <w:lang w:val="en-GB"/>
        </w:rPr>
        <w:t xml:space="preserve"> with increased latitude</w:t>
      </w:r>
      <w:r w:rsidR="009E7230">
        <w:rPr>
          <w:lang w:val="en-GB"/>
        </w:rPr>
        <w:t xml:space="preserve"> </w:t>
      </w:r>
      <w:r w:rsidR="009E7230">
        <w:rPr>
          <w:lang w:val="en-GB"/>
        </w:rPr>
        <w:fldChar w:fldCharType="begin" w:fldLock="1"/>
      </w:r>
      <w:r w:rsidR="009E7230">
        <w:rPr>
          <w:lang w:val="en-GB"/>
        </w:rPr>
        <w:instrText>ADDIN CSL_CITATION {"citationItems":[{"id":"ITEM-1","itemData":{"DOI":"10.1186/s12862-016-0752-7","ISSN":"14712148","PMID":"27613109","abstract":"Background: Studies of the biogeographic distribution of seed oil content in plants are fundamental to understanding the mechanisms of adaptive evolution in plants as seed oil is the primary energy source needed for germination and establishment of plants. However, seed oil content as an adaptive trait in plants is poorly understood. Here, we examine the adaptive nature of seed oil content in 168 angiosperm families occurring in different biomes across the world. We also explore the role of multiple seed traits like seed oil content and composition in plant adaptation in a phylogenetic and nonphylogenetic context. Result: It was observed that the seed oil content in tropical plants (28.4 %) was significantly higher than the temperate plants (24.6 %). A significant relationship between oil content and latitude was observed in three families Papaveraceae, Sapindaceae and Sapotaceae indicating that selective forces correlated with latitude influence seed oil content. Evaluation of the response of seed oil content and composition to latitude and the correlation between seed oil content and composition showed that multiple seed traits, seed oil content and composition contribute towards plant adaptation. Investigation of the presence or absence of phylogenetic signals across 168 angiosperm families in 62 clades revealed that members of seven clades evolved to have high or low seed oil content independently as they did not share a common evolutionary path. Conclusion: The study provides us an insight into the biogeographical distribution and the adaptive role of seed oil content in plants. The study indicates that multiple seed traits like seed oil content and the fatty acid composition of the seed oils determine the fitness of the plants and validate the adaptive hypothesis that seed oil quantity and quality are crucial to plant adaptation.","author":[{"dropping-particle":"","family":"Sanyal","given":"Anushree","non-dropping-particle":"","parse-names":false,"suffix":""},{"dropping-particle":"","family":"Decocq","given":"Guillaume","non-dropping-particle":"","parse-names":false,"suffix":""}],"container-title":"BMC Evolutionary Biology","id":"ITEM-1","issue":"1","issued":{"date-parts":[["2016"]]},"page":"1-13","publisher":"BMC Evolutionary Biology","title":"Adaptive evolution of seed oil content in angiosperms: Accounting for the global patterns of seed oils","type":"article-journal","volume":"16"},"uris":["http://www.mendeley.com/documents/?uuid=7d56f3c6-e0c6-4dc0-8f61-11874307a11d"]}],"mendeley":{"formattedCitation":"(Sanyal and Decocq, 2016)","plainTextFormattedCitation":"(Sanyal and Decocq, 2016)","previouslyFormattedCitation":"(Sanyal and Decocq, 2016)"},"properties":{"noteIndex":0},"schema":"https://github.com/citation-style-language/schema/raw/master/csl-citation.json"}</w:instrText>
      </w:r>
      <w:r w:rsidR="009E7230">
        <w:rPr>
          <w:lang w:val="en-GB"/>
        </w:rPr>
        <w:fldChar w:fldCharType="separate"/>
      </w:r>
      <w:r w:rsidR="009E7230" w:rsidRPr="009E7230">
        <w:rPr>
          <w:noProof/>
          <w:lang w:val="en-GB"/>
        </w:rPr>
        <w:t>(Sanyal and Decocq, 2016)</w:t>
      </w:r>
      <w:r w:rsidR="009E7230">
        <w:rPr>
          <w:lang w:val="en-GB"/>
        </w:rPr>
        <w:fldChar w:fldCharType="end"/>
      </w:r>
      <w:r w:rsidR="00EF747D" w:rsidRPr="00BC5462">
        <w:rPr>
          <w:lang w:val="en-GB"/>
        </w:rPr>
        <w:t xml:space="preserve">. </w:t>
      </w:r>
      <w:r w:rsidR="00854202" w:rsidRPr="00BC5462">
        <w:rPr>
          <w:lang w:val="en-GB"/>
        </w:rPr>
        <w:t xml:space="preserve"> </w:t>
      </w:r>
      <w:r w:rsidR="00315AD1" w:rsidRPr="00BC5462">
        <w:rPr>
          <w:lang w:val="en-GB"/>
        </w:rPr>
        <w:t xml:space="preserve">Concordantly previous studies have shown that the proportions of saturated and unsaturated FAs and subsequently their melting points vary with latitude </w:t>
      </w:r>
      <w:r w:rsidR="009E7230">
        <w:rPr>
          <w:lang w:val="en-GB"/>
        </w:rPr>
        <w:fldChar w:fldCharType="begin" w:fldLock="1"/>
      </w:r>
      <w:r w:rsidR="00EF5C92">
        <w:rPr>
          <w:lang w:val="en-GB"/>
        </w:rPr>
        <w:instrText>ADDIN CSL_CITATION {"citationItems":[{"id":"ITEM-1","itemData":{"DOI":"10.1086/303399","ISSN":"00030147","abstract":"Structural, energetic, biochemical, and ecological information suggests that germination temperature is an important selective agent causing seed oils of higher-latitude plants to have proportionately more unsaturated fatty acids than lower-latitude plants. Germination temperature is predicted to select relative proportions of saturated and unsaturated fatty acids in seed oils that optimize the total energy stores in a seed and the rate of energy production during germination. Saturated fatty acids store more energy per carbon than unsaturated fatty acids; however, unsaturated fatty acids have much lower melting points than saturated fatty acids. Thus, seeds with lower proportions of saturated fatty acids in their oils should be able to germinate earlier and grow more rapidly at low temperatures even though they store less total energy than seeds with a higher proportion of saturated fatty acids. Seeds that germinate earlier and grow more rapidly should have a competitive advantage. At higher germination temperatures, seeds with higher proportions of saturated fatty acids will be selectively favored because their oils will provide more energy, without a penalty in the rate of energy acquisition. Macroevolutionary biogeographical evidence from a broad spectrum of seed plants and the genus Helianthus support the theory, as do microevolutionary biogeography and seed germination performance within species of Helianthus.","author":[{"dropping-particle":"","family":"Linder","given":"C. R.","non-dropping-particle":"","parse-names":false,"suffix":""}],"container-title":"American Naturalist","id":"ITEM-1","issue":"4","issued":{"date-parts":[["2000"]]},"page":"442-458","title":"Adaptive evolution of seed oils in plants: Accounting for the biogeographic distribution of saturated and unsaturated fatty acids in seed oils","type":"article-journal","volume":"156"},"uris":["http://www.mendeley.com/documents/?uuid=2b07125d-a60f-41c8-8f37-ce7014380349"]}],"mendeley":{"formattedCitation":"(Linder, 2000)","plainTextFormattedCitation":"(Linder, 2000)","previouslyFormattedCitation":"(Linder, 2000)"},"properties":{"noteIndex":0},"schema":"https://github.com/citation-style-language/schema/raw/master/csl-citation.json"}</w:instrText>
      </w:r>
      <w:r w:rsidR="009E7230">
        <w:rPr>
          <w:lang w:val="en-GB"/>
        </w:rPr>
        <w:fldChar w:fldCharType="separate"/>
      </w:r>
      <w:r w:rsidR="009E7230" w:rsidRPr="009E7230">
        <w:rPr>
          <w:noProof/>
          <w:lang w:val="en-GB"/>
        </w:rPr>
        <w:t>(Linder, 2000)</w:t>
      </w:r>
      <w:r w:rsidR="009E7230">
        <w:rPr>
          <w:lang w:val="en-GB"/>
        </w:rPr>
        <w:fldChar w:fldCharType="end"/>
      </w:r>
      <w:r w:rsidR="00315AD1" w:rsidRPr="00BC5462">
        <w:rPr>
          <w:lang w:val="en-GB"/>
        </w:rPr>
        <w:t xml:space="preserve"> </w:t>
      </w:r>
      <w:commentRangeStart w:id="9"/>
      <w:r w:rsidR="00315AD1" w:rsidRPr="00BC5462">
        <w:rPr>
          <w:lang w:val="en-GB"/>
        </w:rPr>
        <w:t>40</w:t>
      </w:r>
      <w:commentRangeEnd w:id="9"/>
      <w:r w:rsidR="00315AD1" w:rsidRPr="00BC5462">
        <w:rPr>
          <w:lang w:val="en-GB"/>
        </w:rPr>
        <w:commentReference w:id="9"/>
      </w:r>
      <w:r w:rsidR="00315AD1" w:rsidRPr="00BC5462">
        <w:rPr>
          <w:lang w:val="en-GB"/>
        </w:rPr>
        <w:t>]. A</w:t>
      </w:r>
      <w:r w:rsidR="00854202" w:rsidRPr="00BC5462">
        <w:rPr>
          <w:lang w:val="en-GB"/>
        </w:rPr>
        <w:t>t lower latitudes, seeds with higher proportions of saturated oils would be favoured because they would have more energy for growth without delaying or slowing germination. At higher latitude and cooler germination temperatures, seeds that have a higher proportion of unsaturated oils</w:t>
      </w:r>
      <w:r w:rsidR="00660E83" w:rsidRPr="00BC5462">
        <w:rPr>
          <w:lang w:val="en-GB"/>
        </w:rPr>
        <w:t xml:space="preserve"> (with lower melting points)</w:t>
      </w:r>
      <w:r w:rsidR="00854202" w:rsidRPr="00BC5462">
        <w:rPr>
          <w:lang w:val="en-GB"/>
        </w:rPr>
        <w:t xml:space="preserve"> may germinate earlier and/or more rapidly than seeds that are higher in saturated FAs</w:t>
      </w:r>
      <w:r w:rsidR="00660E83" w:rsidRPr="00BC5462">
        <w:rPr>
          <w:lang w:val="en-GB"/>
        </w:rPr>
        <w:t xml:space="preserve"> (with higher melting points)</w:t>
      </w:r>
      <w:r w:rsidR="00854202" w:rsidRPr="00BC5462">
        <w:rPr>
          <w:lang w:val="en-GB"/>
        </w:rPr>
        <w:t xml:space="preserve">. Rich UFA seeds could then germinate faster and earlier than rich SFA seeds in cold conditions, providing a competitive advantage where cold temperature regulates seed germination </w:t>
      </w:r>
      <w:r w:rsidR="00EF5C92">
        <w:rPr>
          <w:lang w:val="en-GB"/>
        </w:rPr>
        <w:fldChar w:fldCharType="begin" w:fldLock="1"/>
      </w:r>
      <w:r w:rsidR="00EF5C92">
        <w:rPr>
          <w:lang w:val="en-GB"/>
        </w:rPr>
        <w:instrText>ADDIN CSL_CITATION {"citationItems":[{"id":"ITEM-1","itemData":{"DOI":"10.1086/303399","ISSN":"00030147","abstract":"Structural, energetic, biochemical, and ecological information suggests that germination temperature is an important selective agent causing seed oils of higher-latitude plants to have proportionately more unsaturated fatty acids than lower-latitude plants. Germination temperature is predicted to select relative proportions of saturated and unsaturated fatty acids in seed oils that optimize the total energy stores in a seed and the rate of energy production during germination. Saturated fatty acids store more energy per carbon than unsaturated fatty acids; however, unsaturated fatty acids have much lower melting points than saturated fatty acids. Thus, seeds with lower proportions of saturated fatty acids in their oils should be able to germinate earlier and grow more rapidly at low temperatures even though they store less total energy than seeds with a higher proportion of saturated fatty acids. Seeds that germinate earlier and grow more rapidly should have a competitive advantage. At higher germination temperatures, seeds with higher proportions of saturated fatty acids will be selectively favored because their oils will provide more energy, without a penalty in the rate of energy acquisition. Macroevolutionary biogeographical evidence from a broad spectrum of seed plants and the genus Helianthus support the theory, as do microevolutionary biogeography and seed germination performance within species of Helianthus.","author":[{"dropping-particle":"","family":"Linder","given":"C. R.","non-dropping-particle":"","parse-names":false,"suffix":""}],"container-title":"American Naturalist","id":"ITEM-1","issue":"4","issued":{"date-parts":[["2000"]]},"page":"442-458","title":"Adaptive evolution of seed oils in plants: Accounting for the biogeographic distribution of saturated and unsaturated fatty acids in seed oils","type":"article-journal","volume":"156"},"uris":["http://www.mendeley.com/documents/?uuid=2b07125d-a60f-41c8-8f37-ce7014380349"]}],"mendeley":{"formattedCitation":"(Linder, 2000)","plainTextFormattedCitation":"(Linder, 2000)","previouslyFormattedCitation":"(Linder, 2000)"},"properties":{"noteIndex":0},"schema":"https://github.com/citation-style-language/schema/raw/master/csl-citation.json"}</w:instrText>
      </w:r>
      <w:r w:rsidR="00EF5C92">
        <w:rPr>
          <w:lang w:val="en-GB"/>
        </w:rPr>
        <w:fldChar w:fldCharType="separate"/>
      </w:r>
      <w:r w:rsidR="00EF5C92" w:rsidRPr="00EF5C92">
        <w:rPr>
          <w:noProof/>
          <w:lang w:val="en-GB"/>
        </w:rPr>
        <w:t>(Linder, 2000)</w:t>
      </w:r>
      <w:r w:rsidR="00EF5C92">
        <w:rPr>
          <w:lang w:val="en-GB"/>
        </w:rPr>
        <w:fldChar w:fldCharType="end"/>
      </w:r>
      <w:r w:rsidR="00A67495" w:rsidRPr="00BC5462">
        <w:rPr>
          <w:lang w:val="en-GB"/>
        </w:rPr>
        <w:t xml:space="preserve">. </w:t>
      </w:r>
    </w:p>
    <w:p w14:paraId="024C22BF" w14:textId="114D3AA5" w:rsidR="006E751A" w:rsidRPr="00BC5462" w:rsidRDefault="004F3E43" w:rsidP="00C458AB">
      <w:pPr>
        <w:pStyle w:val="Ttulo3"/>
        <w:jc w:val="both"/>
        <w:rPr>
          <w:lang w:val="en-GB"/>
        </w:rPr>
      </w:pPr>
      <w:r w:rsidRPr="00BC5462">
        <w:rPr>
          <w:lang w:val="en-GB"/>
        </w:rPr>
        <w:t xml:space="preserve">Biological </w:t>
      </w:r>
      <w:proofErr w:type="spellStart"/>
      <w:r w:rsidRPr="00BC5462">
        <w:rPr>
          <w:lang w:val="en-GB"/>
        </w:rPr>
        <w:t>tradeoffs</w:t>
      </w:r>
      <w:proofErr w:type="spellEnd"/>
      <w:r w:rsidRPr="00BC5462">
        <w:rPr>
          <w:lang w:val="en-GB"/>
        </w:rPr>
        <w:t xml:space="preserve"> (</w:t>
      </w:r>
      <w:r w:rsidR="00B62327" w:rsidRPr="00BC5462">
        <w:rPr>
          <w:lang w:val="en-GB"/>
        </w:rPr>
        <w:t>seed longevity,</w:t>
      </w:r>
      <w:r w:rsidR="00B81042" w:rsidRPr="00BC5462">
        <w:rPr>
          <w:lang w:val="en-GB"/>
        </w:rPr>
        <w:t xml:space="preserve"> </w:t>
      </w:r>
      <w:r w:rsidRPr="00BC5462">
        <w:rPr>
          <w:lang w:val="en-GB"/>
        </w:rPr>
        <w:t>seed mass</w:t>
      </w:r>
      <w:r w:rsidR="00FF625D" w:rsidRPr="00BC5462">
        <w:rPr>
          <w:lang w:val="en-GB"/>
        </w:rPr>
        <w:t>, other germination traits?</w:t>
      </w:r>
      <w:r w:rsidRPr="00BC5462">
        <w:rPr>
          <w:lang w:val="en-GB"/>
        </w:rPr>
        <w:t>)</w:t>
      </w:r>
      <w:r w:rsidR="006E751A" w:rsidRPr="00BC5462">
        <w:rPr>
          <w:lang w:val="en-GB"/>
        </w:rPr>
        <w:t xml:space="preserve"> </w:t>
      </w:r>
    </w:p>
    <w:p w14:paraId="012BD0D8" w14:textId="46546275" w:rsidR="004F3E43" w:rsidRPr="00BC5462" w:rsidRDefault="00EF5C92" w:rsidP="00C458AB">
      <w:pPr>
        <w:spacing w:line="360" w:lineRule="auto"/>
        <w:jc w:val="both"/>
        <w:rPr>
          <w:lang w:val="en-GB"/>
        </w:rPr>
      </w:pPr>
      <w:r>
        <w:rPr>
          <w:lang w:val="en-GB"/>
        </w:rPr>
        <w:fldChar w:fldCharType="begin" w:fldLock="1"/>
      </w:r>
      <w:r>
        <w:rPr>
          <w:lang w:val="en-GB"/>
        </w:rPr>
        <w:instrText>ADDIN CSL_CITATION {"citationItems":[{"id":"ITEM-1","itemData":{"DOI":"10.1186/s12862-016-0752-7","ISSN":"14712148","PMID":"27613109","abstract":"Background: Studies of the biogeographic distribution of seed oil content in plants are fundamental to understanding the mechanisms of adaptive evolution in plants as seed oil is the primary energy source needed for germination and establishment of plants. However, seed oil content as an adaptive trait in plants is poorly understood. Here, we examine the adaptive nature of seed oil content in 168 angiosperm families occurring in different biomes across the world. We also explore the role of multiple seed traits like seed oil content and composition in plant adaptation in a phylogenetic and nonphylogenetic context. Result: It was observed that the seed oil content in tropical plants (28.4 %) was significantly higher than the temperate plants (24.6 %). A significant relationship between oil content and latitude was observed in three families Papaveraceae, Sapindaceae and Sapotaceae indicating that selective forces correlated with latitude influence seed oil content. Evaluation of the response of seed oil content and composition to latitude and the correlation between seed oil content and composition showed that multiple seed traits, seed oil content and composition contribute towards plant adaptation. Investigation of the presence or absence of phylogenetic signals across 168 angiosperm families in 62 clades revealed that members of seven clades evolved to have high or low seed oil content independently as they did not share a common evolutionary path. Conclusion: The study provides us an insight into the biogeographical distribution and the adaptive role of seed oil content in plants. The study indicates that multiple seed traits like seed oil content and the fatty acid composition of the seed oils determine the fitness of the plants and validate the adaptive hypothesis that seed oil quantity and quality are crucial to plant adaptation.","author":[{"dropping-particle":"","family":"Sanyal","given":"Anushree","non-dropping-particle":"","parse-names":false,"suffix":""},{"dropping-particle":"","family":"Decocq","given":"Guillaume","non-dropping-particle":"","parse-names":false,"suffix":""}],"container-title":"BMC Evolutionary Biology","id":"ITEM-1","issue":"1","issued":{"date-parts":[["2016"]]},"page":"1-13","publisher":"BMC Evolutionary Biology","title":"Adaptive evolution of seed oil content in angiosperms: Accounting for the global patterns of seed oils","type":"article-journal","volume":"16"},"uris":["http://www.mendeley.com/documents/?uuid=7d56f3c6-e0c6-4dc0-8f61-11874307a11d"]}],"mendeley":{"formattedCitation":"(Sanyal and Decocq, 2016)","plainTextFormattedCitation":"(Sanyal and Decocq, 2016)","previouslyFormattedCitation":"(Sanyal and Decocq, 2016)"},"properties":{"noteIndex":0},"schema":"https://github.com/citation-style-language/schema/raw/master/csl-citation.json"}</w:instrText>
      </w:r>
      <w:r>
        <w:rPr>
          <w:lang w:val="en-GB"/>
        </w:rPr>
        <w:fldChar w:fldCharType="separate"/>
      </w:r>
      <w:r w:rsidRPr="00EF5C92">
        <w:rPr>
          <w:noProof/>
          <w:lang w:val="en-GB"/>
        </w:rPr>
        <w:t>(Sanyal and Decocq, 2016)</w:t>
      </w:r>
      <w:r>
        <w:rPr>
          <w:lang w:val="en-GB"/>
        </w:rPr>
        <w:fldChar w:fldCharType="end"/>
      </w:r>
      <w:r>
        <w:rPr>
          <w:lang w:val="en-GB"/>
        </w:rPr>
        <w:t xml:space="preserve"> </w:t>
      </w:r>
      <w:r w:rsidR="001A70C0" w:rsidRPr="00BC5462">
        <w:rPr>
          <w:lang w:val="en-GB"/>
        </w:rPr>
        <w:t>suggests</w:t>
      </w:r>
      <w:r w:rsidR="006E751A" w:rsidRPr="00BC5462">
        <w:rPr>
          <w:lang w:val="en-GB"/>
        </w:rPr>
        <w:t xml:space="preserve"> that selection could be acting simultaneously on multiple seed traits: seed size, oil content and seed oil composition to facilitate faster growth and reproduction and higher latitudes or lower temperatures</w:t>
      </w:r>
      <w:r w:rsidR="001E03A4" w:rsidRPr="00BC5462">
        <w:rPr>
          <w:lang w:val="en-GB"/>
        </w:rPr>
        <w:t xml:space="preserve">. </w:t>
      </w:r>
    </w:p>
    <w:p w14:paraId="42CF6057" w14:textId="0ACA6CB0" w:rsidR="001A70C0" w:rsidRPr="00BC5462" w:rsidRDefault="001A70C0" w:rsidP="00C458AB">
      <w:pPr>
        <w:pStyle w:val="Ttulo3"/>
        <w:jc w:val="both"/>
        <w:rPr>
          <w:lang w:val="en-GB"/>
        </w:rPr>
      </w:pPr>
      <w:r w:rsidRPr="00BC5462">
        <w:rPr>
          <w:lang w:val="en-GB"/>
        </w:rPr>
        <w:t>Seed mass</w:t>
      </w:r>
      <w:r w:rsidR="0010713C" w:rsidRPr="00BC5462">
        <w:rPr>
          <w:lang w:val="en-GB"/>
        </w:rPr>
        <w:t xml:space="preserve"> and oil content</w:t>
      </w:r>
    </w:p>
    <w:p w14:paraId="5D597B37" w14:textId="4CE9B540" w:rsidR="00D8698A" w:rsidRPr="00BC5462" w:rsidRDefault="00EF5C92" w:rsidP="00C458AB">
      <w:pPr>
        <w:autoSpaceDE w:val="0"/>
        <w:autoSpaceDN w:val="0"/>
        <w:adjustRightInd w:val="0"/>
        <w:spacing w:after="0" w:line="360" w:lineRule="auto"/>
        <w:jc w:val="both"/>
        <w:rPr>
          <w:lang w:val="en-GB"/>
        </w:rPr>
      </w:pPr>
      <w:r>
        <w:rPr>
          <w:lang w:val="en-GB"/>
        </w:rPr>
        <w:fldChar w:fldCharType="begin" w:fldLock="1"/>
      </w:r>
      <w:r w:rsidR="00D17802">
        <w:rPr>
          <w:lang w:val="en-GB"/>
        </w:rPr>
        <w:instrText>ADDIN CSL_CITATION {"citationItems":[{"id":"ITEM-1","itemData":{"DOI":"10.1111/wre.12188","ISSN":"13653180","abstract":"The ecological consequences of seed size variation have been studied extensively in plants. Curiously, little attention has been paid to the qualitative and quantitative variation of the seed-stored molecules and on their ecological significance. Here, we analysed the oil content and oil composition of ca. 200 weed seed species from agricultural fields in France based on single seed accessions, concentrating on interspecies differences and ignoring within-species variation. The relationships between seed weight, oil %, fatty acids (FAs) and the energetic value of the seed and its antioxidant properties were also investigated. The antioxidant activity could contribute to protect the oily seed reserves from alteration over time. Among the species analysed, we found a considerable quantitative (oil%) and qualitative variation of FAs stored in the seeds. Such variation was largely related to the plant family of the different species, but intrafamily variation was also found. Heavier seeds contained less oil on a per gram basis than lighter seeds, suggesting a trade-off between seed weight and oil ratio in the seed and that oil storage strategy depends on seed size. Moreover, oily seeds contained more polyunsaturated FAs. However, contrary to our hypothesis, we did not found a higher antioxidant capability in oily seed extracts than in non-oily seeds, nor to the quantitative or to the qualitative variation of FAs in the seeds. Considering the role of these important trait variations on weed ecological strategies, such as germination period, seed predation rate and competition-colonisation trade-off, could improve the sustainable management of weed communities. Weed Research","author":[{"dropping-particle":"","family":"Bretagnolle","given":"F.","non-dropping-particle":"","parse-names":false,"suffix":""},{"dropping-particle":"","family":"Matejicek","given":"A.","non-dropping-particle":"","parse-names":false,"suffix":""},{"dropping-particle":"","family":"Gregoire","given":"S.","non-dropping-particle":"","parse-names":false,"suffix":""},{"dropping-particle":"","family":"Reboud","given":"X.","non-dropping-particle":"","parse-names":false,"suffix":""},{"dropping-particle":"","family":"Gaba","given":"S.","non-dropping-particle":"","parse-names":false,"suffix":""}],"container-title":"Weed Research","id":"ITEM-1","issue":"1","issued":{"date-parts":[["2016"]]},"page":"78-95","title":"Determination of fatty acids content, global antioxidant activity and energy value of weed seeds from agricultural fields in France","type":"article-journal","volume":"56"},"uris":["http://www.mendeley.com/documents/?uuid=bbb1a088-9473-4b80-8aa6-2e02b47db631"]}],"mendeley":{"formattedCitation":"(Bretagnolle &lt;i&gt;et al.&lt;/i&gt;, 2016)","plainTextFormattedCitation":"(Bretagnolle et al., 2016)","previouslyFormattedCitation":"(Bretagnolle &lt;i&gt;et al.&lt;/i&gt;, 2016)"},"properties":{"noteIndex":0},"schema":"https://github.com/citation-style-language/schema/raw/master/csl-citation.json"}</w:instrText>
      </w:r>
      <w:r>
        <w:rPr>
          <w:lang w:val="en-GB"/>
        </w:rPr>
        <w:fldChar w:fldCharType="separate"/>
      </w:r>
      <w:r w:rsidRPr="00EF5C92">
        <w:rPr>
          <w:noProof/>
          <w:lang w:val="en-GB"/>
        </w:rPr>
        <w:t xml:space="preserve">(Bretagnolle </w:t>
      </w:r>
      <w:r w:rsidRPr="00EF5C92">
        <w:rPr>
          <w:i/>
          <w:noProof/>
          <w:lang w:val="en-GB"/>
        </w:rPr>
        <w:t>et al.</w:t>
      </w:r>
      <w:r w:rsidRPr="00EF5C92">
        <w:rPr>
          <w:noProof/>
          <w:lang w:val="en-GB"/>
        </w:rPr>
        <w:t>, 2016)</w:t>
      </w:r>
      <w:r>
        <w:rPr>
          <w:lang w:val="en-GB"/>
        </w:rPr>
        <w:fldChar w:fldCharType="end"/>
      </w:r>
      <w:r w:rsidR="00290AD8" w:rsidRPr="00BC5462">
        <w:rPr>
          <w:lang w:val="en-GB"/>
        </w:rPr>
        <w:t xml:space="preserve"> found</w:t>
      </w:r>
      <w:r w:rsidR="00505F40" w:rsidRPr="00BC5462">
        <w:rPr>
          <w:lang w:val="en-GB"/>
        </w:rPr>
        <w:t xml:space="preserve"> a negative correlation between seed mass and oil content </w:t>
      </w:r>
      <w:r w:rsidR="007C405C">
        <w:rPr>
          <w:lang w:val="en-GB"/>
        </w:rPr>
        <w:t xml:space="preserve"> (as well as </w:t>
      </w:r>
      <w:r w:rsidR="007C405C">
        <w:rPr>
          <w:lang w:val="en-GB"/>
        </w:rPr>
        <w:fldChar w:fldCharType="begin" w:fldLock="1"/>
      </w:r>
      <w:r w:rsidR="00102F5C">
        <w:rPr>
          <w:lang w:val="en-GB"/>
        </w:rPr>
        <w:instrText>ADDIN CSL_CITATION {"citationItems":[{"id":"ITEM-1","itemData":{"author":[{"dropping-particle":"","family":"Levin","given":"Donald A","non-dropping-particle":"","parse-names":false,"suffix":""}],"id":"ITEM-1","issue":"960","issued":{"date-parts":[["1974"]]},"page":"193-206","title":"The oil content of seeds: an ecological perspective","type":"article-journal","volume":"108"},"uris":["http://www.mendeley.com/documents/?uuid=03c8d3ce-a887-4ec3-9aa9-c48fa561e5b5"]}],"mendeley":{"formattedCitation":"(Levin, 1974)","plainTextFormattedCitation":"(Levin, 1974)","previouslyFormattedCitation":"(Levin, 1974)"},"properties":{"noteIndex":0},"schema":"https://github.com/citation-style-language/schema/raw/master/csl-citation.json"}</w:instrText>
      </w:r>
      <w:r w:rsidR="007C405C">
        <w:rPr>
          <w:lang w:val="en-GB"/>
        </w:rPr>
        <w:fldChar w:fldCharType="separate"/>
      </w:r>
      <w:r w:rsidR="007C405C" w:rsidRPr="007C405C">
        <w:rPr>
          <w:noProof/>
          <w:lang w:val="en-GB"/>
        </w:rPr>
        <w:t>(Levin, 1974)</w:t>
      </w:r>
      <w:r w:rsidR="007C405C">
        <w:rPr>
          <w:lang w:val="en-GB"/>
        </w:rPr>
        <w:fldChar w:fldCharType="end"/>
      </w:r>
      <w:r w:rsidR="0075361F">
        <w:rPr>
          <w:lang w:val="en-GB"/>
        </w:rPr>
        <w:t xml:space="preserve"> </w:t>
      </w:r>
      <w:r w:rsidR="00505F40" w:rsidRPr="00BC5462">
        <w:rPr>
          <w:lang w:val="en-GB"/>
        </w:rPr>
        <w:t>and a strong positive correlation between the energy stored in the seed and oil content. Large seeds generally store less oil than small seeds, whereas small seeds which have higher oil content.</w:t>
      </w:r>
      <w:r w:rsidR="00915F36" w:rsidRPr="00BC5462">
        <w:rPr>
          <w:lang w:val="en-GB"/>
        </w:rPr>
        <w:t xml:space="preserve"> This relation </w:t>
      </w:r>
      <w:r w:rsidR="002E1EA6">
        <w:rPr>
          <w:lang w:val="en-GB"/>
        </w:rPr>
        <w:t>makes</w:t>
      </w:r>
      <w:r w:rsidR="00915F36" w:rsidRPr="00BC5462">
        <w:rPr>
          <w:lang w:val="en-GB"/>
        </w:rPr>
        <w:t xml:space="preserve"> sense because the carbons in fatty acids are highly </w:t>
      </w:r>
      <w:r w:rsidR="00915F36" w:rsidRPr="00BC5462">
        <w:rPr>
          <w:lang w:val="en-GB"/>
        </w:rPr>
        <w:lastRenderedPageBreak/>
        <w:t>reduced and the oxidation of oils in germinating seeds releases more than twice as much energy as the oxidation of storage carbohydrates or proteins on a per g basis (</w:t>
      </w:r>
      <w:commentRangeStart w:id="10"/>
      <w:r w:rsidR="00915F36" w:rsidRPr="00BC5462">
        <w:rPr>
          <w:lang w:val="en-GB"/>
        </w:rPr>
        <w:t xml:space="preserve">Baud &amp; </w:t>
      </w:r>
      <w:proofErr w:type="spellStart"/>
      <w:r w:rsidR="00915F36" w:rsidRPr="00BC5462">
        <w:rPr>
          <w:lang w:val="en-GB"/>
        </w:rPr>
        <w:t>Lepiniec</w:t>
      </w:r>
      <w:proofErr w:type="spellEnd"/>
      <w:r w:rsidR="00915F36" w:rsidRPr="00BC5462">
        <w:rPr>
          <w:lang w:val="en-GB"/>
        </w:rPr>
        <w:t>, 2010</w:t>
      </w:r>
      <w:commentRangeEnd w:id="10"/>
      <w:r w:rsidR="00915F36" w:rsidRPr="00BC5462">
        <w:rPr>
          <w:lang w:val="en-GB"/>
        </w:rPr>
        <w:commentReference w:id="10"/>
      </w:r>
      <w:r w:rsidR="00915F36" w:rsidRPr="00BC5462">
        <w:rPr>
          <w:lang w:val="en-GB"/>
        </w:rPr>
        <w:t xml:space="preserve">; </w:t>
      </w:r>
      <w:commentRangeStart w:id="11"/>
      <w:r w:rsidR="00915F36" w:rsidRPr="00BC5462">
        <w:rPr>
          <w:lang w:val="en-GB"/>
        </w:rPr>
        <w:t>Luttge, 2012</w:t>
      </w:r>
      <w:commentRangeEnd w:id="11"/>
      <w:r w:rsidR="00915F36" w:rsidRPr="00BC5462">
        <w:rPr>
          <w:lang w:val="en-GB"/>
        </w:rPr>
        <w:commentReference w:id="11"/>
      </w:r>
      <w:r w:rsidR="00915F36" w:rsidRPr="00BC5462">
        <w:rPr>
          <w:lang w:val="en-GB"/>
        </w:rPr>
        <w:t xml:space="preserve">; </w:t>
      </w:r>
      <w:commentRangeStart w:id="12"/>
      <w:proofErr w:type="spellStart"/>
      <w:r w:rsidR="00915F36" w:rsidRPr="00BC5462">
        <w:rPr>
          <w:lang w:val="en-GB"/>
        </w:rPr>
        <w:t>Theodoulou</w:t>
      </w:r>
      <w:proofErr w:type="spellEnd"/>
      <w:r w:rsidR="00915F36" w:rsidRPr="00BC5462">
        <w:rPr>
          <w:lang w:val="en-GB"/>
        </w:rPr>
        <w:t xml:space="preserve"> &amp; Eastmond, 2012</w:t>
      </w:r>
      <w:commentRangeEnd w:id="12"/>
      <w:r w:rsidR="00915F36" w:rsidRPr="00BC5462">
        <w:rPr>
          <w:lang w:val="en-GB"/>
        </w:rPr>
        <w:commentReference w:id="12"/>
      </w:r>
      <w:r w:rsidR="00915F36" w:rsidRPr="00BC5462">
        <w:rPr>
          <w:lang w:val="en-GB"/>
        </w:rPr>
        <w:t>). Hence, a small oily seed can release as much as energy as a starchy seed that is twice as heavy.</w:t>
      </w:r>
      <w:r w:rsidR="006F69E8" w:rsidRPr="00BC5462">
        <w:rPr>
          <w:lang w:val="en-GB"/>
        </w:rPr>
        <w:t xml:space="preserve"> A huge variation of oil content exists in small seeds, although such variation strongly decreases towards low oil values in large seeds (</w:t>
      </w:r>
      <w:r w:rsidR="006F69E8" w:rsidRPr="00BC5462">
        <w:rPr>
          <w:highlight w:val="yellow"/>
          <w:lang w:val="en-GB"/>
        </w:rPr>
        <w:t xml:space="preserve">corroborated in our </w:t>
      </w:r>
      <w:proofErr w:type="spellStart"/>
      <w:r w:rsidR="006F69E8" w:rsidRPr="00BC5462">
        <w:rPr>
          <w:highlight w:val="yellow"/>
          <w:lang w:val="en-GB"/>
        </w:rPr>
        <w:t>preliminar</w:t>
      </w:r>
      <w:proofErr w:type="spellEnd"/>
      <w:r w:rsidR="006F69E8" w:rsidRPr="00BC5462">
        <w:rPr>
          <w:highlight w:val="yellow"/>
          <w:lang w:val="en-GB"/>
        </w:rPr>
        <w:t xml:space="preserve"> results</w:t>
      </w:r>
      <w:r w:rsidR="006F69E8" w:rsidRPr="00BC5462">
        <w:rPr>
          <w:lang w:val="en-GB"/>
        </w:rPr>
        <w:t>)</w:t>
      </w:r>
      <w:r w:rsidR="009D32B2" w:rsidRPr="00BC5462">
        <w:rPr>
          <w:lang w:val="en-GB"/>
        </w:rPr>
        <w:t>.</w:t>
      </w:r>
      <w:r w:rsidR="009D32B2" w:rsidRPr="00BC5462">
        <w:rPr>
          <w:rFonts w:ascii="AdvTimes" w:hAnsi="AdvTimes" w:cs="AdvTimes"/>
          <w:kern w:val="0"/>
          <w:sz w:val="19"/>
          <w:szCs w:val="19"/>
          <w:lang w:val="en-GB"/>
        </w:rPr>
        <w:t xml:space="preserve"> </w:t>
      </w:r>
      <w:r w:rsidR="009D32B2" w:rsidRPr="00BC5462">
        <w:rPr>
          <w:lang w:val="en-GB"/>
        </w:rPr>
        <w:t>Such a relationship suggests that as oil synthesis is energetically costly relative to carbohydrates, oil synthesis could be an advantage only for small seeds which can store energy in a smaller volume</w:t>
      </w:r>
      <w:r>
        <w:rPr>
          <w:lang w:val="en-GB"/>
        </w:rPr>
        <w:t xml:space="preserve"> </w:t>
      </w:r>
      <w:r>
        <w:rPr>
          <w:lang w:val="en-GB"/>
        </w:rPr>
        <w:fldChar w:fldCharType="begin" w:fldLock="1"/>
      </w:r>
      <w:r w:rsidR="00D17802">
        <w:rPr>
          <w:lang w:val="en-GB"/>
        </w:rPr>
        <w:instrText>ADDIN CSL_CITATION {"citationItems":[{"id":"ITEM-1","itemData":{"DOI":"10.1111/wre.12188","ISSN":"13653180","abstract":"The ecological consequences of seed size variation have been studied extensively in plants. Curiously, little attention has been paid to the qualitative and quantitative variation of the seed-stored molecules and on their ecological significance. Here, we analysed the oil content and oil composition of ca. 200 weed seed species from agricultural fields in France based on single seed accessions, concentrating on interspecies differences and ignoring within-species variation. The relationships between seed weight, oil %, fatty acids (FAs) and the energetic value of the seed and its antioxidant properties were also investigated. The antioxidant activity could contribute to protect the oily seed reserves from alteration over time. Among the species analysed, we found a considerable quantitative (oil%) and qualitative variation of FAs stored in the seeds. Such variation was largely related to the plant family of the different species, but intrafamily variation was also found. Heavier seeds contained less oil on a per gram basis than lighter seeds, suggesting a trade-off between seed weight and oil ratio in the seed and that oil storage strategy depends on seed size. Moreover, oily seeds contained more polyunsaturated FAs. However, contrary to our hypothesis, we did not found a higher antioxidant capability in oily seed extracts than in non-oily seeds, nor to the quantitative or to the qualitative variation of FAs in the seeds. Considering the role of these important trait variations on weed ecological strategies, such as germination period, seed predation rate and competition-colonisation trade-off, could improve the sustainable management of weed communities. Weed Research","author":[{"dropping-particle":"","family":"Bretagnolle","given":"F.","non-dropping-particle":"","parse-names":false,"suffix":""},{"dropping-particle":"","family":"Matejicek","given":"A.","non-dropping-particle":"","parse-names":false,"suffix":""},{"dropping-particle":"","family":"Gregoire","given":"S.","non-dropping-particle":"","parse-names":false,"suffix":""},{"dropping-particle":"","family":"Reboud","given":"X.","non-dropping-particle":"","parse-names":false,"suffix":""},{"dropping-particle":"","family":"Gaba","given":"S.","non-dropping-particle":"","parse-names":false,"suffix":""}],"container-title":"Weed Research","id":"ITEM-1","issue":"1","issued":{"date-parts":[["2016"]]},"page":"78-95","title":"Determination of fatty acids content, global antioxidant activity and energy value of weed seeds from agricultural fields in France","type":"article-journal","volume":"56"},"uris":["http://www.mendeley.com/documents/?uuid=bbb1a088-9473-4b80-8aa6-2e02b47db631"]}],"mendeley":{"formattedCitation":"(Bretagnolle &lt;i&gt;et al.&lt;/i&gt;, 2016)","plainTextFormattedCitation":"(Bretagnolle et al., 2016)","previouslyFormattedCitation":"(Bretagnolle &lt;i&gt;et al.&lt;/i&gt;, 2016)"},"properties":{"noteIndex":0},"schema":"https://github.com/citation-style-language/schema/raw/master/csl-citation.json"}</w:instrText>
      </w:r>
      <w:r>
        <w:rPr>
          <w:lang w:val="en-GB"/>
        </w:rPr>
        <w:fldChar w:fldCharType="separate"/>
      </w:r>
      <w:r w:rsidRPr="00EF5C92">
        <w:rPr>
          <w:noProof/>
          <w:lang w:val="en-GB"/>
        </w:rPr>
        <w:t xml:space="preserve">(Bretagnolle </w:t>
      </w:r>
      <w:r w:rsidRPr="00EF5C92">
        <w:rPr>
          <w:i/>
          <w:noProof/>
          <w:lang w:val="en-GB"/>
        </w:rPr>
        <w:t>et al.</w:t>
      </w:r>
      <w:r w:rsidRPr="00EF5C92">
        <w:rPr>
          <w:noProof/>
          <w:lang w:val="en-GB"/>
        </w:rPr>
        <w:t>, 2016)</w:t>
      </w:r>
      <w:r>
        <w:rPr>
          <w:lang w:val="en-GB"/>
        </w:rPr>
        <w:fldChar w:fldCharType="end"/>
      </w:r>
      <w:r>
        <w:rPr>
          <w:lang w:val="en-GB"/>
        </w:rPr>
        <w:t>.</w:t>
      </w:r>
    </w:p>
    <w:p w14:paraId="4F8FD868" w14:textId="4ACAC9AA" w:rsidR="00DA514A" w:rsidRPr="00BC5462" w:rsidRDefault="00DA514A" w:rsidP="00C458AB">
      <w:pPr>
        <w:pStyle w:val="Ttulo3"/>
        <w:jc w:val="both"/>
        <w:rPr>
          <w:lang w:val="en-GB"/>
        </w:rPr>
      </w:pPr>
      <w:r w:rsidRPr="00BC5462">
        <w:rPr>
          <w:lang w:val="en-GB"/>
        </w:rPr>
        <w:t>Seed size and persistence</w:t>
      </w:r>
    </w:p>
    <w:p w14:paraId="74CB6952" w14:textId="2E0276ED" w:rsidR="00B12F6E" w:rsidRPr="00BC5462" w:rsidRDefault="007908AE" w:rsidP="00C458AB">
      <w:pPr>
        <w:autoSpaceDE w:val="0"/>
        <w:autoSpaceDN w:val="0"/>
        <w:adjustRightInd w:val="0"/>
        <w:spacing w:after="0" w:line="360" w:lineRule="auto"/>
        <w:jc w:val="both"/>
        <w:rPr>
          <w:lang w:val="en-GB"/>
        </w:rPr>
      </w:pPr>
      <w:r w:rsidRPr="00BC5462">
        <w:rPr>
          <w:lang w:val="en-GB"/>
        </w:rPr>
        <w:t>Small-seeded species often produce numerous seeds with higher persistence capacities, whereas large-seeded species often produce less but bigger seeds that generate seedlings with higher competitive ability and better buffering capacities of environmental stresses (</w:t>
      </w:r>
      <w:commentRangeStart w:id="13"/>
      <w:r w:rsidRPr="00BC5462">
        <w:rPr>
          <w:lang w:val="en-GB"/>
        </w:rPr>
        <w:t>Thompson et al., 1993</w:t>
      </w:r>
      <w:commentRangeEnd w:id="13"/>
      <w:r w:rsidRPr="00BC5462">
        <w:rPr>
          <w:lang w:val="en-GB"/>
        </w:rPr>
        <w:commentReference w:id="13"/>
      </w:r>
      <w:r w:rsidRPr="00BC5462">
        <w:rPr>
          <w:lang w:val="en-GB"/>
        </w:rPr>
        <w:t xml:space="preserve">; </w:t>
      </w:r>
      <w:commentRangeStart w:id="14"/>
      <w:r w:rsidRPr="00BC5462">
        <w:rPr>
          <w:lang w:val="en-GB"/>
        </w:rPr>
        <w:t>Coomes et al., 2002</w:t>
      </w:r>
      <w:commentRangeEnd w:id="14"/>
      <w:r w:rsidRPr="00BC5462">
        <w:rPr>
          <w:lang w:val="en-GB"/>
        </w:rPr>
        <w:commentReference w:id="14"/>
      </w:r>
      <w:r w:rsidRPr="00BC5462">
        <w:rPr>
          <w:lang w:val="en-GB"/>
        </w:rPr>
        <w:t xml:space="preserve">; </w:t>
      </w:r>
      <w:commentRangeStart w:id="15"/>
      <w:r w:rsidRPr="00BC5462">
        <w:rPr>
          <w:lang w:val="en-GB"/>
        </w:rPr>
        <w:t>Moles &amp; Westoby, 2006</w:t>
      </w:r>
      <w:commentRangeEnd w:id="15"/>
      <w:r w:rsidRPr="00BC5462">
        <w:rPr>
          <w:lang w:val="en-GB"/>
        </w:rPr>
        <w:commentReference w:id="15"/>
      </w:r>
      <w:r w:rsidRPr="00BC5462">
        <w:rPr>
          <w:lang w:val="en-GB"/>
        </w:rPr>
        <w:t xml:space="preserve">; </w:t>
      </w:r>
      <w:commentRangeStart w:id="16"/>
      <w:r w:rsidRPr="00BC5462">
        <w:rPr>
          <w:lang w:val="en-GB"/>
        </w:rPr>
        <w:t>Muller-Landau, 2010</w:t>
      </w:r>
      <w:commentRangeEnd w:id="16"/>
      <w:r w:rsidRPr="00BC5462">
        <w:rPr>
          <w:lang w:val="en-GB"/>
        </w:rPr>
        <w:commentReference w:id="16"/>
      </w:r>
      <w:r w:rsidRPr="00BC5462">
        <w:rPr>
          <w:lang w:val="en-GB"/>
        </w:rPr>
        <w:t>).</w:t>
      </w:r>
    </w:p>
    <w:p w14:paraId="746C1A84" w14:textId="2CD07E5A" w:rsidR="001A70C0" w:rsidRPr="00BC5462" w:rsidRDefault="00AB40BA" w:rsidP="00C458AB">
      <w:pPr>
        <w:pStyle w:val="Ttulo3"/>
        <w:jc w:val="both"/>
        <w:rPr>
          <w:u w:val="single"/>
          <w:lang w:val="en-GB"/>
        </w:rPr>
      </w:pPr>
      <w:r w:rsidRPr="00BC5462">
        <w:rPr>
          <w:u w:val="single"/>
          <w:lang w:val="en-GB"/>
        </w:rPr>
        <w:t>S</w:t>
      </w:r>
      <w:r w:rsidR="001A70C0" w:rsidRPr="00BC5462">
        <w:rPr>
          <w:u w:val="single"/>
          <w:lang w:val="en-GB"/>
        </w:rPr>
        <w:t xml:space="preserve">eed </w:t>
      </w:r>
      <w:r w:rsidR="00B07ABB" w:rsidRPr="00BC5462">
        <w:rPr>
          <w:u w:val="single"/>
          <w:lang w:val="en-GB"/>
        </w:rPr>
        <w:t>longevity</w:t>
      </w:r>
      <w:r w:rsidRPr="00BC5462">
        <w:rPr>
          <w:u w:val="single"/>
          <w:lang w:val="en-GB"/>
        </w:rPr>
        <w:t xml:space="preserve"> and oil content</w:t>
      </w:r>
      <w:r w:rsidR="00B07ABB" w:rsidRPr="00BC5462">
        <w:rPr>
          <w:u w:val="single"/>
          <w:lang w:val="en-GB"/>
        </w:rPr>
        <w:t>.</w:t>
      </w:r>
    </w:p>
    <w:p w14:paraId="6FD60784" w14:textId="47DFC474" w:rsidR="00AB40BA" w:rsidRPr="00BC5462" w:rsidRDefault="00AB40BA" w:rsidP="00C458AB">
      <w:pPr>
        <w:autoSpaceDE w:val="0"/>
        <w:autoSpaceDN w:val="0"/>
        <w:adjustRightInd w:val="0"/>
        <w:spacing w:after="0" w:line="360" w:lineRule="auto"/>
        <w:jc w:val="both"/>
        <w:rPr>
          <w:lang w:val="en-GB"/>
        </w:rPr>
      </w:pPr>
      <w:r w:rsidRPr="00BC5462">
        <w:rPr>
          <w:lang w:val="en-GB"/>
        </w:rPr>
        <w:t xml:space="preserve">Seed longevity, i.e. the ability of seeds to remain viable over certain storage periods, is determined by an intricate network of genetic and environmental factors. The genetic factors are associated with seed morphology and composition, whereas the environment affects by a combination of conditions prevailing during seed development, ripening, at harvest and during storage. </w:t>
      </w:r>
      <w:commentRangeStart w:id="17"/>
      <w:r w:rsidRPr="00BC5462">
        <w:rPr>
          <w:lang w:val="en-GB"/>
        </w:rPr>
        <w:t xml:space="preserve">Walters et al. (2005) </w:t>
      </w:r>
      <w:commentRangeEnd w:id="17"/>
      <w:r w:rsidRPr="00BC5462">
        <w:rPr>
          <w:lang w:val="en-GB"/>
        </w:rPr>
        <w:commentReference w:id="17"/>
      </w:r>
      <w:r w:rsidRPr="00BC5462">
        <w:rPr>
          <w:lang w:val="en-GB"/>
        </w:rPr>
        <w:t>suggested taxonomic and climatic effects on interspecific differences in longevity. According to these authors, seeds of species from cold and temperate climates have shorter longevity than seeds of species from hot and arid climates (</w:t>
      </w:r>
      <w:commentRangeStart w:id="18"/>
      <w:r w:rsidRPr="00BC5462">
        <w:rPr>
          <w:lang w:val="en-GB"/>
        </w:rPr>
        <w:t>McDonald, 1999</w:t>
      </w:r>
      <w:commentRangeEnd w:id="18"/>
      <w:r w:rsidRPr="00BC5462">
        <w:rPr>
          <w:lang w:val="en-GB"/>
        </w:rPr>
        <w:commentReference w:id="18"/>
      </w:r>
      <w:r w:rsidRPr="00BC5462">
        <w:rPr>
          <w:lang w:val="en-GB"/>
        </w:rPr>
        <w:t xml:space="preserve">; </w:t>
      </w:r>
      <w:commentRangeStart w:id="19"/>
      <w:proofErr w:type="spellStart"/>
      <w:r w:rsidRPr="00BC5462">
        <w:rPr>
          <w:lang w:val="en-GB"/>
        </w:rPr>
        <w:t>Kranner</w:t>
      </w:r>
      <w:proofErr w:type="spellEnd"/>
      <w:r w:rsidRPr="00BC5462">
        <w:rPr>
          <w:lang w:val="en-GB"/>
        </w:rPr>
        <w:t xml:space="preserve"> et al., 2010</w:t>
      </w:r>
      <w:commentRangeEnd w:id="19"/>
      <w:r w:rsidRPr="00BC5462">
        <w:rPr>
          <w:lang w:val="en-GB"/>
        </w:rPr>
        <w:commentReference w:id="19"/>
      </w:r>
      <w:r w:rsidRPr="00BC5462">
        <w:rPr>
          <w:lang w:val="en-GB"/>
        </w:rPr>
        <w:t xml:space="preserve">; </w:t>
      </w:r>
      <w:commentRangeStart w:id="20"/>
      <w:r w:rsidRPr="00BC5462">
        <w:rPr>
          <w:lang w:val="en-GB"/>
        </w:rPr>
        <w:t>Walters et al., 2010</w:t>
      </w:r>
      <w:commentRangeEnd w:id="20"/>
      <w:r w:rsidRPr="00BC5462">
        <w:rPr>
          <w:lang w:val="en-GB"/>
        </w:rPr>
        <w:commentReference w:id="20"/>
      </w:r>
      <w:r w:rsidRPr="00BC5462">
        <w:rPr>
          <w:lang w:val="en-GB"/>
        </w:rPr>
        <w:t xml:space="preserve">). According to </w:t>
      </w:r>
      <w:commentRangeStart w:id="21"/>
      <w:r w:rsidRPr="00BC5462">
        <w:rPr>
          <w:lang w:val="en-GB"/>
        </w:rPr>
        <w:t>Mondoni et al. (2014</w:t>
      </w:r>
      <w:commentRangeEnd w:id="21"/>
      <w:r w:rsidRPr="00BC5462">
        <w:rPr>
          <w:lang w:val="en-GB"/>
        </w:rPr>
        <w:commentReference w:id="21"/>
      </w:r>
      <w:r w:rsidRPr="00BC5462">
        <w:rPr>
          <w:lang w:val="en-GB"/>
        </w:rPr>
        <w:t xml:space="preserve">) a relationship between seed longevity and the environment was considerably strong and greatly affected by maternal genetics. But according to </w:t>
      </w:r>
      <w:commentRangeStart w:id="22"/>
      <w:r w:rsidRPr="00BC5462">
        <w:rPr>
          <w:lang w:val="en-GB"/>
        </w:rPr>
        <w:t>Merritt et al. (2014b</w:t>
      </w:r>
      <w:commentRangeEnd w:id="22"/>
      <w:r w:rsidRPr="00BC5462">
        <w:rPr>
          <w:lang w:val="en-GB"/>
        </w:rPr>
        <w:commentReference w:id="22"/>
      </w:r>
      <w:r w:rsidRPr="00BC5462">
        <w:rPr>
          <w:lang w:val="en-GB"/>
        </w:rPr>
        <w:t>) environmental conditions of seed origin or production are weakly associated with seed longevity. On the other hand, according</w:t>
      </w:r>
      <w:r w:rsidR="00D31D42">
        <w:rPr>
          <w:lang w:val="en-GB"/>
        </w:rPr>
        <w:t xml:space="preserve"> to</w:t>
      </w:r>
      <w:r w:rsidRPr="00BC5462">
        <w:rPr>
          <w:lang w:val="en-GB"/>
        </w:rPr>
        <w:t xml:space="preserve"> </w:t>
      </w:r>
      <w:r w:rsidR="00D17802">
        <w:rPr>
          <w:lang w:val="en-GB"/>
        </w:rPr>
        <w:fldChar w:fldCharType="begin" w:fldLock="1"/>
      </w:r>
      <w:r w:rsidR="00DB2008">
        <w:rPr>
          <w:lang w:val="en-GB"/>
        </w:rPr>
        <w:instrText>ADDIN CSL_CITATION {"citationItems":[{"id":"ITEM-1","itemData":{"DOI":"10.1093/aob/mcp082","ISSN":"03057364","PMID":"19359301","abstract":"• Background and Aims: Extended seed longevity in the dry state is the basis for the ex situ conservation of 'orthodox' seeds. However, even under identical storage conditions there is wide variation in seed life-span between species. Here, the effects of seed traits and environmental conditions at the site of collection on seed longevity is explored for195 wild species from 71 families from environments ranging from cold deserts to tropical forests. • Methods: Seeds were rapidly aged at elevated temperature and relative humidity (either 45°C and 60% RH or 60°C and 60% RH) and regularly sampled for germination. The time taken in storage for viability to fall to 50% (p 50) was determined using Probit analysis and used as a measure of relative seed longevity between species. • Key Results: Across species, p50 at 45°C and 60% RH varied from 0.1 d to 771 d. Endospermic seeds were, in general, shorter lived than non-endospermic seeds and seeds from hot, dry environments were longer lived than those from cool, wet conditions. These relationships remained significant when controlling for the effects of phylogenetic relatedness using phylogenetically independent contrasts. Seed mass and oil content were not correlated with p50. • Conclusions: The data suggest that the endospermic seeds of early angiosperms which evolved in forest under-storey habitats are short-lived. Extended longevity presumably evolved as a response to climatic change or the invasion of drier areas. The apparent short-lived nature of endospermic seeds from cool wet environments may have implications for re-collection and re-testing strategies in ex situ conservation. © The Author 2009. Published by Oxford University Press on behalf of the Annals of Botany Company. All rights reserved.","author":[{"dropping-particle":"","family":"Probert","given":"Robin J.","non-dropping-particle":"","parse-names":false,"suffix":""},{"dropping-particle":"","family":"Daws","given":"Matthew I.","non-dropping-particle":"","parse-names":false,"suffix":""},{"dropping-particle":"","family":"Hay","given":"Fiona R.","non-dropping-particle":"","parse-names":false,"suffix":""}],"container-title":"Annals of Botany","id":"ITEM-1","issue":"1","issued":{"date-parts":[["2009"]]},"page":"57-69","title":"Ecological correlates of ex situ seed longevity: A comparative study on 195 species","type":"article-journal","volume":"104"},"uris":["http://www.mendeley.com/documents/?uuid=23f7c6c8-218a-4b2f-b095-08f6275a42e4"]}],"mendeley":{"formattedCitation":"(Probert, Daws and Hay, 2009)","plainTextFormattedCitation":"(Probert, Daws and Hay, 2009)","previouslyFormattedCitation":"(Probert, Daws and Hay, 2009)"},"properties":{"noteIndex":0},"schema":"https://github.com/citation-style-language/schema/raw/master/csl-citation.json"}</w:instrText>
      </w:r>
      <w:r w:rsidR="00D17802">
        <w:rPr>
          <w:lang w:val="en-GB"/>
        </w:rPr>
        <w:fldChar w:fldCharType="separate"/>
      </w:r>
      <w:r w:rsidR="00D17802" w:rsidRPr="00D17802">
        <w:rPr>
          <w:noProof/>
          <w:lang w:val="en-GB"/>
        </w:rPr>
        <w:t>(Probert, Daws and Hay, 2009)</w:t>
      </w:r>
      <w:r w:rsidR="00D17802">
        <w:rPr>
          <w:lang w:val="en-GB"/>
        </w:rPr>
        <w:fldChar w:fldCharType="end"/>
      </w:r>
      <w:r w:rsidR="00D17802">
        <w:rPr>
          <w:lang w:val="en-GB"/>
        </w:rPr>
        <w:t xml:space="preserve"> </w:t>
      </w:r>
      <w:r w:rsidRPr="00BC5462">
        <w:rPr>
          <w:lang w:val="en-GB"/>
        </w:rPr>
        <w:t xml:space="preserve">seeds from more </w:t>
      </w:r>
      <w:r w:rsidR="00D31D42">
        <w:rPr>
          <w:lang w:val="en-GB"/>
        </w:rPr>
        <w:t>stressful</w:t>
      </w:r>
      <w:r w:rsidRPr="00BC5462">
        <w:rPr>
          <w:lang w:val="en-GB"/>
        </w:rPr>
        <w:t xml:space="preserve"> environments, as hot and dry, are more tolerant to desiccation and from moist and colder are more susceptible.</w:t>
      </w:r>
    </w:p>
    <w:p w14:paraId="36069429" w14:textId="7B709602" w:rsidR="00174084" w:rsidRPr="00BC5462" w:rsidRDefault="001A40FE" w:rsidP="00C458AB">
      <w:pPr>
        <w:autoSpaceDE w:val="0"/>
        <w:autoSpaceDN w:val="0"/>
        <w:adjustRightInd w:val="0"/>
        <w:spacing w:after="0" w:line="360" w:lineRule="auto"/>
        <w:jc w:val="both"/>
        <w:rPr>
          <w:lang w:val="en-GB"/>
        </w:rPr>
      </w:pPr>
      <w:r w:rsidRPr="00BC5462">
        <w:rPr>
          <w:lang w:val="en-GB"/>
        </w:rPr>
        <w:t>It is believed that lipid peroxidation is the main cause of seed deterioration in dry seeds during storage, which in turn influences longevity (</w:t>
      </w:r>
      <w:r w:rsidRPr="009E1A88">
        <w:rPr>
          <w:highlight w:val="yellow"/>
          <w:lang w:val="en-GB"/>
        </w:rPr>
        <w:t>Bewley et al., 2013</w:t>
      </w:r>
      <w:r w:rsidRPr="00BC5462">
        <w:rPr>
          <w:lang w:val="en-GB"/>
        </w:rPr>
        <w:t>). Stored lipids within the seeds deteriorate mainly due to (</w:t>
      </w:r>
      <w:proofErr w:type="spellStart"/>
      <w:r w:rsidRPr="00BC5462">
        <w:rPr>
          <w:lang w:val="en-GB"/>
        </w:rPr>
        <w:t>i</w:t>
      </w:r>
      <w:proofErr w:type="spellEnd"/>
      <w:r w:rsidRPr="00BC5462">
        <w:rPr>
          <w:lang w:val="en-GB"/>
        </w:rPr>
        <w:t>) oxidation caused by high temperature and moisture content, (ii) hydrolysis, wherein fat is degraded into fatty acids and (iii) contamination (</w:t>
      </w:r>
      <w:commentRangeStart w:id="23"/>
      <w:r w:rsidRPr="00BC5462">
        <w:rPr>
          <w:lang w:val="en-GB"/>
        </w:rPr>
        <w:t xml:space="preserve">Abdellah and </w:t>
      </w:r>
      <w:proofErr w:type="spellStart"/>
      <w:r w:rsidRPr="00BC5462">
        <w:rPr>
          <w:lang w:val="en-GB"/>
        </w:rPr>
        <w:t>Ishag</w:t>
      </w:r>
      <w:proofErr w:type="spellEnd"/>
      <w:r w:rsidRPr="00BC5462">
        <w:rPr>
          <w:lang w:val="en-GB"/>
        </w:rPr>
        <w:t>, 2012</w:t>
      </w:r>
      <w:commentRangeEnd w:id="23"/>
      <w:r w:rsidR="00E71DA3">
        <w:rPr>
          <w:rStyle w:val="Refdecomentario"/>
          <w:lang w:val="en-GB"/>
        </w:rPr>
        <w:commentReference w:id="23"/>
      </w:r>
      <w:r w:rsidRPr="00BC5462">
        <w:rPr>
          <w:lang w:val="en-GB"/>
        </w:rPr>
        <w:t xml:space="preserve">). </w:t>
      </w:r>
      <w:r w:rsidR="00174084" w:rsidRPr="00BC5462">
        <w:rPr>
          <w:lang w:val="en-GB"/>
        </w:rPr>
        <w:t xml:space="preserve">To prevent the deleterious effect of lipid oxidation, many </w:t>
      </w:r>
      <w:proofErr w:type="spellStart"/>
      <w:r w:rsidR="00174084" w:rsidRPr="00BC5462">
        <w:rPr>
          <w:lang w:val="en-GB"/>
        </w:rPr>
        <w:t>lipophylic</w:t>
      </w:r>
      <w:proofErr w:type="spellEnd"/>
      <w:r w:rsidR="00174084" w:rsidRPr="00BC5462">
        <w:rPr>
          <w:lang w:val="en-GB"/>
        </w:rPr>
        <w:t xml:space="preserve"> antioxidants such as tocopherols and carotenoids are also stored in oily seeds, and a positive correlation has been shown between the tocopherol level and the degree of unsaturation in FAs (Kamal-Eldin &amp; Andersson, 1997; Sattler et al., 2004; </w:t>
      </w:r>
      <w:commentRangeStart w:id="24"/>
      <w:r w:rsidR="00174084" w:rsidRPr="00BC5462">
        <w:rPr>
          <w:lang w:val="en-GB"/>
        </w:rPr>
        <w:t xml:space="preserve">Falk &amp; </w:t>
      </w:r>
      <w:proofErr w:type="spellStart"/>
      <w:r w:rsidR="00174084" w:rsidRPr="00BC5462">
        <w:rPr>
          <w:lang w:val="en-GB"/>
        </w:rPr>
        <w:t>Munn_e</w:t>
      </w:r>
      <w:proofErr w:type="spellEnd"/>
      <w:r w:rsidR="00174084" w:rsidRPr="00BC5462">
        <w:rPr>
          <w:lang w:val="en-GB"/>
        </w:rPr>
        <w:t>-Bosch, 2010</w:t>
      </w:r>
      <w:commentRangeEnd w:id="24"/>
      <w:r w:rsidR="00174084" w:rsidRPr="00BC5462">
        <w:rPr>
          <w:lang w:val="en-GB"/>
        </w:rPr>
        <w:commentReference w:id="24"/>
      </w:r>
      <w:r w:rsidR="00174084" w:rsidRPr="00BC5462">
        <w:rPr>
          <w:lang w:val="en-GB"/>
        </w:rPr>
        <w:t>).</w:t>
      </w:r>
      <w:r w:rsidR="00AA08AD" w:rsidRPr="00BC5462">
        <w:rPr>
          <w:lang w:val="en-GB"/>
        </w:rPr>
        <w:t xml:space="preserve"> Seeds that contain a high </w:t>
      </w:r>
      <w:r w:rsidR="00AA08AD" w:rsidRPr="00BC5462">
        <w:rPr>
          <w:lang w:val="en-GB"/>
        </w:rPr>
        <w:lastRenderedPageBreak/>
        <w:t>concentration of lipids are susceptible to generate reactive oxygen species (ROS) during ageing that are responsible for cellular damage (</w:t>
      </w:r>
      <w:commentRangeStart w:id="25"/>
      <w:r w:rsidR="00AA08AD" w:rsidRPr="00BC5462">
        <w:rPr>
          <w:lang w:val="en-GB"/>
        </w:rPr>
        <w:t>Yao et al., 2012</w:t>
      </w:r>
      <w:commentRangeEnd w:id="25"/>
      <w:r w:rsidR="00AA08AD" w:rsidRPr="00BC5462">
        <w:rPr>
          <w:lang w:val="en-GB"/>
        </w:rPr>
        <w:commentReference w:id="25"/>
      </w:r>
      <w:r w:rsidR="00AA08AD" w:rsidRPr="00BC5462">
        <w:rPr>
          <w:lang w:val="en-GB"/>
        </w:rPr>
        <w:t>)</w:t>
      </w:r>
      <w:r w:rsidR="00B3376F" w:rsidRPr="00BC5462">
        <w:rPr>
          <w:lang w:val="en-GB"/>
        </w:rPr>
        <w:t>. Supporting evidence was originally based on the finding that auto-oxidation of polyunsaturated fatty acids produces free radicals, thereby compromising membrane integrity (</w:t>
      </w:r>
      <w:commentRangeStart w:id="26"/>
      <w:r w:rsidR="00B3376F" w:rsidRPr="00BC5462">
        <w:rPr>
          <w:lang w:val="en-GB"/>
        </w:rPr>
        <w:t>Priestley and Leopold, 1979</w:t>
      </w:r>
      <w:commentRangeEnd w:id="26"/>
      <w:r w:rsidR="00B3376F" w:rsidRPr="00BC5462">
        <w:rPr>
          <w:lang w:val="en-GB"/>
        </w:rPr>
        <w:commentReference w:id="26"/>
      </w:r>
      <w:r w:rsidR="00B3376F" w:rsidRPr="00BC5462">
        <w:rPr>
          <w:lang w:val="en-GB"/>
        </w:rPr>
        <w:t>).</w:t>
      </w:r>
      <w:r w:rsidR="00B72CA7">
        <w:rPr>
          <w:lang w:val="en-GB"/>
        </w:rPr>
        <w:t xml:space="preserve"> </w:t>
      </w:r>
      <w:r w:rsidR="00B3376F" w:rsidRPr="00BC5462">
        <w:rPr>
          <w:lang w:val="en-GB"/>
        </w:rPr>
        <w:t>Thus,</w:t>
      </w:r>
      <w:r w:rsidR="00E1190D" w:rsidRPr="00BC5462">
        <w:rPr>
          <w:lang w:val="en-GB"/>
        </w:rPr>
        <w:t xml:space="preserve"> </w:t>
      </w:r>
      <w:r w:rsidR="00724A3B" w:rsidRPr="00BC5462">
        <w:rPr>
          <w:lang w:val="en-GB"/>
        </w:rPr>
        <w:t xml:space="preserve">oily seeds being more sensitive to ageing </w:t>
      </w:r>
      <w:r w:rsidR="001E6608">
        <w:rPr>
          <w:lang w:val="en-GB"/>
        </w:rPr>
        <w:fldChar w:fldCharType="begin" w:fldLock="1"/>
      </w:r>
      <w:r w:rsidR="00BD6A31">
        <w:rPr>
          <w:lang w:val="en-GB"/>
        </w:rPr>
        <w:instrText>ADDIN CSL_CITATION {"citationItems":[{"id":"ITEM-1","itemData":{"DOI":"10.1017/S0960258509990213","ISSN":"09602585","abstract":"The ability of crop seeds to retain their viability over extended periods of uncontrolled temperature and/or relative humidity conditions has not been widely investigated, although this is an important issue for genebank management. We report here the response of 18 crop species to storage for up to 26 years at 20.3±2.3°C and 50.5±6.3% relative humidity. Germination rates decreased in a sigmoid fashion, but the curve parameters were species characteristic. Pea, common bean and maize seeds retained their viability over the longest period (23, 21 and 19 years, respectively). In contrast, chive seeds survived for only 5 years and lettuce for 7 years. In addition to this interspecific variability, there were also indices for intraspecific variability, particularly in bean and chive seeds, just as in collard, lupin, poppy, wheat and maize seeds. A significant correlation was obtained between germination performance in the laboratory and seedling emergence following autumn sowing. Seeds in which oil was the major seed storage component were more short lived, whereas carbohydrates or proteins did not show an effect on seed longevity. © 2009 Cambridge University Press.","author":[{"dropping-particle":"","family":"Nagel","given":"Manuela","non-dropping-particle":"","parse-names":false,"suffix":""},{"dropping-particle":"","family":"Börner","given":"Andreas","non-dropping-particle":"","parse-names":false,"suffix":""}],"container-title":"Seed Science Research","id":"ITEM-1","issue":"1","issued":{"date-parts":[["2010"]]},"page":"1-12","title":"The longevity of crop seeds stored under ambient conditions","type":"article-journal","volume":"20"},"uris":["http://www.mendeley.com/documents/?uuid=4878e5e7-3065-471b-8d1e-c596902729b9"]}],"mendeley":{"formattedCitation":"(Nagel and Börner, 2010)","plainTextFormattedCitation":"(Nagel and Börner, 2010)","previouslyFormattedCitation":"(Nagel and Börner, 2010)"},"properties":{"noteIndex":0},"schema":"https://github.com/citation-style-language/schema/raw/master/csl-citation.json"}</w:instrText>
      </w:r>
      <w:r w:rsidR="001E6608">
        <w:rPr>
          <w:lang w:val="en-GB"/>
        </w:rPr>
        <w:fldChar w:fldCharType="separate"/>
      </w:r>
      <w:r w:rsidR="001E6608" w:rsidRPr="001E6608">
        <w:rPr>
          <w:noProof/>
          <w:lang w:val="en-GB"/>
        </w:rPr>
        <w:t>(Nagel and Börner, 2010)</w:t>
      </w:r>
      <w:r w:rsidR="001E6608">
        <w:rPr>
          <w:lang w:val="en-GB"/>
        </w:rPr>
        <w:fldChar w:fldCharType="end"/>
      </w:r>
      <w:r w:rsidR="00724A3B" w:rsidRPr="00BC5462">
        <w:rPr>
          <w:lang w:val="en-GB"/>
        </w:rPr>
        <w:t>.</w:t>
      </w:r>
      <w:r w:rsidR="00BD6A31">
        <w:rPr>
          <w:lang w:val="en-GB"/>
        </w:rPr>
        <w:t xml:space="preserve"> </w:t>
      </w:r>
      <w:r w:rsidR="00987357">
        <w:rPr>
          <w:lang w:val="en-GB"/>
        </w:rPr>
        <w:t>Accordingly</w:t>
      </w:r>
      <w:r w:rsidR="006D1146" w:rsidRPr="00BC5462">
        <w:rPr>
          <w:lang w:val="en-GB"/>
        </w:rPr>
        <w:t>,</w:t>
      </w:r>
      <w:r w:rsidR="00BD6A31">
        <w:rPr>
          <w:lang w:val="en-GB"/>
        </w:rPr>
        <w:t xml:space="preserve"> </w:t>
      </w:r>
      <w:r w:rsidR="00BD6A31">
        <w:rPr>
          <w:lang w:val="en-GB"/>
        </w:rPr>
        <w:fldChar w:fldCharType="begin" w:fldLock="1"/>
      </w:r>
      <w:r w:rsidR="00B72CA7">
        <w:rPr>
          <w:lang w:val="en-GB"/>
        </w:rPr>
        <w:instrText>ADDIN CSL_CITATION {"citationItems":[{"id":"ITEM-1","itemData":{"DOI":"10.5039/agraria.v14i3a6776","ISSN":"19810997","abstract":"The objective of this work was to evaluate the longevity of Astronium fraxinifolium Schott seeds collected in the states of Goiás and Minas Gerais in Brazil and analyse its association with local weather conditions during the vegetative and reproductive phases (temperature, precipitation and altitude) and seed oil content. Longevity was tested in a controlled ageing test at a constant temperature of 45 °C and relative humidity (RH) of 60, 65 or 70%, followed by germination. Seed longevity was inferior in seeds collected in the state of Minas Gerais and superior in seeds collected in the state of Goiás. There was a significant positive correlation between seed longevity and temperature and a significant negative correlation between seed longevity and altitude. No correlation was found between rainfall and seed longevity. In addition, we found a significant negative correlation between seed longevity and oil content, which was associated with an increase in malondialdehyde (MDA) content. Thus, the influence of the maternal environment during seed production should be considered during seed collection for improved ex situ conservation of A. fraxinifolium seeds.","author":[{"dropping-particle":"","family":"Neto","given":"Leonel Gonçalves Pereira","non-dropping-particle":"","parse-names":false,"suffix":""},{"dropping-particle":"","family":"Sartori","given":"Maria Márcia Pereira","non-dropping-particle":"","parse-names":false,"suffix":""},{"dropping-particle":"","family":"Toorop","given":"Peter Ewin","non-dropping-particle":"","parse-names":false,"suffix":""},{"dropping-particle":"","family":"Silva","given":"Edvaldo Aparecido Amaral","non-dropping-particle":"Da","parse-names":false,"suffix":""}],"container-title":"Revista Brasileirade Ciencias Agrarias","id":"ITEM-1","issue":"3","issued":{"date-parts":[["2019"]]},"page":"1-7","title":"Seed longevity differs in Astronium fraxinifolium Schott from two geographic regions in Brazil","type":"article-journal","volume":"14"},"uris":["http://www.mendeley.com/documents/?uuid=350c912f-65bb-4811-aec9-a5eb7d147177"]}],"mendeley":{"formattedCitation":"(Neto &lt;i&gt;et al.&lt;/i&gt;, 2019)","plainTextFormattedCitation":"(Neto et al., 2019)","previouslyFormattedCitation":"(Neto &lt;i&gt;et al.&lt;/i&gt;, 2019)"},"properties":{"noteIndex":0},"schema":"https://github.com/citation-style-language/schema/raw/master/csl-citation.json"}</w:instrText>
      </w:r>
      <w:r w:rsidR="00BD6A31">
        <w:rPr>
          <w:lang w:val="en-GB"/>
        </w:rPr>
        <w:fldChar w:fldCharType="separate"/>
      </w:r>
      <w:r w:rsidR="00BD6A31" w:rsidRPr="00BD6A31">
        <w:rPr>
          <w:noProof/>
          <w:lang w:val="en-GB"/>
        </w:rPr>
        <w:t xml:space="preserve">(Neto </w:t>
      </w:r>
      <w:r w:rsidR="00BD6A31" w:rsidRPr="00BD6A31">
        <w:rPr>
          <w:i/>
          <w:noProof/>
          <w:lang w:val="en-GB"/>
        </w:rPr>
        <w:t>et al.</w:t>
      </w:r>
      <w:r w:rsidR="00BD6A31" w:rsidRPr="00BD6A31">
        <w:rPr>
          <w:noProof/>
          <w:lang w:val="en-GB"/>
        </w:rPr>
        <w:t>, 2019)</w:t>
      </w:r>
      <w:r w:rsidR="00BD6A31">
        <w:rPr>
          <w:lang w:val="en-GB"/>
        </w:rPr>
        <w:fldChar w:fldCharType="end"/>
      </w:r>
      <w:r w:rsidR="00BD6A31">
        <w:rPr>
          <w:lang w:val="en-GB"/>
        </w:rPr>
        <w:t xml:space="preserve"> </w:t>
      </w:r>
      <w:r w:rsidR="00687A00" w:rsidRPr="00BC5462">
        <w:rPr>
          <w:lang w:val="en-GB"/>
        </w:rPr>
        <w:t>found a significant negative correlation between seed longevity and oil conten</w:t>
      </w:r>
      <w:r w:rsidR="00293700" w:rsidRPr="00BC5462">
        <w:rPr>
          <w:lang w:val="en-GB"/>
        </w:rPr>
        <w:t xml:space="preserve">t. </w:t>
      </w:r>
      <w:r w:rsidR="0019614D" w:rsidRPr="00BC5462">
        <w:rPr>
          <w:lang w:val="en-GB"/>
        </w:rPr>
        <w:t xml:space="preserve">However, in general, the correlation between seed oil content and longevity has been described as weak </w:t>
      </w:r>
      <w:r w:rsidR="00B72CA7">
        <w:rPr>
          <w:lang w:val="en-GB"/>
        </w:rPr>
        <w:fldChar w:fldCharType="begin" w:fldLock="1"/>
      </w:r>
      <w:r w:rsidR="00376310">
        <w:rPr>
          <w:lang w:val="en-GB"/>
        </w:rPr>
        <w:instrText>ADDIN CSL_CITATION {"citationItems":[{"id":"ITEM-1","itemData":{"DOI":"10.1017/S0960258509990213","ISSN":"09602585","abstract":"The ability of crop seeds to retain their viability over extended periods of uncontrolled temperature and/or relative humidity conditions has not been widely investigated, although this is an important issue for genebank management. We report here the response of 18 crop species to storage for up to 26 years at 20.3±2.3°C and 50.5±6.3% relative humidity. Germination rates decreased in a sigmoid fashion, but the curve parameters were species characteristic. Pea, common bean and maize seeds retained their viability over the longest period (23, 21 and 19 years, respectively). In contrast, chive seeds survived for only 5 years and lettuce for 7 years. In addition to this interspecific variability, there were also indices for intraspecific variability, particularly in bean and chive seeds, just as in collard, lupin, poppy, wheat and maize seeds. A significant correlation was obtained between germination performance in the laboratory and seedling emergence following autumn sowing. Seeds in which oil was the major seed storage component were more short lived, whereas carbohydrates or proteins did not show an effect on seed longevity. © 2009 Cambridge University Press.","author":[{"dropping-particle":"","family":"Nagel","given":"Manuela","non-dropping-particle":"","parse-names":false,"suffix":""},{"dropping-particle":"","family":"Börner","given":"Andreas","non-dropping-particle":"","parse-names":false,"suffix":""}],"container-title":"Seed Science Research","id":"ITEM-1","issue":"1","issued":{"date-parts":[["2010"]]},"page":"1-12","title":"The longevity of crop seeds stored under ambient conditions","type":"article-journal","volume":"20"},"uris":["http://www.mendeley.com/documents/?uuid=4878e5e7-3065-471b-8d1e-c596902729b9"]}],"mendeley":{"formattedCitation":"(Nagel and Börner, 2010)","plainTextFormattedCitation":"(Nagel and Börner, 2010)","previouslyFormattedCitation":"(Nagel and Börner, 2010)"},"properties":{"noteIndex":0},"schema":"https://github.com/citation-style-language/schema/raw/master/csl-citation.json"}</w:instrText>
      </w:r>
      <w:r w:rsidR="00B72CA7">
        <w:rPr>
          <w:lang w:val="en-GB"/>
        </w:rPr>
        <w:fldChar w:fldCharType="separate"/>
      </w:r>
      <w:r w:rsidR="00B72CA7" w:rsidRPr="00B72CA7">
        <w:rPr>
          <w:noProof/>
          <w:lang w:val="en-GB"/>
        </w:rPr>
        <w:t>(Nagel and Börner, 2010)</w:t>
      </w:r>
      <w:r w:rsidR="00B72CA7">
        <w:rPr>
          <w:lang w:val="en-GB"/>
        </w:rPr>
        <w:fldChar w:fldCharType="end"/>
      </w:r>
      <w:r w:rsidR="0019614D" w:rsidRPr="00BC5462">
        <w:rPr>
          <w:lang w:val="en-GB"/>
        </w:rPr>
        <w:t xml:space="preserve"> </w:t>
      </w:r>
      <w:commentRangeStart w:id="27"/>
      <w:r w:rsidR="0019614D" w:rsidRPr="00BC5462">
        <w:rPr>
          <w:lang w:val="en-GB"/>
        </w:rPr>
        <w:t>Priestley et al., 1985</w:t>
      </w:r>
      <w:commentRangeEnd w:id="27"/>
      <w:r w:rsidR="0019614D" w:rsidRPr="00BC5462">
        <w:rPr>
          <w:lang w:val="en-GB"/>
        </w:rPr>
        <w:commentReference w:id="27"/>
      </w:r>
      <w:r w:rsidR="0019614D" w:rsidRPr="00BC5462">
        <w:rPr>
          <w:lang w:val="en-GB"/>
        </w:rPr>
        <w:t xml:space="preserve">; </w:t>
      </w:r>
      <w:commentRangeStart w:id="28"/>
      <w:r w:rsidR="0019614D" w:rsidRPr="00BC5462">
        <w:rPr>
          <w:lang w:val="en-GB"/>
        </w:rPr>
        <w:t>Walters et al., 2005</w:t>
      </w:r>
      <w:commentRangeEnd w:id="28"/>
      <w:r w:rsidR="0019614D" w:rsidRPr="00BC5462">
        <w:rPr>
          <w:lang w:val="en-GB"/>
        </w:rPr>
        <w:commentReference w:id="28"/>
      </w:r>
      <w:r w:rsidR="0019614D" w:rsidRPr="00BC5462">
        <w:rPr>
          <w:lang w:val="en-GB"/>
        </w:rPr>
        <w:t>).</w:t>
      </w:r>
      <w:r w:rsidR="00B72CA7">
        <w:rPr>
          <w:lang w:val="en-GB"/>
        </w:rPr>
        <w:t xml:space="preserve"> I</w:t>
      </w:r>
      <w:r w:rsidR="002541FC" w:rsidRPr="00BC5462">
        <w:rPr>
          <w:lang w:val="en-GB"/>
        </w:rPr>
        <w:t>n other cases</w:t>
      </w:r>
      <w:r w:rsidR="00102F5C">
        <w:rPr>
          <w:lang w:val="en-GB"/>
        </w:rPr>
        <w:t>,</w:t>
      </w:r>
      <w:r w:rsidR="002541FC" w:rsidRPr="00BC5462">
        <w:rPr>
          <w:lang w:val="en-GB"/>
        </w:rPr>
        <w:t xml:space="preserve"> no significant effect of oil </w:t>
      </w:r>
      <w:r w:rsidR="00B72CA7">
        <w:rPr>
          <w:lang w:val="en-GB"/>
        </w:rPr>
        <w:t>on</w:t>
      </w:r>
      <w:r w:rsidR="002541FC" w:rsidRPr="00BC5462">
        <w:rPr>
          <w:lang w:val="en-GB"/>
        </w:rPr>
        <w:t xml:space="preserve"> seed longevity has been reported </w:t>
      </w:r>
      <w:r w:rsidR="00DB2008">
        <w:rPr>
          <w:lang w:val="en-GB"/>
        </w:rPr>
        <w:fldChar w:fldCharType="begin" w:fldLock="1"/>
      </w:r>
      <w:r w:rsidR="00102F5C">
        <w:rPr>
          <w:lang w:val="en-GB"/>
        </w:rPr>
        <w:instrText>ADDIN CSL_CITATION {"citationItems":[{"id":"ITEM-1","itemData":{"DOI":"10.1093/aob/mcp082","ISSN":"03057364","PMID":"19359301","abstract":"• Background and Aims: Extended seed longevity in the dry state is the basis for the ex situ conservation of 'orthodox' seeds. However, even under identical storage conditions there is wide variation in seed life-span between species. Here, the effects of seed traits and environmental conditions at the site of collection on seed longevity is explored for195 wild species from 71 families from environments ranging from cold deserts to tropical forests. • Methods: Seeds were rapidly aged at elevated temperature and relative humidity (either 45°C and 60% RH or 60°C and 60% RH) and regularly sampled for germination. The time taken in storage for viability to fall to 50% (p 50) was determined using Probit analysis and used as a measure of relative seed longevity between species. • Key Results: Across species, p50 at 45°C and 60% RH varied from 0.1 d to 771 d. Endospermic seeds were, in general, shorter lived than non-endospermic seeds and seeds from hot, dry environments were longer lived than those from cool, wet conditions. These relationships remained significant when controlling for the effects of phylogenetic relatedness using phylogenetically independent contrasts. Seed mass and oil content were not correlated with p50. • Conclusions: The data suggest that the endospermic seeds of early angiosperms which evolved in forest under-storey habitats are short-lived. Extended longevity presumably evolved as a response to climatic change or the invasion of drier areas. The apparent short-lived nature of endospermic seeds from cool wet environments may have implications for re-collection and re-testing strategies in ex situ conservation. © The Author 2009. Published by Oxford University Press on behalf of the Annals of Botany Company. All rights reserved.","author":[{"dropping-particle":"","family":"Probert","given":"Robin J.","non-dropping-particle":"","parse-names":false,"suffix":""},{"dropping-particle":"","family":"Daws","given":"Matthew I.","non-dropping-particle":"","parse-names":false,"suffix":""},{"dropping-particle":"","family":"Hay","given":"Fiona R.","non-dropping-particle":"","parse-names":false,"suffix":""}],"container-title":"Annals of Botany","id":"ITEM-1","issue":"1","issued":{"date-parts":[["2009"]]},"page":"57-69","title":"Ecological correlates of ex situ seed longevity: A comparative study on 195 species","type":"article-journal","volume":"104"},"uris":["http://www.mendeley.com/documents/?uuid=23f7c6c8-218a-4b2f-b095-08f6275a42e4"]},{"id":"ITEM-2","itemData":{"DOI":"10.1017/S0960258510000255","ISSN":"09602585","abstract":"Models that quantify the effects of cropping systems on weed dynamics are useful tools for testing innovative cropping systems. In these models, seed mortality in the soil is a key parameter to account for the cumulated effect of cropping systems over time via the soil seed-bank. Since seed mortality is difficult to measure, our objective was to develop a method to estimate it from easily accessible information. Seeds of 13 weed species were buried 30cm deep in fields and were recovered regularly for 2 years to measure their viability. Seed mass, dimensions, shape, and protein and lipid contents as well as coat thickness were measured. To estimate seed mortality of species not included in the study, we searched for relationships between mortality rates and seed traits. Seed viability mainly decreased during the second year of burial, with mortality rates ranging from 0.01 to 0.63 seedsseeds1year 1, depending on the species. Seed mortality decreased with increasing seed coat thickness. No correlation was found with other measured traits or with seed persistence data in the literature. These results were confirmed when the effects of phylogenetic relatedness with phylogenetically independent contrasts were included. The thickness of the seed coat, which varied between 17 and 231m over the range of species studied, can protect the seed from external attacks in the soil and slow down seed decay. This trait can be easily measured via X-ray images and could be used to estimate the seed mortality rate for a wider range of species. © 2010 Cambridge University Press.","author":[{"dropping-particle":"","family":"Gardarin","given":"Antoine","non-dropping-particle":"","parse-names":false,"suffix":""},{"dropping-particle":"","family":"Dürr","given":"Carolyne","non-dropping-particle":"","parse-names":false,"suffix":""},{"dropping-particle":"","family":"Mannino","given":"Maria R.","non-dropping-particle":"","parse-names":false,"suffix":""},{"dropping-particle":"","family":"Busset","given":"Hugues","non-dropping-particle":"","parse-names":false,"suffix":""},{"dropping-particle":"","family":"Colbach","given":"Nathalie","non-dropping-particle":"","parse-names":false,"suffix":""}],"container-title":"Seed Science Research","id":"ITEM-2","issue":"4","issued":{"date-parts":[["2010"]]},"page":"243-256","title":"Seed mortality in the soil is related to seed coat thickness","type":"article-journal","volume":"20"},"uris":["http://www.mendeley.com/documents/?uuid=f340e553-f7e8-4356-ae08-6d2bc05938a9"]}],"mendeley":{"formattedCitation":"(Probert, Daws and Hay, 2009; Gardarin &lt;i&gt;et al.&lt;/i&gt;, 2010)","plainTextFormattedCitation":"(Probert, Daws and Hay, 2009; Gardarin et al., 2010)","previouslyFormattedCitation":"(Probert, Daws and Hay, 2009)"},"properties":{"noteIndex":0},"schema":"https://github.com/citation-style-language/schema/raw/master/csl-citation.json"}</w:instrText>
      </w:r>
      <w:r w:rsidR="00DB2008">
        <w:rPr>
          <w:lang w:val="en-GB"/>
        </w:rPr>
        <w:fldChar w:fldCharType="separate"/>
      </w:r>
      <w:r w:rsidR="00102F5C" w:rsidRPr="00102F5C">
        <w:rPr>
          <w:noProof/>
          <w:lang w:val="en-GB"/>
        </w:rPr>
        <w:t xml:space="preserve">(Probert, Daws and Hay, 2009; Gardarin </w:t>
      </w:r>
      <w:r w:rsidR="00102F5C" w:rsidRPr="00102F5C">
        <w:rPr>
          <w:i/>
          <w:noProof/>
          <w:lang w:val="en-GB"/>
        </w:rPr>
        <w:t>et al.</w:t>
      </w:r>
      <w:r w:rsidR="00102F5C" w:rsidRPr="00102F5C">
        <w:rPr>
          <w:noProof/>
          <w:lang w:val="en-GB"/>
        </w:rPr>
        <w:t>, 2010)</w:t>
      </w:r>
      <w:r w:rsidR="00DB2008">
        <w:rPr>
          <w:lang w:val="en-GB"/>
        </w:rPr>
        <w:fldChar w:fldCharType="end"/>
      </w:r>
      <w:r w:rsidR="001C6BE0">
        <w:rPr>
          <w:lang w:val="en-GB"/>
        </w:rPr>
        <w:t xml:space="preserve"> </w:t>
      </w:r>
      <w:r w:rsidR="002541FC" w:rsidRPr="00BC5462">
        <w:rPr>
          <w:lang w:val="en-GB"/>
        </w:rPr>
        <w:t xml:space="preserve">(Mederios et al 1998, </w:t>
      </w:r>
      <w:r w:rsidR="0040487A" w:rsidRPr="00BC5462">
        <w:rPr>
          <w:lang w:val="en-GB"/>
        </w:rPr>
        <w:t>Pritchard and Dickie lab not published)</w:t>
      </w:r>
    </w:p>
    <w:p w14:paraId="5404A472" w14:textId="270B4CDA" w:rsidR="00233044" w:rsidRPr="00BC5462" w:rsidRDefault="006F581E" w:rsidP="00C458AB">
      <w:pPr>
        <w:autoSpaceDE w:val="0"/>
        <w:autoSpaceDN w:val="0"/>
        <w:adjustRightInd w:val="0"/>
        <w:spacing w:after="0" w:line="360" w:lineRule="auto"/>
        <w:jc w:val="both"/>
        <w:rPr>
          <w:lang w:val="en-GB"/>
        </w:rPr>
      </w:pPr>
      <w:r w:rsidRPr="00BC5462">
        <w:rPr>
          <w:lang w:val="en-GB"/>
        </w:rPr>
        <w:t>In particular, the oxidative resistance of the oil decreases with increasing proportion of Poly</w:t>
      </w:r>
      <w:r w:rsidR="00064658" w:rsidRPr="00BC5462">
        <w:rPr>
          <w:lang w:val="en-GB"/>
        </w:rPr>
        <w:t>unsaturated fatty acids (P</w:t>
      </w:r>
      <w:r w:rsidRPr="00BC5462">
        <w:rPr>
          <w:lang w:val="en-GB"/>
        </w:rPr>
        <w:t>UFA</w:t>
      </w:r>
      <w:r w:rsidR="00064658" w:rsidRPr="00BC5462">
        <w:rPr>
          <w:lang w:val="en-GB"/>
        </w:rPr>
        <w:t>).</w:t>
      </w:r>
      <w:r w:rsidRPr="00BC5462">
        <w:rPr>
          <w:lang w:val="en-GB"/>
        </w:rPr>
        <w:t xml:space="preserve"> Thus</w:t>
      </w:r>
      <w:r w:rsidR="00064658" w:rsidRPr="00BC5462">
        <w:rPr>
          <w:lang w:val="en-GB"/>
        </w:rPr>
        <w:t>,</w:t>
      </w:r>
      <w:r w:rsidRPr="00BC5462">
        <w:rPr>
          <w:lang w:val="en-GB"/>
        </w:rPr>
        <w:t xml:space="preserve"> </w:t>
      </w:r>
      <w:r w:rsidR="00E617FA" w:rsidRPr="00BC5462">
        <w:rPr>
          <w:lang w:val="en-GB"/>
        </w:rPr>
        <w:t>t</w:t>
      </w:r>
      <w:r w:rsidR="00B62327" w:rsidRPr="00BC5462">
        <w:rPr>
          <w:lang w:val="en-GB"/>
        </w:rPr>
        <w:t>he concentrations of UFAs and SFAs affect the storage behaviour of seeds (</w:t>
      </w:r>
      <w:commentRangeStart w:id="29"/>
      <w:r w:rsidR="00B62327" w:rsidRPr="00BC5462">
        <w:rPr>
          <w:lang w:val="en-GB"/>
        </w:rPr>
        <w:t>Walters et al. 2004</w:t>
      </w:r>
      <w:commentRangeEnd w:id="29"/>
      <w:r w:rsidR="00B62327" w:rsidRPr="00BC5462">
        <w:rPr>
          <w:lang w:val="en-GB"/>
        </w:rPr>
        <w:commentReference w:id="29"/>
      </w:r>
      <w:r w:rsidR="00B62327" w:rsidRPr="00BC5462">
        <w:rPr>
          <w:lang w:val="en-GB"/>
        </w:rPr>
        <w:t xml:space="preserve">; </w:t>
      </w:r>
      <w:commentRangeStart w:id="30"/>
      <w:r w:rsidR="00B62327" w:rsidRPr="00BC5462">
        <w:rPr>
          <w:lang w:val="en-GB"/>
        </w:rPr>
        <w:t>Volk et al. 2006</w:t>
      </w:r>
      <w:commentRangeEnd w:id="30"/>
      <w:r w:rsidR="00B62327" w:rsidRPr="00BC5462">
        <w:rPr>
          <w:lang w:val="en-GB"/>
        </w:rPr>
        <w:commentReference w:id="30"/>
      </w:r>
      <w:r w:rsidR="00B62327" w:rsidRPr="00BC5462">
        <w:rPr>
          <w:lang w:val="en-GB"/>
        </w:rPr>
        <w:t xml:space="preserve">; </w:t>
      </w:r>
      <w:commentRangeStart w:id="31"/>
      <w:r w:rsidR="00B62327" w:rsidRPr="00BC5462">
        <w:rPr>
          <w:lang w:val="en-GB"/>
        </w:rPr>
        <w:t>Walters et al. 2015</w:t>
      </w:r>
      <w:commentRangeEnd w:id="31"/>
      <w:r w:rsidR="00B62327" w:rsidRPr="00BC5462">
        <w:rPr>
          <w:lang w:val="en-GB"/>
        </w:rPr>
        <w:commentReference w:id="31"/>
      </w:r>
      <w:r w:rsidR="00B62327" w:rsidRPr="00BC5462">
        <w:rPr>
          <w:lang w:val="en-GB"/>
        </w:rPr>
        <w:t>).</w:t>
      </w:r>
      <w:r w:rsidR="006705E2" w:rsidRPr="00BC5462">
        <w:rPr>
          <w:lang w:val="en-GB"/>
        </w:rPr>
        <w:t xml:space="preserve"> Oxidations of unsaturated fatty acids are considered to be primary reactions in ageing, contributing to free radicals production and subsequent attacks on other macromolecules (</w:t>
      </w:r>
      <w:commentRangeStart w:id="32"/>
      <w:r w:rsidR="006705E2" w:rsidRPr="00BC5462">
        <w:rPr>
          <w:lang w:val="en-GB"/>
        </w:rPr>
        <w:t>Benson 1990</w:t>
      </w:r>
      <w:commentRangeEnd w:id="32"/>
      <w:r w:rsidR="006705E2" w:rsidRPr="00BC5462">
        <w:rPr>
          <w:lang w:val="en-GB"/>
        </w:rPr>
        <w:commentReference w:id="32"/>
      </w:r>
      <w:r w:rsidR="006705E2" w:rsidRPr="00BC5462">
        <w:rPr>
          <w:lang w:val="en-GB"/>
        </w:rPr>
        <w:t>). Higher values of linolenic acid</w:t>
      </w:r>
      <w:r w:rsidR="00DB197D" w:rsidRPr="00BC5462">
        <w:rPr>
          <w:lang w:val="en-GB"/>
        </w:rPr>
        <w:t xml:space="preserve"> (UFA)</w:t>
      </w:r>
      <w:r w:rsidR="006705E2" w:rsidRPr="00BC5462">
        <w:rPr>
          <w:lang w:val="en-GB"/>
        </w:rPr>
        <w:t xml:space="preserve"> associated with shorter longevity (</w:t>
      </w:r>
      <w:commentRangeStart w:id="33"/>
      <w:proofErr w:type="spellStart"/>
      <w:r w:rsidR="006705E2" w:rsidRPr="00BC5462">
        <w:rPr>
          <w:lang w:val="en-GB"/>
        </w:rPr>
        <w:t>Ponquett</w:t>
      </w:r>
      <w:proofErr w:type="spellEnd"/>
      <w:r w:rsidR="006705E2" w:rsidRPr="00BC5462">
        <w:rPr>
          <w:lang w:val="en-GB"/>
        </w:rPr>
        <w:t xml:space="preserve"> et al 1992</w:t>
      </w:r>
      <w:commentRangeEnd w:id="33"/>
      <w:r w:rsidR="006705E2" w:rsidRPr="00BC5462">
        <w:rPr>
          <w:lang w:val="en-GB"/>
        </w:rPr>
        <w:commentReference w:id="33"/>
      </w:r>
      <w:r w:rsidR="006705E2" w:rsidRPr="00BC5462">
        <w:rPr>
          <w:lang w:val="en-GB"/>
        </w:rPr>
        <w:t>)</w:t>
      </w:r>
      <w:r w:rsidR="007E7B5C" w:rsidRPr="00BC5462">
        <w:rPr>
          <w:lang w:val="en-GB"/>
        </w:rPr>
        <w:t>. Further investigations on the effects of seed oils (content and composition) on longevity are desirable</w:t>
      </w:r>
      <w:r w:rsidR="00376310">
        <w:rPr>
          <w:lang w:val="en-GB"/>
        </w:rPr>
        <w:t xml:space="preserve"> </w:t>
      </w:r>
      <w:r w:rsidR="00376310">
        <w:rPr>
          <w:lang w:val="en-GB"/>
        </w:rPr>
        <w:fldChar w:fldCharType="begin" w:fldLock="1"/>
      </w:r>
      <w:r w:rsidR="008C545A">
        <w:rPr>
          <w:lang w:val="en-GB"/>
        </w:rPr>
        <w:instrText>ADDIN CSL_CITATION {"citationItems":[{"id":"ITEM-1","itemData":{"author":[{"dropping-particle":"","family":"Pritchard","given":"Hugh W","non-dropping-particle":"","parse-names":false,"suffix":""},{"dropping-particle":"","family":"Dickie","given":"John B","non-dropping-particle":"","parse-names":false,"suffix":""}],"id":"ITEM-1","issued":{"date-parts":[["2003"]]},"page":"655-721","title":"Chapter 35 Predicting Seed Longevity:","type":"article-journal"},"uris":["http://www.mendeley.com/documents/?uuid=5cd80948-ceff-49fc-8083-72682ebcc60d"]}],"mendeley":{"formattedCitation":"(Pritchard and Dickie, 2003)","plainTextFormattedCitation":"(Pritchard and Dickie, 2003)","previouslyFormattedCitation":"(Pritchard and Dickie, 2003)"},"properties":{"noteIndex":0},"schema":"https://github.com/citation-style-language/schema/raw/master/csl-citation.json"}</w:instrText>
      </w:r>
      <w:r w:rsidR="00376310">
        <w:rPr>
          <w:lang w:val="en-GB"/>
        </w:rPr>
        <w:fldChar w:fldCharType="separate"/>
      </w:r>
      <w:r w:rsidR="00376310" w:rsidRPr="00376310">
        <w:rPr>
          <w:noProof/>
          <w:lang w:val="en-GB"/>
        </w:rPr>
        <w:t>(Pritchard and Dickie, 2003)</w:t>
      </w:r>
      <w:r w:rsidR="00376310">
        <w:rPr>
          <w:lang w:val="en-GB"/>
        </w:rPr>
        <w:fldChar w:fldCharType="end"/>
      </w:r>
      <w:r w:rsidR="007E7B5C" w:rsidRPr="00BC5462">
        <w:rPr>
          <w:lang w:val="en-GB"/>
        </w:rPr>
        <w:t>.</w:t>
      </w:r>
    </w:p>
    <w:p w14:paraId="28E0F280" w14:textId="4A449D34" w:rsidR="00233044" w:rsidRPr="00BC5462" w:rsidRDefault="00233044" w:rsidP="00C458AB">
      <w:pPr>
        <w:spacing w:line="360" w:lineRule="auto"/>
        <w:jc w:val="both"/>
        <w:rPr>
          <w:rFonts w:ascii="Calibri" w:hAnsi="Calibri" w:cs="Calibri"/>
          <w:sz w:val="24"/>
          <w:szCs w:val="24"/>
          <w:lang w:val="en-GB"/>
        </w:rPr>
      </w:pPr>
      <w:r w:rsidRPr="00BC5462">
        <w:rPr>
          <w:lang w:val="en-GB"/>
        </w:rPr>
        <w:t xml:space="preserve">Although its importance very few </w:t>
      </w:r>
      <w:r w:rsidR="005D6707" w:rsidRPr="00BC5462">
        <w:rPr>
          <w:lang w:val="en-GB"/>
        </w:rPr>
        <w:t xml:space="preserve">studies </w:t>
      </w:r>
      <w:r w:rsidR="0042277B" w:rsidRPr="00BC5462">
        <w:rPr>
          <w:lang w:val="en-GB"/>
        </w:rPr>
        <w:t xml:space="preserve">on native species </w:t>
      </w:r>
      <w:r w:rsidR="005D6707" w:rsidRPr="00BC5462">
        <w:rPr>
          <w:lang w:val="en-GB"/>
        </w:rPr>
        <w:t xml:space="preserve">address and </w:t>
      </w:r>
      <w:proofErr w:type="spellStart"/>
      <w:r w:rsidR="0042277B" w:rsidRPr="00BC5462">
        <w:rPr>
          <w:lang w:val="en-GB"/>
        </w:rPr>
        <w:t>analyze</w:t>
      </w:r>
      <w:proofErr w:type="spellEnd"/>
      <w:r w:rsidR="0042277B" w:rsidRPr="00BC5462">
        <w:rPr>
          <w:lang w:val="en-GB"/>
        </w:rPr>
        <w:t xml:space="preserve"> seed oil content and composition. </w:t>
      </w:r>
      <w:r w:rsidR="0042277B" w:rsidRPr="00BC5462">
        <w:rPr>
          <w:rFonts w:ascii="Calibri" w:hAnsi="Calibri" w:cs="Calibri"/>
          <w:sz w:val="24"/>
          <w:szCs w:val="24"/>
          <w:lang w:val="en-GB"/>
        </w:rPr>
        <w:t xml:space="preserve">A lot of specific studies in commercial species (cotton, brassica, soybean) gene expression, </w:t>
      </w:r>
      <w:r w:rsidR="00102F5C">
        <w:rPr>
          <w:rFonts w:ascii="Calibri" w:hAnsi="Calibri" w:cs="Calibri"/>
          <w:sz w:val="24"/>
          <w:szCs w:val="24"/>
          <w:lang w:val="en-GB"/>
        </w:rPr>
        <w:t xml:space="preserve">and </w:t>
      </w:r>
      <w:r w:rsidR="0042277B" w:rsidRPr="00BC5462">
        <w:rPr>
          <w:rFonts w:ascii="Calibri" w:hAnsi="Calibri" w:cs="Calibri"/>
          <w:sz w:val="24"/>
          <w:szCs w:val="24"/>
          <w:lang w:val="en-GB"/>
        </w:rPr>
        <w:t xml:space="preserve">irrigation effects (focused on plant breeding programs). </w:t>
      </w:r>
    </w:p>
    <w:p w14:paraId="6BFCEF78" w14:textId="30D71E3F" w:rsidR="004F3E43" w:rsidRPr="00BC5462" w:rsidRDefault="001E569A" w:rsidP="00C458AB">
      <w:pPr>
        <w:pStyle w:val="Ttulo3"/>
        <w:jc w:val="both"/>
        <w:rPr>
          <w:lang w:val="en-GB"/>
        </w:rPr>
      </w:pPr>
      <w:r w:rsidRPr="00BC5462">
        <w:rPr>
          <w:lang w:val="en-GB"/>
        </w:rPr>
        <w:t>Ecological significance (species optimal microclimatic conditions)</w:t>
      </w:r>
    </w:p>
    <w:p w14:paraId="13383DBD" w14:textId="77777777" w:rsidR="009E43AF" w:rsidRPr="00BC5462" w:rsidRDefault="009E43AF" w:rsidP="00C458AB">
      <w:pPr>
        <w:spacing w:line="360" w:lineRule="auto"/>
        <w:jc w:val="both"/>
        <w:rPr>
          <w:lang w:val="en-GB"/>
        </w:rPr>
      </w:pPr>
    </w:p>
    <w:p w14:paraId="2F47A0CD" w14:textId="67097A6C" w:rsidR="009E43AF" w:rsidRPr="00BC5462" w:rsidRDefault="00715B94" w:rsidP="00C458AB">
      <w:pPr>
        <w:pStyle w:val="Ttulo3"/>
        <w:jc w:val="both"/>
        <w:rPr>
          <w:lang w:val="en-GB"/>
        </w:rPr>
      </w:pPr>
      <w:r w:rsidRPr="00BC5462">
        <w:rPr>
          <w:lang w:val="en-GB"/>
        </w:rPr>
        <w:t xml:space="preserve">Aims, questions and </w:t>
      </w:r>
      <w:r w:rsidR="00395582" w:rsidRPr="00BC5462">
        <w:rPr>
          <w:lang w:val="en-GB"/>
        </w:rPr>
        <w:t>hypotheses.</w:t>
      </w:r>
    </w:p>
    <w:p w14:paraId="53D51469" w14:textId="76CD4C82" w:rsidR="00A0267D" w:rsidRPr="00BC5462" w:rsidRDefault="007A1C95" w:rsidP="00C458AB">
      <w:pPr>
        <w:spacing w:line="360" w:lineRule="auto"/>
        <w:jc w:val="both"/>
        <w:rPr>
          <w:lang w:val="en-GB"/>
        </w:rPr>
      </w:pPr>
      <w:r w:rsidRPr="00BC5462">
        <w:rPr>
          <w:lang w:val="en-GB"/>
        </w:rPr>
        <w:t>The goal of the study</w:t>
      </w:r>
      <w:r w:rsidR="00354287" w:rsidRPr="00BC5462">
        <w:rPr>
          <w:lang w:val="en-GB"/>
        </w:rPr>
        <w:t xml:space="preserve"> is to </w:t>
      </w:r>
      <w:r w:rsidRPr="00BC5462">
        <w:rPr>
          <w:lang w:val="en-GB"/>
        </w:rPr>
        <w:t>explor</w:t>
      </w:r>
      <w:r w:rsidR="00057584" w:rsidRPr="00BC5462">
        <w:rPr>
          <w:lang w:val="en-GB"/>
        </w:rPr>
        <w:t xml:space="preserve">e </w:t>
      </w:r>
      <w:r w:rsidR="0004683F">
        <w:rPr>
          <w:lang w:val="en-GB"/>
        </w:rPr>
        <w:t xml:space="preserve">the pattern of </w:t>
      </w:r>
      <w:r w:rsidR="00057584" w:rsidRPr="00BC5462">
        <w:rPr>
          <w:lang w:val="en-GB"/>
        </w:rPr>
        <w:t>seed oil content</w:t>
      </w:r>
      <w:r w:rsidR="00395582" w:rsidRPr="00BC5462">
        <w:rPr>
          <w:lang w:val="en-GB"/>
        </w:rPr>
        <w:t xml:space="preserve"> and composition</w:t>
      </w:r>
      <w:r w:rsidR="009826F8" w:rsidRPr="00BC5462">
        <w:rPr>
          <w:lang w:val="en-GB"/>
        </w:rPr>
        <w:t xml:space="preserve"> (</w:t>
      </w:r>
      <w:r w:rsidR="00B708B3" w:rsidRPr="00BC5462">
        <w:rPr>
          <w:lang w:val="en-GB"/>
        </w:rPr>
        <w:t xml:space="preserve">proportion of </w:t>
      </w:r>
      <w:r w:rsidR="0004683F" w:rsidRPr="00BC5462">
        <w:rPr>
          <w:lang w:val="en-GB"/>
        </w:rPr>
        <w:t>unsaturated fatty acids, UFA</w:t>
      </w:r>
      <w:r w:rsidR="0004683F">
        <w:rPr>
          <w:lang w:val="en-GB"/>
        </w:rPr>
        <w:t xml:space="preserve"> and</w:t>
      </w:r>
      <w:r w:rsidR="0004683F" w:rsidRPr="00BC5462">
        <w:rPr>
          <w:lang w:val="en-GB"/>
        </w:rPr>
        <w:t xml:space="preserve"> </w:t>
      </w:r>
      <w:r w:rsidR="00B708B3" w:rsidRPr="00BC5462">
        <w:rPr>
          <w:lang w:val="en-GB"/>
        </w:rPr>
        <w:t>saturated fatty acids, SFA)</w:t>
      </w:r>
      <w:r w:rsidR="00395582" w:rsidRPr="00BC5462">
        <w:rPr>
          <w:lang w:val="en-GB"/>
        </w:rPr>
        <w:t xml:space="preserve"> in </w:t>
      </w:r>
      <w:r w:rsidR="00F2265B" w:rsidRPr="00BC5462">
        <w:rPr>
          <w:lang w:val="en-GB"/>
        </w:rPr>
        <w:t>alpine plant</w:t>
      </w:r>
      <w:r w:rsidR="00354287" w:rsidRPr="00BC5462">
        <w:rPr>
          <w:lang w:val="en-GB"/>
        </w:rPr>
        <w:t>s</w:t>
      </w:r>
      <w:r w:rsidR="0004683F" w:rsidRPr="0004683F">
        <w:rPr>
          <w:lang w:val="en-GB"/>
        </w:rPr>
        <w:t xml:space="preserve"> </w:t>
      </w:r>
      <w:r w:rsidR="0004683F" w:rsidRPr="00BC5462">
        <w:rPr>
          <w:lang w:val="en-GB"/>
        </w:rPr>
        <w:t>and understand</w:t>
      </w:r>
      <w:r w:rsidR="0004683F">
        <w:rPr>
          <w:lang w:val="en-GB"/>
        </w:rPr>
        <w:t xml:space="preserve"> their biological and ecological trade-offs</w:t>
      </w:r>
      <w:r w:rsidR="00A0267D" w:rsidRPr="00BC5462">
        <w:rPr>
          <w:lang w:val="en-GB"/>
        </w:rPr>
        <w:t xml:space="preserve">. </w:t>
      </w:r>
      <w:r w:rsidR="00057584" w:rsidRPr="00BC5462">
        <w:rPr>
          <w:lang w:val="en-GB"/>
        </w:rPr>
        <w:t xml:space="preserve">This kind of data is </w:t>
      </w:r>
      <w:r w:rsidR="002A331E" w:rsidRPr="00BC5462">
        <w:rPr>
          <w:lang w:val="en-GB"/>
        </w:rPr>
        <w:t xml:space="preserve">barely available for most </w:t>
      </w:r>
      <w:r w:rsidR="003B5CAC">
        <w:rPr>
          <w:lang w:val="en-GB"/>
        </w:rPr>
        <w:t xml:space="preserve">wild </w:t>
      </w:r>
      <w:r w:rsidR="002A331E" w:rsidRPr="00BC5462">
        <w:rPr>
          <w:lang w:val="en-GB"/>
        </w:rPr>
        <w:t xml:space="preserve">plants and </w:t>
      </w:r>
      <w:r w:rsidR="00227A56" w:rsidRPr="00BC5462">
        <w:rPr>
          <w:lang w:val="en-GB"/>
        </w:rPr>
        <w:t>especially</w:t>
      </w:r>
      <w:r w:rsidR="002A331E" w:rsidRPr="00BC5462">
        <w:rPr>
          <w:lang w:val="en-GB"/>
        </w:rPr>
        <w:t xml:space="preserve"> for alpine species. </w:t>
      </w:r>
      <w:r w:rsidR="00AC1C56" w:rsidRPr="00BC5462">
        <w:rPr>
          <w:lang w:val="en-GB"/>
        </w:rPr>
        <w:t>A</w:t>
      </w:r>
      <w:r w:rsidR="002A331E" w:rsidRPr="00BC5462">
        <w:rPr>
          <w:lang w:val="en-GB"/>
        </w:rPr>
        <w:t>lthough</w:t>
      </w:r>
      <w:r w:rsidR="007E1B26" w:rsidRPr="00BC5462">
        <w:rPr>
          <w:lang w:val="en-GB"/>
        </w:rPr>
        <w:t xml:space="preserve"> oil content</w:t>
      </w:r>
      <w:r w:rsidR="00227A56" w:rsidRPr="00BC5462">
        <w:rPr>
          <w:lang w:val="en-GB"/>
        </w:rPr>
        <w:t xml:space="preserve"> is known </w:t>
      </w:r>
      <w:r w:rsidR="00AC1C56" w:rsidRPr="00BC5462">
        <w:rPr>
          <w:lang w:val="en-GB"/>
        </w:rPr>
        <w:t xml:space="preserve">to </w:t>
      </w:r>
      <w:r w:rsidR="00CF3142" w:rsidRPr="00BC5462">
        <w:rPr>
          <w:lang w:val="en-GB"/>
        </w:rPr>
        <w:t xml:space="preserve">influence a wide </w:t>
      </w:r>
      <w:r w:rsidR="00AC1C56" w:rsidRPr="00BC5462">
        <w:rPr>
          <w:lang w:val="en-GB"/>
        </w:rPr>
        <w:t>range</w:t>
      </w:r>
      <w:r w:rsidR="00CF3142" w:rsidRPr="00BC5462">
        <w:rPr>
          <w:lang w:val="en-GB"/>
        </w:rPr>
        <w:t xml:space="preserve"> of biological processes, few studies have </w:t>
      </w:r>
      <w:r w:rsidR="00AC6EA8" w:rsidRPr="00BC5462">
        <w:rPr>
          <w:lang w:val="en-GB"/>
        </w:rPr>
        <w:t>investigated</w:t>
      </w:r>
      <w:r w:rsidR="00CF3142" w:rsidRPr="00BC5462">
        <w:rPr>
          <w:lang w:val="en-GB"/>
        </w:rPr>
        <w:t xml:space="preserve"> biological and ecological correlates</w:t>
      </w:r>
      <w:r w:rsidR="00AC1C56" w:rsidRPr="00BC5462">
        <w:rPr>
          <w:lang w:val="en-GB"/>
        </w:rPr>
        <w:t>.</w:t>
      </w:r>
      <w:r w:rsidR="00CF3142" w:rsidRPr="00BC5462">
        <w:rPr>
          <w:lang w:val="en-GB"/>
        </w:rPr>
        <w:t xml:space="preserve"> </w:t>
      </w:r>
      <w:r w:rsidR="00AC1C56" w:rsidRPr="00BC5462">
        <w:rPr>
          <w:lang w:val="en-GB"/>
        </w:rPr>
        <w:t>T</w:t>
      </w:r>
      <w:r w:rsidR="00CF3142" w:rsidRPr="00BC5462">
        <w:rPr>
          <w:lang w:val="en-GB"/>
        </w:rPr>
        <w:t xml:space="preserve">he </w:t>
      </w:r>
      <w:r w:rsidR="00AC1C56" w:rsidRPr="00BC5462">
        <w:rPr>
          <w:lang w:val="en-GB"/>
        </w:rPr>
        <w:t>trade-off</w:t>
      </w:r>
      <w:r w:rsidR="009826F8" w:rsidRPr="00BC5462">
        <w:rPr>
          <w:lang w:val="en-GB"/>
        </w:rPr>
        <w:t xml:space="preserve">s identified in the literature have not </w:t>
      </w:r>
      <w:r w:rsidR="00CF3142" w:rsidRPr="00BC5462">
        <w:rPr>
          <w:lang w:val="en-GB"/>
        </w:rPr>
        <w:t>been consistent across</w:t>
      </w:r>
      <w:r w:rsidR="009826F8" w:rsidRPr="00BC5462">
        <w:rPr>
          <w:lang w:val="en-GB"/>
        </w:rPr>
        <w:t xml:space="preserve"> showing divergent patterns</w:t>
      </w:r>
      <w:r w:rsidR="00CF3142" w:rsidRPr="00BC5462">
        <w:rPr>
          <w:lang w:val="en-GB"/>
        </w:rPr>
        <w:t xml:space="preserve">. </w:t>
      </w:r>
      <w:r w:rsidR="00B92FAE" w:rsidRPr="00BC5462">
        <w:rPr>
          <w:lang w:val="en-GB"/>
        </w:rPr>
        <w:t xml:space="preserve">Our study is </w:t>
      </w:r>
      <w:r w:rsidR="009826F8" w:rsidRPr="00BC5462">
        <w:rPr>
          <w:lang w:val="en-GB"/>
        </w:rPr>
        <w:t>structured</w:t>
      </w:r>
      <w:r w:rsidR="00B92FAE" w:rsidRPr="00BC5462">
        <w:rPr>
          <w:lang w:val="en-GB"/>
        </w:rPr>
        <w:t xml:space="preserve"> in 3 main </w:t>
      </w:r>
      <w:r w:rsidR="00AF5891">
        <w:rPr>
          <w:lang w:val="en-GB"/>
        </w:rPr>
        <w:t>sections/</w:t>
      </w:r>
      <w:r w:rsidR="00B92FAE" w:rsidRPr="00BC5462">
        <w:rPr>
          <w:lang w:val="en-GB"/>
        </w:rPr>
        <w:t>questions:</w:t>
      </w:r>
    </w:p>
    <w:p w14:paraId="65CDCE17" w14:textId="779A98DE" w:rsidR="00BF0196" w:rsidRPr="00BC5462" w:rsidRDefault="00B92FAE" w:rsidP="00C458AB">
      <w:pPr>
        <w:pStyle w:val="Prrafodelista"/>
        <w:numPr>
          <w:ilvl w:val="0"/>
          <w:numId w:val="13"/>
        </w:numPr>
        <w:spacing w:line="360" w:lineRule="auto"/>
        <w:jc w:val="both"/>
        <w:rPr>
          <w:lang w:val="en-GB"/>
        </w:rPr>
      </w:pPr>
      <w:r w:rsidRPr="00BC5462">
        <w:rPr>
          <w:lang w:val="en-GB"/>
        </w:rPr>
        <w:t xml:space="preserve">Exploration and description of seed oil content in alpine species. </w:t>
      </w:r>
      <w:r w:rsidR="00A0267D" w:rsidRPr="00BC5462">
        <w:rPr>
          <w:lang w:val="en-GB"/>
        </w:rPr>
        <w:t>Does</w:t>
      </w:r>
      <w:r w:rsidR="00BF0196" w:rsidRPr="00BC5462">
        <w:rPr>
          <w:lang w:val="en-GB"/>
        </w:rPr>
        <w:t xml:space="preserve"> oil content and composition in alpine species</w:t>
      </w:r>
      <w:r w:rsidR="00A0267D" w:rsidRPr="00BC5462">
        <w:rPr>
          <w:lang w:val="en-GB"/>
        </w:rPr>
        <w:t xml:space="preserve"> follow global patterns? </w:t>
      </w:r>
    </w:p>
    <w:p w14:paraId="25D33352" w14:textId="1D282C02" w:rsidR="00BF0196" w:rsidRPr="00BC5462" w:rsidRDefault="009E302C" w:rsidP="00C458AB">
      <w:pPr>
        <w:pStyle w:val="Prrafodelista"/>
        <w:numPr>
          <w:ilvl w:val="0"/>
          <w:numId w:val="13"/>
        </w:numPr>
        <w:spacing w:line="360" w:lineRule="auto"/>
        <w:jc w:val="both"/>
        <w:rPr>
          <w:lang w:val="en-GB"/>
        </w:rPr>
      </w:pPr>
      <w:r w:rsidRPr="00BC5462">
        <w:rPr>
          <w:lang w:val="en-GB"/>
        </w:rPr>
        <w:lastRenderedPageBreak/>
        <w:t xml:space="preserve">Seed oil content biological trade-offs. </w:t>
      </w:r>
      <w:r w:rsidR="002C1A5E" w:rsidRPr="00BC5462">
        <w:rPr>
          <w:lang w:val="en-GB"/>
        </w:rPr>
        <w:t xml:space="preserve">How </w:t>
      </w:r>
      <w:r w:rsidR="009826F8" w:rsidRPr="00BC5462">
        <w:rPr>
          <w:lang w:val="en-GB"/>
        </w:rPr>
        <w:t>do</w:t>
      </w:r>
      <w:r w:rsidR="002C1A5E" w:rsidRPr="00BC5462">
        <w:rPr>
          <w:lang w:val="en-GB"/>
        </w:rPr>
        <w:t xml:space="preserve"> </w:t>
      </w:r>
      <w:r w:rsidR="00A0267D" w:rsidRPr="00BC5462">
        <w:rPr>
          <w:lang w:val="en-GB"/>
        </w:rPr>
        <w:t>oil content</w:t>
      </w:r>
      <w:r w:rsidR="00460F53" w:rsidRPr="00BC5462">
        <w:rPr>
          <w:lang w:val="en-GB"/>
        </w:rPr>
        <w:t xml:space="preserve"> and </w:t>
      </w:r>
      <w:r w:rsidR="009826F8" w:rsidRPr="00BC5462">
        <w:rPr>
          <w:lang w:val="en-GB"/>
        </w:rPr>
        <w:t xml:space="preserve">oil </w:t>
      </w:r>
      <w:r w:rsidR="00460F53" w:rsidRPr="00BC5462">
        <w:rPr>
          <w:lang w:val="en-GB"/>
        </w:rPr>
        <w:t>composition</w:t>
      </w:r>
      <w:r w:rsidR="00B708B3" w:rsidRPr="00BC5462">
        <w:rPr>
          <w:lang w:val="en-GB"/>
        </w:rPr>
        <w:t xml:space="preserve"> (SFA vs UFA)</w:t>
      </w:r>
      <w:r w:rsidR="00DB566D" w:rsidRPr="00BC5462">
        <w:rPr>
          <w:lang w:val="en-GB"/>
        </w:rPr>
        <w:t xml:space="preserve"> </w:t>
      </w:r>
      <w:r w:rsidR="002C1A5E" w:rsidRPr="00BC5462">
        <w:rPr>
          <w:lang w:val="en-GB"/>
        </w:rPr>
        <w:t xml:space="preserve">correlate with </w:t>
      </w:r>
      <w:r w:rsidR="00E941AB" w:rsidRPr="00BC5462">
        <w:rPr>
          <w:lang w:val="en-GB"/>
        </w:rPr>
        <w:t>other seed traits</w:t>
      </w:r>
      <w:r w:rsidR="00DB566D" w:rsidRPr="00BC5462">
        <w:rPr>
          <w:lang w:val="en-GB"/>
        </w:rPr>
        <w:t>? Explore</w:t>
      </w:r>
      <w:r w:rsidR="00E941AB" w:rsidRPr="00BC5462">
        <w:rPr>
          <w:lang w:val="en-GB"/>
        </w:rPr>
        <w:t xml:space="preserve"> seed mass, seed longevity </w:t>
      </w:r>
      <w:r w:rsidRPr="00BC5462">
        <w:rPr>
          <w:lang w:val="en-GB"/>
        </w:rPr>
        <w:t>(</w:t>
      </w:r>
      <w:r w:rsidR="00AF5891">
        <w:rPr>
          <w:lang w:val="en-GB"/>
        </w:rPr>
        <w:t>p</w:t>
      </w:r>
      <w:r w:rsidR="00DB566D" w:rsidRPr="00BC5462">
        <w:rPr>
          <w:lang w:val="en-GB"/>
        </w:rPr>
        <w:t>50</w:t>
      </w:r>
      <w:r w:rsidRPr="00BC5462">
        <w:rPr>
          <w:lang w:val="en-GB"/>
        </w:rPr>
        <w:t>)</w:t>
      </w:r>
      <w:r w:rsidR="00DB566D" w:rsidRPr="00BC5462">
        <w:rPr>
          <w:lang w:val="en-GB"/>
        </w:rPr>
        <w:t xml:space="preserve"> or </w:t>
      </w:r>
      <w:r w:rsidR="00DB566D" w:rsidRPr="00BC5462">
        <w:rPr>
          <w:color w:val="FF0000"/>
          <w:lang w:val="en-GB"/>
        </w:rPr>
        <w:t>other traits from previous experiments</w:t>
      </w:r>
      <w:r w:rsidR="00AF5891">
        <w:rPr>
          <w:color w:val="FF0000"/>
          <w:lang w:val="en-GB"/>
        </w:rPr>
        <w:t xml:space="preserve"> like t50</w:t>
      </w:r>
      <w:r w:rsidR="00AC6EA8" w:rsidRPr="00BC5462">
        <w:rPr>
          <w:color w:val="FF0000"/>
          <w:lang w:val="en-GB"/>
        </w:rPr>
        <w:t>?</w:t>
      </w:r>
    </w:p>
    <w:p w14:paraId="7F8FEB8A" w14:textId="0AD66762" w:rsidR="000C56A3" w:rsidRPr="00BC5462" w:rsidRDefault="000C56A3" w:rsidP="00C458AB">
      <w:pPr>
        <w:pStyle w:val="Prrafodelista"/>
        <w:numPr>
          <w:ilvl w:val="1"/>
          <w:numId w:val="13"/>
        </w:numPr>
        <w:spacing w:line="360" w:lineRule="auto"/>
        <w:jc w:val="both"/>
        <w:rPr>
          <w:lang w:val="en-GB"/>
        </w:rPr>
      </w:pPr>
      <w:r w:rsidRPr="00BC5462">
        <w:rPr>
          <w:lang w:val="en-GB"/>
        </w:rPr>
        <w:t>H</w:t>
      </w:r>
      <w:r w:rsidR="00186257" w:rsidRPr="00BC5462">
        <w:rPr>
          <w:lang w:val="en-GB"/>
        </w:rPr>
        <w:t>2.</w:t>
      </w:r>
      <w:r w:rsidRPr="00BC5462">
        <w:rPr>
          <w:lang w:val="en-GB"/>
        </w:rPr>
        <w:t>1. Higher seed mass will correlate with less oil content</w:t>
      </w:r>
      <w:r w:rsidR="008C33E4">
        <w:rPr>
          <w:lang w:val="en-GB"/>
        </w:rPr>
        <w:t xml:space="preserve"> (</w:t>
      </w:r>
      <w:r w:rsidR="008C33E4" w:rsidRPr="008C33E4">
        <w:rPr>
          <w:highlight w:val="yellow"/>
          <w:lang w:val="en-GB"/>
        </w:rPr>
        <w:t>corroborated *</w:t>
      </w:r>
      <w:r w:rsidR="008C33E4">
        <w:rPr>
          <w:lang w:val="en-GB"/>
        </w:rPr>
        <w:t>)</w:t>
      </w:r>
      <w:r w:rsidRPr="00BC5462">
        <w:rPr>
          <w:lang w:val="en-GB"/>
        </w:rPr>
        <w:t xml:space="preserve"> and less UFA/SFA ratio</w:t>
      </w:r>
      <w:r w:rsidR="008C33E4">
        <w:rPr>
          <w:lang w:val="en-GB"/>
        </w:rPr>
        <w:t xml:space="preserve"> (</w:t>
      </w:r>
      <w:r w:rsidR="008C33E4" w:rsidRPr="008C33E4">
        <w:rPr>
          <w:highlight w:val="yellow"/>
          <w:lang w:val="en-GB"/>
        </w:rPr>
        <w:t>corroborated but marginal</w:t>
      </w:r>
      <w:r w:rsidR="008C33E4">
        <w:rPr>
          <w:lang w:val="en-GB"/>
        </w:rPr>
        <w:t>)</w:t>
      </w:r>
      <w:r w:rsidR="00787A56">
        <w:rPr>
          <w:lang w:val="en-GB"/>
        </w:rPr>
        <w:t>.</w:t>
      </w:r>
      <w:r w:rsidR="00FD6841">
        <w:rPr>
          <w:lang w:val="en-GB"/>
        </w:rPr>
        <w:t xml:space="preserve"> </w:t>
      </w:r>
    </w:p>
    <w:p w14:paraId="2E783093" w14:textId="2B3BD9BF" w:rsidR="00064FC3" w:rsidRPr="00BC5462" w:rsidRDefault="00064FC3" w:rsidP="00C458AB">
      <w:pPr>
        <w:pStyle w:val="Prrafodelista"/>
        <w:numPr>
          <w:ilvl w:val="1"/>
          <w:numId w:val="13"/>
        </w:numPr>
        <w:spacing w:line="360" w:lineRule="auto"/>
        <w:jc w:val="both"/>
        <w:rPr>
          <w:lang w:val="en-GB"/>
        </w:rPr>
      </w:pPr>
      <w:r w:rsidRPr="00BC5462">
        <w:rPr>
          <w:lang w:val="en-GB"/>
        </w:rPr>
        <w:t xml:space="preserve">H2.2. </w:t>
      </w:r>
      <w:r w:rsidR="00F7488E">
        <w:rPr>
          <w:lang w:val="en-GB"/>
        </w:rPr>
        <w:t>L</w:t>
      </w:r>
      <w:r w:rsidR="00F7488E" w:rsidRPr="00BC5462">
        <w:rPr>
          <w:lang w:val="en-GB"/>
        </w:rPr>
        <w:t xml:space="preserve">ess longevity will correlate with </w:t>
      </w:r>
      <w:r w:rsidR="00F7488E">
        <w:rPr>
          <w:lang w:val="en-GB"/>
        </w:rPr>
        <w:t>h</w:t>
      </w:r>
      <w:r w:rsidRPr="00BC5462">
        <w:rPr>
          <w:lang w:val="en-GB"/>
        </w:rPr>
        <w:t>igher oil content</w:t>
      </w:r>
      <w:r w:rsidR="008C33E4">
        <w:rPr>
          <w:lang w:val="en-GB"/>
        </w:rPr>
        <w:t xml:space="preserve"> (</w:t>
      </w:r>
      <w:r w:rsidR="008C33E4" w:rsidRPr="00CA5D60">
        <w:rPr>
          <w:highlight w:val="yellow"/>
          <w:lang w:val="en-GB"/>
        </w:rPr>
        <w:t xml:space="preserve">corroborated </w:t>
      </w:r>
      <w:r w:rsidR="00CA5D60" w:rsidRPr="00CA5D60">
        <w:rPr>
          <w:highlight w:val="yellow"/>
          <w:lang w:val="en-GB"/>
        </w:rPr>
        <w:t>*)</w:t>
      </w:r>
      <w:r w:rsidRPr="00BC5462">
        <w:rPr>
          <w:lang w:val="en-GB"/>
        </w:rPr>
        <w:t xml:space="preserve"> and </w:t>
      </w:r>
      <w:r w:rsidR="00F7488E">
        <w:rPr>
          <w:lang w:val="en-GB"/>
        </w:rPr>
        <w:t xml:space="preserve">a </w:t>
      </w:r>
      <w:r w:rsidRPr="00BC5462">
        <w:rPr>
          <w:lang w:val="en-GB"/>
        </w:rPr>
        <w:t xml:space="preserve">higher UFA/SFA ratio </w:t>
      </w:r>
      <w:r w:rsidR="00CA5D60">
        <w:rPr>
          <w:lang w:val="en-GB"/>
        </w:rPr>
        <w:t>(</w:t>
      </w:r>
      <w:r w:rsidR="00CA5D60" w:rsidRPr="00CA5D60">
        <w:rPr>
          <w:highlight w:val="yellow"/>
          <w:lang w:val="en-GB"/>
        </w:rPr>
        <w:t>trend but NS</w:t>
      </w:r>
      <w:r w:rsidR="00CA5D60">
        <w:rPr>
          <w:lang w:val="en-GB"/>
        </w:rPr>
        <w:t>)</w:t>
      </w:r>
      <w:r w:rsidR="00787A56">
        <w:rPr>
          <w:lang w:val="en-GB"/>
        </w:rPr>
        <w:t>.</w:t>
      </w:r>
      <w:r w:rsidR="00FD6841" w:rsidRPr="00FD6841">
        <w:rPr>
          <w:lang w:val="en-GB"/>
        </w:rPr>
        <w:t xml:space="preserve"> </w:t>
      </w:r>
      <w:r w:rsidR="00FD6841">
        <w:rPr>
          <w:lang w:val="en-GB"/>
        </w:rPr>
        <w:t>optimize space for more energy reserves</w:t>
      </w:r>
    </w:p>
    <w:p w14:paraId="67773CAB" w14:textId="674A0C33" w:rsidR="00064FC3" w:rsidRPr="00BC5462" w:rsidRDefault="000E5B48" w:rsidP="00C458AB">
      <w:pPr>
        <w:pStyle w:val="Prrafodelista"/>
        <w:numPr>
          <w:ilvl w:val="1"/>
          <w:numId w:val="13"/>
        </w:numPr>
        <w:spacing w:line="360" w:lineRule="auto"/>
        <w:jc w:val="both"/>
        <w:rPr>
          <w:lang w:val="en-GB"/>
        </w:rPr>
      </w:pPr>
      <w:r w:rsidRPr="00BC5462">
        <w:rPr>
          <w:lang w:val="en-GB"/>
        </w:rPr>
        <w:t>H</w:t>
      </w:r>
      <w:r w:rsidR="000751BE" w:rsidRPr="00BC5462">
        <w:rPr>
          <w:lang w:val="en-GB"/>
        </w:rPr>
        <w:t>2</w:t>
      </w:r>
      <w:r w:rsidRPr="00BC5462">
        <w:rPr>
          <w:lang w:val="en-GB"/>
        </w:rPr>
        <w:t xml:space="preserve">.3. </w:t>
      </w:r>
      <w:r w:rsidR="00CA5D60">
        <w:rPr>
          <w:lang w:val="en-GB"/>
        </w:rPr>
        <w:t>F</w:t>
      </w:r>
      <w:r w:rsidR="00F7488E" w:rsidRPr="00BC5462">
        <w:rPr>
          <w:lang w:val="en-GB"/>
        </w:rPr>
        <w:t xml:space="preserve">aster germination (lower t50) will correlate with </w:t>
      </w:r>
      <w:r w:rsidR="00F7488E">
        <w:rPr>
          <w:lang w:val="en-GB"/>
        </w:rPr>
        <w:t>h</w:t>
      </w:r>
      <w:r w:rsidRPr="00BC5462">
        <w:rPr>
          <w:lang w:val="en-GB"/>
        </w:rPr>
        <w:t xml:space="preserve">igher </w:t>
      </w:r>
      <w:r w:rsidR="00F7488E">
        <w:rPr>
          <w:lang w:val="en-GB"/>
        </w:rPr>
        <w:t xml:space="preserve">oil contend </w:t>
      </w:r>
      <w:r w:rsidR="005C2862">
        <w:rPr>
          <w:lang w:val="en-GB"/>
        </w:rPr>
        <w:t>(</w:t>
      </w:r>
      <w:r w:rsidR="005C2862" w:rsidRPr="005C2862">
        <w:rPr>
          <w:highlight w:val="yellow"/>
          <w:lang w:val="en-GB"/>
        </w:rPr>
        <w:t xml:space="preserve">opposite </w:t>
      </w:r>
      <w:r w:rsidR="00787A56">
        <w:rPr>
          <w:highlight w:val="yellow"/>
          <w:lang w:val="en-GB"/>
        </w:rPr>
        <w:t>trend</w:t>
      </w:r>
      <w:r w:rsidR="005C2862" w:rsidRPr="005C2862">
        <w:rPr>
          <w:highlight w:val="yellow"/>
          <w:lang w:val="en-GB"/>
        </w:rPr>
        <w:t xml:space="preserve"> and NS</w:t>
      </w:r>
      <w:r w:rsidR="005C2862">
        <w:rPr>
          <w:lang w:val="en-GB"/>
        </w:rPr>
        <w:t xml:space="preserve">) </w:t>
      </w:r>
      <w:r w:rsidR="00F7488E">
        <w:rPr>
          <w:lang w:val="en-GB"/>
        </w:rPr>
        <w:t xml:space="preserve">and higher </w:t>
      </w:r>
      <w:r w:rsidRPr="00BC5462">
        <w:rPr>
          <w:lang w:val="en-GB"/>
        </w:rPr>
        <w:t>UFA/SFA ratio</w:t>
      </w:r>
      <w:r w:rsidR="005C2862">
        <w:rPr>
          <w:lang w:val="en-GB"/>
        </w:rPr>
        <w:t xml:space="preserve"> (</w:t>
      </w:r>
      <w:r w:rsidR="004D1C10">
        <w:rPr>
          <w:highlight w:val="yellow"/>
          <w:lang w:val="en-GB"/>
        </w:rPr>
        <w:t xml:space="preserve">opposite </w:t>
      </w:r>
      <w:r w:rsidR="00787A56" w:rsidRPr="00787A56">
        <w:rPr>
          <w:highlight w:val="yellow"/>
          <w:lang w:val="en-GB"/>
        </w:rPr>
        <w:t>trend and NS</w:t>
      </w:r>
      <w:r w:rsidR="00787A56">
        <w:rPr>
          <w:lang w:val="en-GB"/>
        </w:rPr>
        <w:t>).</w:t>
      </w:r>
    </w:p>
    <w:p w14:paraId="00FD6142" w14:textId="642F5FC1" w:rsidR="00BF0196" w:rsidRPr="00BC5462" w:rsidRDefault="00B708B3" w:rsidP="00C458AB">
      <w:pPr>
        <w:pStyle w:val="Prrafodelista"/>
        <w:numPr>
          <w:ilvl w:val="0"/>
          <w:numId w:val="13"/>
        </w:numPr>
        <w:spacing w:line="360" w:lineRule="auto"/>
        <w:jc w:val="both"/>
        <w:rPr>
          <w:lang w:val="en-GB"/>
        </w:rPr>
      </w:pPr>
      <w:r w:rsidRPr="00BC5462">
        <w:rPr>
          <w:lang w:val="en-GB"/>
        </w:rPr>
        <w:t xml:space="preserve">Ecological trade-offs. </w:t>
      </w:r>
      <w:r w:rsidR="008D1934" w:rsidRPr="00BC5462">
        <w:rPr>
          <w:lang w:val="en-GB"/>
        </w:rPr>
        <w:t>How does oil content and</w:t>
      </w:r>
      <w:r w:rsidRPr="00BC5462">
        <w:rPr>
          <w:lang w:val="en-GB"/>
        </w:rPr>
        <w:t xml:space="preserve"> </w:t>
      </w:r>
      <w:r w:rsidR="008D1934" w:rsidRPr="00BC5462">
        <w:rPr>
          <w:lang w:val="en-GB"/>
        </w:rPr>
        <w:t>composition</w:t>
      </w:r>
      <w:r w:rsidRPr="00BC5462">
        <w:rPr>
          <w:lang w:val="en-GB"/>
        </w:rPr>
        <w:t xml:space="preserve"> (</w:t>
      </w:r>
      <w:r w:rsidR="003B7207">
        <w:rPr>
          <w:lang w:val="en-GB"/>
        </w:rPr>
        <w:t>UFA/SFA</w:t>
      </w:r>
      <w:r w:rsidRPr="00BC5462">
        <w:rPr>
          <w:lang w:val="en-GB"/>
        </w:rPr>
        <w:t>)</w:t>
      </w:r>
      <w:r w:rsidR="008D1934" w:rsidRPr="00BC5462">
        <w:rPr>
          <w:lang w:val="en-GB"/>
        </w:rPr>
        <w:t xml:space="preserve"> correlate </w:t>
      </w:r>
      <w:r w:rsidR="004F0D3C" w:rsidRPr="00BC5462">
        <w:rPr>
          <w:lang w:val="en-GB"/>
        </w:rPr>
        <w:t xml:space="preserve">with </w:t>
      </w:r>
      <w:r w:rsidR="00BF0196" w:rsidRPr="00BC5462">
        <w:rPr>
          <w:lang w:val="en-GB"/>
        </w:rPr>
        <w:t xml:space="preserve">the </w:t>
      </w:r>
      <w:r w:rsidR="004F0D3C" w:rsidRPr="00BC5462">
        <w:rPr>
          <w:lang w:val="en-GB"/>
        </w:rPr>
        <w:t xml:space="preserve">ecological </w:t>
      </w:r>
      <w:r w:rsidR="00BF0196" w:rsidRPr="00BC5462">
        <w:rPr>
          <w:lang w:val="en-GB"/>
        </w:rPr>
        <w:t>optimal</w:t>
      </w:r>
      <w:r w:rsidR="004F0D3C" w:rsidRPr="00BC5462">
        <w:rPr>
          <w:lang w:val="en-GB"/>
        </w:rPr>
        <w:t xml:space="preserve"> of the species/community? </w:t>
      </w:r>
    </w:p>
    <w:p w14:paraId="693815C3" w14:textId="27751A34" w:rsidR="00186257" w:rsidRPr="00BC5462" w:rsidRDefault="00186257" w:rsidP="00C458AB">
      <w:pPr>
        <w:pStyle w:val="Prrafodelista"/>
        <w:numPr>
          <w:ilvl w:val="1"/>
          <w:numId w:val="13"/>
        </w:numPr>
        <w:spacing w:line="360" w:lineRule="auto"/>
        <w:jc w:val="both"/>
        <w:rPr>
          <w:lang w:val="en-GB"/>
        </w:rPr>
      </w:pPr>
      <w:r w:rsidRPr="00BC5462">
        <w:rPr>
          <w:lang w:val="en-GB"/>
        </w:rPr>
        <w:t>H3.1. Strict alpine species</w:t>
      </w:r>
      <w:r w:rsidR="00916C14">
        <w:rPr>
          <w:lang w:val="en-GB"/>
        </w:rPr>
        <w:t xml:space="preserve"> (specialists)</w:t>
      </w:r>
      <w:r w:rsidRPr="00BC5462">
        <w:rPr>
          <w:lang w:val="en-GB"/>
        </w:rPr>
        <w:t xml:space="preserve"> will have less oil content</w:t>
      </w:r>
      <w:r w:rsidR="00916C14">
        <w:rPr>
          <w:lang w:val="en-GB"/>
        </w:rPr>
        <w:t xml:space="preserve"> (</w:t>
      </w:r>
      <w:r w:rsidR="00F73A92" w:rsidRPr="00F73A92">
        <w:rPr>
          <w:highlight w:val="yellow"/>
          <w:lang w:val="en-GB"/>
        </w:rPr>
        <w:t>opposite and NS</w:t>
      </w:r>
      <w:r w:rsidR="00F73A92">
        <w:rPr>
          <w:lang w:val="en-GB"/>
        </w:rPr>
        <w:t>)</w:t>
      </w:r>
      <w:r w:rsidRPr="00BC5462">
        <w:rPr>
          <w:lang w:val="en-GB"/>
        </w:rPr>
        <w:t xml:space="preserve"> and </w:t>
      </w:r>
      <w:r w:rsidR="00916C14">
        <w:rPr>
          <w:lang w:val="en-GB"/>
        </w:rPr>
        <w:t xml:space="preserve">a </w:t>
      </w:r>
      <w:r w:rsidRPr="00BC5462">
        <w:rPr>
          <w:lang w:val="en-GB"/>
        </w:rPr>
        <w:t>higher U</w:t>
      </w:r>
      <w:r w:rsidR="00AD1122" w:rsidRPr="00BC5462">
        <w:rPr>
          <w:lang w:val="en-GB"/>
        </w:rPr>
        <w:t>FA</w:t>
      </w:r>
      <w:r w:rsidRPr="00BC5462">
        <w:rPr>
          <w:lang w:val="en-GB"/>
        </w:rPr>
        <w:t>/SFA ratio</w:t>
      </w:r>
      <w:r w:rsidR="00F73A92">
        <w:rPr>
          <w:lang w:val="en-GB"/>
        </w:rPr>
        <w:t xml:space="preserve"> (</w:t>
      </w:r>
      <w:r w:rsidR="00F73A92" w:rsidRPr="00F73A92">
        <w:rPr>
          <w:highlight w:val="yellow"/>
          <w:lang w:val="en-GB"/>
        </w:rPr>
        <w:t>opposite and NS</w:t>
      </w:r>
      <w:r w:rsidR="00F73A92">
        <w:rPr>
          <w:lang w:val="en-GB"/>
        </w:rPr>
        <w:t>)</w:t>
      </w:r>
      <w:r w:rsidR="00331F37">
        <w:rPr>
          <w:lang w:val="en-GB"/>
        </w:rPr>
        <w:t>.</w:t>
      </w:r>
    </w:p>
    <w:p w14:paraId="16C11B31" w14:textId="0767D5C0" w:rsidR="00186257" w:rsidRDefault="00186257" w:rsidP="00C458AB">
      <w:pPr>
        <w:pStyle w:val="Prrafodelista"/>
        <w:numPr>
          <w:ilvl w:val="1"/>
          <w:numId w:val="13"/>
        </w:numPr>
        <w:spacing w:line="360" w:lineRule="auto"/>
        <w:jc w:val="both"/>
        <w:rPr>
          <w:lang w:val="en-GB"/>
        </w:rPr>
      </w:pPr>
      <w:r w:rsidRPr="00BC5462">
        <w:rPr>
          <w:lang w:val="en-GB"/>
        </w:rPr>
        <w:t>H3.2. Species living</w:t>
      </w:r>
      <w:r w:rsidR="001165EF">
        <w:rPr>
          <w:lang w:val="en-GB"/>
        </w:rPr>
        <w:t xml:space="preserve"> preferentially in warmer places (+GDD)</w:t>
      </w:r>
      <w:r w:rsidRPr="00BC5462">
        <w:rPr>
          <w:lang w:val="en-GB"/>
        </w:rPr>
        <w:t xml:space="preserve"> </w:t>
      </w:r>
      <w:r w:rsidR="00AD1122" w:rsidRPr="00BC5462">
        <w:rPr>
          <w:lang w:val="en-GB"/>
        </w:rPr>
        <w:t>will have higher oil content</w:t>
      </w:r>
      <w:r w:rsidR="008109F8">
        <w:rPr>
          <w:lang w:val="en-GB"/>
        </w:rPr>
        <w:t xml:space="preserve"> (</w:t>
      </w:r>
      <w:r w:rsidR="008109F8" w:rsidRPr="008109F8">
        <w:rPr>
          <w:highlight w:val="yellow"/>
          <w:lang w:val="en-GB"/>
        </w:rPr>
        <w:t>trend but NS</w:t>
      </w:r>
      <w:r w:rsidR="008109F8">
        <w:rPr>
          <w:lang w:val="en-GB"/>
        </w:rPr>
        <w:t>)</w:t>
      </w:r>
      <w:r w:rsidR="00AD1122" w:rsidRPr="00BC5462">
        <w:rPr>
          <w:lang w:val="en-GB"/>
        </w:rPr>
        <w:t xml:space="preserve"> and higher UFA/SFA ratio</w:t>
      </w:r>
      <w:r w:rsidR="008109F8">
        <w:rPr>
          <w:lang w:val="en-GB"/>
        </w:rPr>
        <w:t xml:space="preserve"> (</w:t>
      </w:r>
      <w:r w:rsidR="008109F8" w:rsidRPr="008109F8">
        <w:rPr>
          <w:highlight w:val="yellow"/>
          <w:lang w:val="en-GB"/>
        </w:rPr>
        <w:t>trend but NS</w:t>
      </w:r>
      <w:r w:rsidR="008109F8">
        <w:rPr>
          <w:lang w:val="en-GB"/>
        </w:rPr>
        <w:t>).</w:t>
      </w:r>
    </w:p>
    <w:p w14:paraId="6C7C0985" w14:textId="0A2DF04D" w:rsidR="001165EF" w:rsidRDefault="001165EF" w:rsidP="00C458AB">
      <w:pPr>
        <w:pStyle w:val="Prrafodelista"/>
        <w:numPr>
          <w:ilvl w:val="1"/>
          <w:numId w:val="13"/>
        </w:numPr>
        <w:spacing w:line="360" w:lineRule="auto"/>
        <w:jc w:val="both"/>
        <w:rPr>
          <w:lang w:val="en-GB"/>
        </w:rPr>
      </w:pPr>
      <w:r w:rsidRPr="00BC5462">
        <w:rPr>
          <w:lang w:val="en-GB"/>
        </w:rPr>
        <w:t>H3.</w:t>
      </w:r>
      <w:r>
        <w:rPr>
          <w:lang w:val="en-GB"/>
        </w:rPr>
        <w:t>3.</w:t>
      </w:r>
      <w:r w:rsidR="0018304D">
        <w:rPr>
          <w:lang w:val="en-GB"/>
        </w:rPr>
        <w:t xml:space="preserve"> Species living preferentially in colder places (+FDD) will have higher oil content (</w:t>
      </w:r>
      <w:r w:rsidR="0018304D" w:rsidRPr="0018304D">
        <w:rPr>
          <w:highlight w:val="yellow"/>
          <w:lang w:val="en-GB"/>
        </w:rPr>
        <w:t>NS</w:t>
      </w:r>
      <w:r w:rsidR="0018304D">
        <w:rPr>
          <w:lang w:val="en-GB"/>
        </w:rPr>
        <w:t>) and higher UFA/SFA ratio (</w:t>
      </w:r>
      <w:r w:rsidR="0018304D" w:rsidRPr="0018304D">
        <w:rPr>
          <w:highlight w:val="yellow"/>
          <w:lang w:val="en-GB"/>
        </w:rPr>
        <w:t>opposite trend NS</w:t>
      </w:r>
      <w:r w:rsidR="0018304D">
        <w:rPr>
          <w:lang w:val="en-GB"/>
        </w:rPr>
        <w:t>).</w:t>
      </w:r>
    </w:p>
    <w:p w14:paraId="3FDA416A" w14:textId="6EC49C5A" w:rsidR="00301AEC" w:rsidRPr="00301AEC" w:rsidRDefault="00301AEC" w:rsidP="00301AEC">
      <w:pPr>
        <w:spacing w:line="360" w:lineRule="auto"/>
        <w:jc w:val="both"/>
        <w:rPr>
          <w:lang w:val="en-GB"/>
        </w:rPr>
      </w:pPr>
      <w:r>
        <w:rPr>
          <w:lang w:val="en-GB"/>
        </w:rPr>
        <w:t xml:space="preserve">We will use a combination of techniques from laboratory based and physiological </w:t>
      </w:r>
      <w:r w:rsidR="008E1D5B">
        <w:rPr>
          <w:lang w:val="en-GB"/>
        </w:rPr>
        <w:t xml:space="preserve">seed </w:t>
      </w:r>
      <w:r>
        <w:rPr>
          <w:lang w:val="en-GB"/>
        </w:rPr>
        <w:t>traits</w:t>
      </w:r>
      <w:r w:rsidR="008E1D5B">
        <w:rPr>
          <w:lang w:val="en-GB"/>
        </w:rPr>
        <w:t xml:space="preserve"> and</w:t>
      </w:r>
      <w:r>
        <w:rPr>
          <w:lang w:val="en-GB"/>
        </w:rPr>
        <w:t xml:space="preserve"> other ecological traits</w:t>
      </w:r>
      <w:r w:rsidR="00EC09BE">
        <w:rPr>
          <w:lang w:val="en-GB"/>
        </w:rPr>
        <w:t xml:space="preserve">. Seed traits like oil content could be a potential predictors for many biological responses. </w:t>
      </w:r>
    </w:p>
    <w:p w14:paraId="17EA35B8" w14:textId="75649FD5" w:rsidR="00210DE3" w:rsidRPr="00BC5462" w:rsidRDefault="00210DE3" w:rsidP="00C458AB">
      <w:pPr>
        <w:pStyle w:val="Ttulo2"/>
        <w:jc w:val="both"/>
        <w:rPr>
          <w:lang w:val="en-GB"/>
        </w:rPr>
      </w:pPr>
      <w:r w:rsidRPr="00BC5462">
        <w:rPr>
          <w:lang w:val="en-GB"/>
        </w:rPr>
        <w:t>Methods</w:t>
      </w:r>
    </w:p>
    <w:p w14:paraId="6B50BB43" w14:textId="49997DC5" w:rsidR="003834AB" w:rsidRPr="00BC5462" w:rsidRDefault="006206A0" w:rsidP="00C458AB">
      <w:pPr>
        <w:pStyle w:val="Ttulo3"/>
        <w:jc w:val="both"/>
        <w:rPr>
          <w:lang w:val="en-GB"/>
        </w:rPr>
      </w:pPr>
      <w:r w:rsidRPr="00BC5462">
        <w:rPr>
          <w:lang w:val="en-GB"/>
        </w:rPr>
        <w:t>Study system</w:t>
      </w:r>
      <w:r w:rsidR="00070377" w:rsidRPr="00BC5462">
        <w:rPr>
          <w:lang w:val="en-GB"/>
        </w:rPr>
        <w:t xml:space="preserve"> </w:t>
      </w:r>
    </w:p>
    <w:p w14:paraId="179F01CD" w14:textId="78CB411F" w:rsidR="00CC3F31" w:rsidRPr="00BC5462" w:rsidRDefault="008346C6" w:rsidP="00CB7329">
      <w:pPr>
        <w:spacing w:line="360" w:lineRule="auto"/>
        <w:jc w:val="both"/>
        <w:rPr>
          <w:lang w:val="en-GB"/>
        </w:rPr>
      </w:pPr>
      <w:r w:rsidRPr="00BC5462">
        <w:rPr>
          <w:lang w:val="en-GB"/>
        </w:rPr>
        <w:t>We focused on alpine</w:t>
      </w:r>
      <w:r w:rsidR="00DA34CE" w:rsidRPr="00BC5462">
        <w:rPr>
          <w:lang w:val="en-GB"/>
        </w:rPr>
        <w:t xml:space="preserve"> species from</w:t>
      </w:r>
      <w:r w:rsidRPr="00BC5462">
        <w:rPr>
          <w:lang w:val="en-GB"/>
        </w:rPr>
        <w:t xml:space="preserve"> grassland communities in the Cantabrian mountains (Northwestern Spain)</w:t>
      </w:r>
      <w:r w:rsidR="00C458AB" w:rsidRPr="00BC5462">
        <w:rPr>
          <w:lang w:val="en-GB"/>
        </w:rPr>
        <w:t xml:space="preserve">. </w:t>
      </w:r>
      <w:r w:rsidR="007838A1" w:rsidRPr="00BC5462">
        <w:rPr>
          <w:lang w:val="en-GB"/>
        </w:rPr>
        <w:t>Th</w:t>
      </w:r>
      <w:r w:rsidR="00DA34CE" w:rsidRPr="00BC5462">
        <w:rPr>
          <w:lang w:val="en-GB"/>
        </w:rPr>
        <w:t>ese</w:t>
      </w:r>
      <w:r w:rsidR="007838A1" w:rsidRPr="00BC5462">
        <w:rPr>
          <w:lang w:val="en-GB"/>
        </w:rPr>
        <w:t xml:space="preserve"> grassland </w:t>
      </w:r>
      <w:r w:rsidR="00DA34CE" w:rsidRPr="00BC5462">
        <w:rPr>
          <w:lang w:val="en-GB"/>
        </w:rPr>
        <w:t xml:space="preserve">communities </w:t>
      </w:r>
      <w:r w:rsidR="007838A1" w:rsidRPr="00BC5462">
        <w:rPr>
          <w:lang w:val="en-GB"/>
        </w:rPr>
        <w:t>are</w:t>
      </w:r>
      <w:r w:rsidR="00BA5A51" w:rsidRPr="00BC5462">
        <w:rPr>
          <w:lang w:val="en-GB"/>
        </w:rPr>
        <w:t xml:space="preserve"> </w:t>
      </w:r>
      <w:r w:rsidR="00B7409C" w:rsidRPr="00BC5462">
        <w:rPr>
          <w:lang w:val="en-GB"/>
        </w:rPr>
        <w:t>continuously distributed along the mountain range</w:t>
      </w:r>
      <w:r w:rsidR="00D5507F" w:rsidRPr="00BC5462">
        <w:rPr>
          <w:lang w:val="en-GB"/>
        </w:rPr>
        <w:t xml:space="preserve">, </w:t>
      </w:r>
      <w:r w:rsidR="00A310FA" w:rsidRPr="00BC5462">
        <w:rPr>
          <w:lang w:val="en-GB"/>
        </w:rPr>
        <w:t>occupying</w:t>
      </w:r>
      <w:r w:rsidR="00D5507F" w:rsidRPr="00BC5462">
        <w:rPr>
          <w:lang w:val="en-GB"/>
        </w:rPr>
        <w:t xml:space="preserve"> </w:t>
      </w:r>
      <w:r w:rsidR="00526F62" w:rsidRPr="00BC5462">
        <w:rPr>
          <w:lang w:val="en-GB"/>
        </w:rPr>
        <w:t xml:space="preserve">reduced areas </w:t>
      </w:r>
      <w:r w:rsidR="007838A1" w:rsidRPr="00BC5462">
        <w:rPr>
          <w:lang w:val="en-GB"/>
        </w:rPr>
        <w:t xml:space="preserve">above the treeline and </w:t>
      </w:r>
      <w:r w:rsidR="00526F62" w:rsidRPr="00BC5462">
        <w:rPr>
          <w:lang w:val="en-GB"/>
        </w:rPr>
        <w:t xml:space="preserve">around </w:t>
      </w:r>
      <w:r w:rsidR="00D5507F" w:rsidRPr="00BC5462">
        <w:rPr>
          <w:lang w:val="en-GB"/>
        </w:rPr>
        <w:t>mountain tops</w:t>
      </w:r>
      <w:r w:rsidR="003A4EC1" w:rsidRPr="00BC5462">
        <w:rPr>
          <w:lang w:val="en-GB"/>
        </w:rPr>
        <w:t xml:space="preserve">, </w:t>
      </w:r>
      <w:r w:rsidR="00526F62" w:rsidRPr="00BC5462">
        <w:rPr>
          <w:lang w:val="en-GB"/>
        </w:rPr>
        <w:t xml:space="preserve">between </w:t>
      </w:r>
      <w:r w:rsidR="00233D17" w:rsidRPr="00BC5462">
        <w:rPr>
          <w:lang w:val="en-GB"/>
        </w:rPr>
        <w:t>1750</w:t>
      </w:r>
      <w:r w:rsidR="00526F62" w:rsidRPr="00BC5462">
        <w:rPr>
          <w:lang w:val="en-GB"/>
        </w:rPr>
        <w:t xml:space="preserve"> and 2</w:t>
      </w:r>
      <w:r w:rsidR="00707805" w:rsidRPr="00BC5462">
        <w:rPr>
          <w:lang w:val="en-GB"/>
        </w:rPr>
        <w:t>5</w:t>
      </w:r>
      <w:r w:rsidR="00526F62" w:rsidRPr="00BC5462">
        <w:rPr>
          <w:lang w:val="en-GB"/>
        </w:rPr>
        <w:t>00 meters</w:t>
      </w:r>
      <w:r w:rsidR="00AD712C" w:rsidRPr="00BC5462">
        <w:rPr>
          <w:lang w:val="en-GB"/>
        </w:rPr>
        <w:t xml:space="preserve"> (figure 1)</w:t>
      </w:r>
      <w:r w:rsidR="003A4EC1" w:rsidRPr="00BC5462">
        <w:rPr>
          <w:lang w:val="en-GB"/>
        </w:rPr>
        <w:t>.</w:t>
      </w:r>
      <w:r w:rsidR="008F7DA1" w:rsidRPr="00BC5462">
        <w:rPr>
          <w:lang w:val="en-GB"/>
        </w:rPr>
        <w:t xml:space="preserve"> </w:t>
      </w:r>
      <w:r w:rsidR="007F0F20" w:rsidRPr="00BC5462">
        <w:rPr>
          <w:lang w:val="en-GB"/>
        </w:rPr>
        <w:t xml:space="preserve">Grassland </w:t>
      </w:r>
      <w:r w:rsidR="00943882">
        <w:rPr>
          <w:lang w:val="en-GB"/>
        </w:rPr>
        <w:t>communities are</w:t>
      </w:r>
      <w:r w:rsidR="007F0F20" w:rsidRPr="00BC5462">
        <w:rPr>
          <w:lang w:val="en-GB"/>
        </w:rPr>
        <w:t xml:space="preserve"> mostly dominated</w:t>
      </w:r>
      <w:r w:rsidR="004031CD" w:rsidRPr="00BC5462">
        <w:rPr>
          <w:lang w:val="en-GB"/>
        </w:rPr>
        <w:t xml:space="preserve"> </w:t>
      </w:r>
      <w:r w:rsidR="004031CD" w:rsidRPr="00BC5462">
        <w:rPr>
          <w:rFonts w:cstheme="minorHAnsi"/>
          <w:lang w:val="en-GB"/>
        </w:rPr>
        <w:t xml:space="preserve">by </w:t>
      </w:r>
      <w:proofErr w:type="spellStart"/>
      <w:r w:rsidR="004031CD" w:rsidRPr="00BC5462">
        <w:rPr>
          <w:rFonts w:cstheme="minorHAnsi"/>
          <w:i/>
          <w:iCs/>
          <w:lang w:val="en-GB"/>
        </w:rPr>
        <w:t>Poaceae</w:t>
      </w:r>
      <w:proofErr w:type="spellEnd"/>
      <w:r w:rsidR="004031CD" w:rsidRPr="00BC5462">
        <w:rPr>
          <w:rFonts w:cstheme="minorHAnsi"/>
          <w:lang w:val="en-GB"/>
        </w:rPr>
        <w:t xml:space="preserve"> and </w:t>
      </w:r>
      <w:proofErr w:type="spellStart"/>
      <w:r w:rsidR="004031CD" w:rsidRPr="00BC5462">
        <w:rPr>
          <w:rFonts w:cstheme="minorHAnsi"/>
          <w:i/>
          <w:iCs/>
          <w:lang w:val="en-GB"/>
        </w:rPr>
        <w:t>Cyperaceae</w:t>
      </w:r>
      <w:proofErr w:type="spellEnd"/>
      <w:r w:rsidR="004031CD" w:rsidRPr="00BC5462">
        <w:rPr>
          <w:rFonts w:cstheme="minorHAnsi"/>
          <w:lang w:val="en-GB"/>
        </w:rPr>
        <w:t>, the main lifeforms are Hemicryptophytes and Chamaephytes</w:t>
      </w:r>
      <w:r w:rsidR="00050BC6" w:rsidRPr="00BC5462">
        <w:rPr>
          <w:rFonts w:cstheme="minorHAnsi"/>
          <w:lang w:val="en-GB"/>
        </w:rPr>
        <w:t xml:space="preserve"> and local richness ranges from 4 to 28 species</w:t>
      </w:r>
      <w:r w:rsidR="004031CD" w:rsidRPr="00BC5462">
        <w:rPr>
          <w:rFonts w:cstheme="minorHAnsi"/>
          <w:lang w:val="en-GB"/>
        </w:rPr>
        <w:t>. Grazing impact is restricted to wild populations of Cantabrian chamois (</w:t>
      </w:r>
      <w:proofErr w:type="spellStart"/>
      <w:r w:rsidR="004031CD" w:rsidRPr="00BC5462">
        <w:rPr>
          <w:rFonts w:cstheme="minorHAnsi"/>
          <w:i/>
          <w:iCs/>
          <w:lang w:val="en-GB"/>
        </w:rPr>
        <w:t>Rupricapra</w:t>
      </w:r>
      <w:proofErr w:type="spellEnd"/>
      <w:r w:rsidR="004031CD" w:rsidRPr="00BC5462">
        <w:rPr>
          <w:rFonts w:cstheme="minorHAnsi"/>
          <w:i/>
          <w:iCs/>
          <w:lang w:val="en-GB"/>
        </w:rPr>
        <w:t xml:space="preserve"> </w:t>
      </w:r>
      <w:proofErr w:type="spellStart"/>
      <w:r w:rsidR="004031CD" w:rsidRPr="00BC5462">
        <w:rPr>
          <w:rFonts w:cstheme="minorHAnsi"/>
          <w:i/>
          <w:iCs/>
          <w:lang w:val="en-GB"/>
        </w:rPr>
        <w:t>pyrenaica</w:t>
      </w:r>
      <w:proofErr w:type="spellEnd"/>
      <w:r w:rsidR="004031CD" w:rsidRPr="00BC5462">
        <w:rPr>
          <w:rFonts w:cstheme="minorHAnsi"/>
          <w:i/>
          <w:iCs/>
          <w:lang w:val="en-GB"/>
        </w:rPr>
        <w:t xml:space="preserve"> parva</w:t>
      </w:r>
      <w:r w:rsidR="004031CD" w:rsidRPr="00BC5462">
        <w:rPr>
          <w:rFonts w:cstheme="minorHAnsi"/>
          <w:lang w:val="en-GB"/>
        </w:rPr>
        <w:t xml:space="preserve">). </w:t>
      </w:r>
      <w:r w:rsidR="0063610D">
        <w:rPr>
          <w:rFonts w:cstheme="minorHAnsi"/>
          <w:lang w:val="en-GB"/>
        </w:rPr>
        <w:t xml:space="preserve">The mountain hub is a transitional region between </w:t>
      </w:r>
      <w:r w:rsidR="008019D1">
        <w:rPr>
          <w:rFonts w:cstheme="minorHAnsi"/>
          <w:lang w:val="en-GB"/>
        </w:rPr>
        <w:t xml:space="preserve">the </w:t>
      </w:r>
      <w:r w:rsidR="0063610D">
        <w:rPr>
          <w:rFonts w:cstheme="minorHAnsi"/>
          <w:lang w:val="en-GB"/>
        </w:rPr>
        <w:t xml:space="preserve">Eurosiberian and </w:t>
      </w:r>
      <w:r w:rsidR="008019D1">
        <w:rPr>
          <w:rFonts w:cstheme="minorHAnsi"/>
          <w:lang w:val="en-GB"/>
        </w:rPr>
        <w:t xml:space="preserve">the </w:t>
      </w:r>
      <w:r w:rsidR="0063610D">
        <w:rPr>
          <w:rFonts w:cstheme="minorHAnsi"/>
          <w:lang w:val="en-GB"/>
        </w:rPr>
        <w:t xml:space="preserve">Mediterranean biogeographical </w:t>
      </w:r>
      <w:r w:rsidR="008019D1">
        <w:rPr>
          <w:rFonts w:cstheme="minorHAnsi"/>
          <w:lang w:val="en-GB"/>
        </w:rPr>
        <w:t>regions</w:t>
      </w:r>
      <w:r w:rsidR="0063610D">
        <w:rPr>
          <w:rFonts w:cstheme="minorHAnsi"/>
          <w:lang w:val="en-GB"/>
        </w:rPr>
        <w:t xml:space="preserve"> and concordantly </w:t>
      </w:r>
      <w:r w:rsidR="008019D1">
        <w:rPr>
          <w:rFonts w:cstheme="minorHAnsi"/>
          <w:lang w:val="en-GB"/>
        </w:rPr>
        <w:t>there is a clear climatic gradient from northern slopes (temperate) to southern slopes (Mediterranean).</w:t>
      </w:r>
    </w:p>
    <w:p w14:paraId="36E97604" w14:textId="04D4C17A" w:rsidR="0042297A" w:rsidRPr="00BC5462" w:rsidRDefault="0042297A" w:rsidP="00C458AB">
      <w:pPr>
        <w:jc w:val="both"/>
        <w:rPr>
          <w:lang w:val="en-GB"/>
        </w:rPr>
      </w:pPr>
      <w:r w:rsidRPr="00BC5462">
        <w:rPr>
          <w:rFonts w:ascii="Arial" w:eastAsia="Arial" w:hAnsi="Arial" w:cs="Arial"/>
          <w:noProof/>
          <w:lang w:val="en-GB" w:eastAsia="ca-ES"/>
        </w:rPr>
        <w:lastRenderedPageBreak/>
        <w:drawing>
          <wp:inline distT="0" distB="0" distL="0" distR="0" wp14:anchorId="710F0623" wp14:editId="686B5BFB">
            <wp:extent cx="5289550" cy="2362200"/>
            <wp:effectExtent l="0" t="0" r="6350" b="0"/>
            <wp:docPr id="311" name="image4.jpg" descr="Gráfico&#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311" name="image4.jpg" descr="Gráfico&#10;&#10;Descripción generada automáticamente con confianza media"/>
                    <pic:cNvPicPr preferRelativeResize="0"/>
                  </pic:nvPicPr>
                  <pic:blipFill>
                    <a:blip r:embed="rId12"/>
                    <a:srcRect l="2862" t="4698" r="2247" b="4420"/>
                    <a:stretch>
                      <a:fillRect/>
                    </a:stretch>
                  </pic:blipFill>
                  <pic:spPr>
                    <a:xfrm>
                      <a:off x="0" y="0"/>
                      <a:ext cx="5289962" cy="2362384"/>
                    </a:xfrm>
                    <a:prstGeom prst="rect">
                      <a:avLst/>
                    </a:prstGeom>
                    <a:ln/>
                  </pic:spPr>
                </pic:pic>
              </a:graphicData>
            </a:graphic>
          </wp:inline>
        </w:drawing>
      </w:r>
    </w:p>
    <w:p w14:paraId="312BD7D9" w14:textId="2C23BF76" w:rsidR="00022928" w:rsidRPr="00135478" w:rsidRDefault="00AD712C" w:rsidP="00CB7329">
      <w:pPr>
        <w:spacing w:line="360" w:lineRule="auto"/>
        <w:jc w:val="both"/>
        <w:rPr>
          <w:rFonts w:ascii="Arial" w:eastAsia="Arial" w:hAnsi="Arial" w:cs="Arial"/>
          <w:iCs/>
          <w:sz w:val="20"/>
          <w:szCs w:val="20"/>
        </w:rPr>
      </w:pPr>
      <w:r w:rsidRPr="00BC5462">
        <w:rPr>
          <w:rFonts w:ascii="Arial" w:eastAsia="Arial" w:hAnsi="Arial" w:cs="Arial"/>
          <w:iCs/>
          <w:sz w:val="20"/>
          <w:szCs w:val="20"/>
          <w:lang w:val="en-GB"/>
        </w:rPr>
        <w:t xml:space="preserve">Figure 1. Distribution of plot data stored in a database on alpine grasslands in the Cantabrian Range, and mountain areas (M1, M2) selected for field studies. </w:t>
      </w:r>
      <w:r w:rsidRPr="00FE3C8A">
        <w:rPr>
          <w:rFonts w:ascii="Arial" w:eastAsia="Arial" w:hAnsi="Arial" w:cs="Arial"/>
          <w:iCs/>
          <w:sz w:val="20"/>
          <w:szCs w:val="20"/>
          <w:lang w:val="es-ES"/>
        </w:rPr>
        <w:t xml:space="preserve">Grey </w:t>
      </w:r>
      <w:proofErr w:type="spellStart"/>
      <w:r w:rsidRPr="00FE3C8A">
        <w:rPr>
          <w:rFonts w:ascii="Arial" w:eastAsia="Arial" w:hAnsi="Arial" w:cs="Arial"/>
          <w:iCs/>
          <w:sz w:val="20"/>
          <w:szCs w:val="20"/>
          <w:lang w:val="es-ES"/>
        </w:rPr>
        <w:t>areas</w:t>
      </w:r>
      <w:proofErr w:type="spellEnd"/>
      <w:r w:rsidRPr="00FE3C8A">
        <w:rPr>
          <w:rFonts w:ascii="Arial" w:eastAsia="Arial" w:hAnsi="Arial" w:cs="Arial"/>
          <w:iCs/>
          <w:sz w:val="20"/>
          <w:szCs w:val="20"/>
          <w:lang w:val="es-ES"/>
        </w:rPr>
        <w:t xml:space="preserve"> show altitudes &gt;1600 m</w:t>
      </w:r>
      <w:r w:rsidR="00022928" w:rsidRPr="00FE3C8A">
        <w:rPr>
          <w:rFonts w:ascii="Arial" w:eastAsia="Arial" w:hAnsi="Arial" w:cs="Arial"/>
          <w:iCs/>
          <w:sz w:val="20"/>
          <w:szCs w:val="20"/>
          <w:lang w:val="es-ES"/>
        </w:rPr>
        <w:t>.</w:t>
      </w:r>
      <w:r w:rsidR="008019D1" w:rsidRPr="00FE3C8A">
        <w:rPr>
          <w:rFonts w:ascii="Arial" w:eastAsia="Arial" w:hAnsi="Arial" w:cs="Arial"/>
          <w:iCs/>
          <w:sz w:val="20"/>
          <w:szCs w:val="20"/>
          <w:lang w:val="es-ES"/>
        </w:rPr>
        <w:t xml:space="preserve"> </w:t>
      </w:r>
      <w:r w:rsidR="008019D1" w:rsidRPr="00FE3C8A">
        <w:rPr>
          <w:rFonts w:ascii="Arial" w:eastAsia="Arial" w:hAnsi="Arial" w:cs="Arial"/>
          <w:iCs/>
          <w:sz w:val="20"/>
          <w:szCs w:val="20"/>
          <w:highlight w:val="yellow"/>
          <w:lang w:val="es-ES"/>
        </w:rPr>
        <w:t xml:space="preserve">Mapa con </w:t>
      </w:r>
      <w:r w:rsidR="00FE3C8A" w:rsidRPr="00FE3C8A">
        <w:rPr>
          <w:rFonts w:ascii="Arial" w:eastAsia="Arial" w:hAnsi="Arial" w:cs="Arial"/>
          <w:iCs/>
          <w:sz w:val="20"/>
          <w:szCs w:val="20"/>
          <w:highlight w:val="yellow"/>
          <w:lang w:val="es-ES"/>
        </w:rPr>
        <w:t>capa de precipitación/</w:t>
      </w:r>
      <w:proofErr w:type="spellStart"/>
      <w:r w:rsidR="00FE3C8A" w:rsidRPr="00FE3C8A">
        <w:rPr>
          <w:rFonts w:ascii="Arial" w:eastAsia="Arial" w:hAnsi="Arial" w:cs="Arial"/>
          <w:iCs/>
          <w:sz w:val="20"/>
          <w:szCs w:val="20"/>
          <w:highlight w:val="yellow"/>
          <w:lang w:val="es-ES"/>
        </w:rPr>
        <w:t>temperauras</w:t>
      </w:r>
      <w:proofErr w:type="spellEnd"/>
      <w:r w:rsidR="00FE3C8A" w:rsidRPr="00FE3C8A">
        <w:rPr>
          <w:rFonts w:ascii="Arial" w:eastAsia="Arial" w:hAnsi="Arial" w:cs="Arial"/>
          <w:iCs/>
          <w:sz w:val="20"/>
          <w:szCs w:val="20"/>
          <w:highlight w:val="yellow"/>
          <w:lang w:val="es-ES"/>
        </w:rPr>
        <w:t>?</w:t>
      </w:r>
      <w:r w:rsidR="008747D8">
        <w:rPr>
          <w:rFonts w:ascii="Arial" w:eastAsia="Arial" w:hAnsi="Arial" w:cs="Arial"/>
          <w:iCs/>
          <w:sz w:val="20"/>
          <w:szCs w:val="20"/>
          <w:lang w:val="es-ES"/>
        </w:rPr>
        <w:t xml:space="preserve"> </w:t>
      </w:r>
      <w:r w:rsidR="008747D8" w:rsidRPr="00135478">
        <w:rPr>
          <w:rFonts w:ascii="Arial" w:eastAsia="Arial" w:hAnsi="Arial" w:cs="Arial"/>
          <w:iCs/>
          <w:sz w:val="20"/>
          <w:szCs w:val="20"/>
        </w:rPr>
        <w:t xml:space="preserve">+ cross design? Variation of </w:t>
      </w:r>
      <w:r w:rsidR="00135478" w:rsidRPr="00135478">
        <w:rPr>
          <w:rFonts w:ascii="Arial" w:eastAsia="Arial" w:hAnsi="Arial" w:cs="Arial"/>
          <w:iCs/>
          <w:sz w:val="20"/>
          <w:szCs w:val="20"/>
        </w:rPr>
        <w:t xml:space="preserve">temperatures measured by </w:t>
      </w:r>
      <w:proofErr w:type="spellStart"/>
      <w:r w:rsidR="00135478" w:rsidRPr="00135478">
        <w:rPr>
          <w:rFonts w:ascii="Arial" w:eastAsia="Arial" w:hAnsi="Arial" w:cs="Arial"/>
          <w:iCs/>
          <w:sz w:val="20"/>
          <w:szCs w:val="20"/>
        </w:rPr>
        <w:t>i</w:t>
      </w:r>
      <w:r w:rsidR="00135478">
        <w:rPr>
          <w:rFonts w:ascii="Arial" w:eastAsia="Arial" w:hAnsi="Arial" w:cs="Arial"/>
          <w:iCs/>
          <w:sz w:val="20"/>
          <w:szCs w:val="20"/>
        </w:rPr>
        <w:t>Buttons</w:t>
      </w:r>
      <w:proofErr w:type="spellEnd"/>
      <w:r w:rsidR="00135478">
        <w:rPr>
          <w:rFonts w:ascii="Arial" w:eastAsia="Arial" w:hAnsi="Arial" w:cs="Arial"/>
          <w:iCs/>
          <w:sz w:val="20"/>
          <w:szCs w:val="20"/>
        </w:rPr>
        <w:t xml:space="preserve">?. </w:t>
      </w:r>
    </w:p>
    <w:p w14:paraId="459027A1" w14:textId="66718CAC" w:rsidR="00050BC6" w:rsidRPr="00BC5462" w:rsidRDefault="00050BC6" w:rsidP="00050BC6">
      <w:pPr>
        <w:pStyle w:val="Ttulo3"/>
        <w:rPr>
          <w:lang w:val="en-GB"/>
        </w:rPr>
      </w:pPr>
      <w:r w:rsidRPr="00BC5462">
        <w:rPr>
          <w:lang w:val="en-GB"/>
        </w:rPr>
        <w:t>Species data</w:t>
      </w:r>
    </w:p>
    <w:p w14:paraId="75BD2EA1" w14:textId="2B85D19A" w:rsidR="003A4EC1" w:rsidRPr="00BC5462" w:rsidRDefault="0099259A" w:rsidP="00C458AB">
      <w:pPr>
        <w:spacing w:line="360" w:lineRule="auto"/>
        <w:jc w:val="both"/>
        <w:rPr>
          <w:lang w:val="en-GB"/>
        </w:rPr>
      </w:pPr>
      <w:r>
        <w:rPr>
          <w:rFonts w:eastAsia="Times New Roman" w:cstheme="minorHAnsi"/>
          <w:color w:val="000000"/>
          <w:lang w:val="en-GB" w:eastAsia="ca-ES"/>
        </w:rPr>
        <w:t>W</w:t>
      </w:r>
      <w:r w:rsidR="00B17E86" w:rsidRPr="00BC5462">
        <w:rPr>
          <w:rFonts w:eastAsia="Times New Roman" w:cstheme="minorHAnsi"/>
          <w:color w:val="000000"/>
          <w:lang w:val="en-GB" w:eastAsia="ca-ES"/>
        </w:rPr>
        <w:t xml:space="preserve">e established </w:t>
      </w:r>
      <w:r>
        <w:rPr>
          <w:rFonts w:eastAsia="Times New Roman" w:cstheme="minorHAnsi"/>
          <w:color w:val="000000"/>
          <w:lang w:val="en-GB" w:eastAsia="ca-ES"/>
        </w:rPr>
        <w:t>eight</w:t>
      </w:r>
      <w:r w:rsidR="00B17E86" w:rsidRPr="00BC5462">
        <w:rPr>
          <w:rFonts w:eastAsia="Times New Roman" w:cstheme="minorHAnsi"/>
          <w:color w:val="000000"/>
          <w:lang w:val="en-GB" w:eastAsia="ca-ES"/>
        </w:rPr>
        <w:t xml:space="preserve"> sampling </w:t>
      </w:r>
      <w:r w:rsidR="001E6147">
        <w:rPr>
          <w:rFonts w:eastAsia="Times New Roman" w:cstheme="minorHAnsi"/>
          <w:color w:val="000000"/>
          <w:lang w:val="en-GB" w:eastAsia="ca-ES"/>
        </w:rPr>
        <w:t>sites, four in the northeastern sector and 4 in the southwestern sector</w:t>
      </w:r>
      <w:r w:rsidR="00B17E86" w:rsidRPr="00BC5462">
        <w:rPr>
          <w:lang w:val="en-GB"/>
        </w:rPr>
        <w:t xml:space="preserve">. To cover spatial </w:t>
      </w:r>
      <w:r w:rsidR="00CA46EA" w:rsidRPr="00BC5462">
        <w:rPr>
          <w:lang w:val="en-GB"/>
        </w:rPr>
        <w:t xml:space="preserve">variation </w:t>
      </w:r>
      <w:r w:rsidR="00CA46EA">
        <w:rPr>
          <w:lang w:val="en-GB"/>
        </w:rPr>
        <w:t xml:space="preserve">of </w:t>
      </w:r>
      <w:r w:rsidR="00C434C1" w:rsidRPr="00BC5462">
        <w:rPr>
          <w:lang w:val="en-GB"/>
        </w:rPr>
        <w:t>community composition,</w:t>
      </w:r>
      <w:r w:rsidR="00B17E86" w:rsidRPr="00BC5462">
        <w:rPr>
          <w:lang w:val="en-GB"/>
        </w:rPr>
        <w:t xml:space="preserve"> </w:t>
      </w:r>
      <w:r w:rsidR="00CA46EA">
        <w:rPr>
          <w:lang w:val="en-GB"/>
        </w:rPr>
        <w:t>in</w:t>
      </w:r>
      <w:r w:rsidR="008747D8">
        <w:rPr>
          <w:lang w:val="en-GB"/>
        </w:rPr>
        <w:t xml:space="preserve"> each sampling site </w:t>
      </w:r>
      <w:r w:rsidR="00B17E86" w:rsidRPr="00BC5462">
        <w:rPr>
          <w:lang w:val="en-GB"/>
        </w:rPr>
        <w:t>we established 20 additional plots (1m</w:t>
      </w:r>
      <w:r w:rsidR="00B17E86" w:rsidRPr="00BC5462">
        <w:rPr>
          <w:vertAlign w:val="superscript"/>
          <w:lang w:val="en-GB"/>
        </w:rPr>
        <w:t>2</w:t>
      </w:r>
      <w:r w:rsidR="00B17E86" w:rsidRPr="00BC5462">
        <w:rPr>
          <w:lang w:val="en-GB"/>
        </w:rPr>
        <w:t>)</w:t>
      </w:r>
      <w:r w:rsidR="008747D8">
        <w:rPr>
          <w:lang w:val="en-GB"/>
        </w:rPr>
        <w:t>,</w:t>
      </w:r>
      <w:r w:rsidR="00B17E86" w:rsidRPr="00BC5462">
        <w:rPr>
          <w:lang w:val="en-GB"/>
        </w:rPr>
        <w:t xml:space="preserve"> </w:t>
      </w:r>
      <w:r w:rsidR="008747D8" w:rsidRPr="00BC5462">
        <w:rPr>
          <w:lang w:val="en-GB"/>
        </w:rPr>
        <w:t xml:space="preserve">five </w:t>
      </w:r>
      <w:r w:rsidR="00C434C1" w:rsidRPr="00BC5462">
        <w:rPr>
          <w:lang w:val="en-GB"/>
        </w:rPr>
        <w:t>in each cardinal direction with a 10 m separation</w:t>
      </w:r>
      <w:r w:rsidR="008747D8">
        <w:rPr>
          <w:lang w:val="en-GB"/>
        </w:rPr>
        <w:t xml:space="preserve"> </w:t>
      </w:r>
      <w:r w:rsidR="00B17E86" w:rsidRPr="00BC5462">
        <w:rPr>
          <w:lang w:val="en-GB"/>
        </w:rPr>
        <w:t>(</w:t>
      </w:r>
      <w:r w:rsidR="00B17E86" w:rsidRPr="00BC5462">
        <w:rPr>
          <w:highlight w:val="yellow"/>
          <w:lang w:val="en-GB"/>
        </w:rPr>
        <w:t>cross design, fig x</w:t>
      </w:r>
      <w:r w:rsidR="00B17E86" w:rsidRPr="00BC5462">
        <w:rPr>
          <w:lang w:val="en-GB"/>
        </w:rPr>
        <w:t>).  In total</w:t>
      </w:r>
      <w:r w:rsidR="00C434C1" w:rsidRPr="00BC5462">
        <w:rPr>
          <w:lang w:val="en-GB"/>
        </w:rPr>
        <w:t>,</w:t>
      </w:r>
      <w:r w:rsidR="00B17E86" w:rsidRPr="00BC5462">
        <w:rPr>
          <w:lang w:val="en-GB"/>
        </w:rPr>
        <w:t xml:space="preserve"> </w:t>
      </w:r>
      <w:r w:rsidR="00C434C1" w:rsidRPr="00BC5462">
        <w:rPr>
          <w:lang w:val="en-GB"/>
        </w:rPr>
        <w:t>w</w:t>
      </w:r>
      <w:r w:rsidR="00CC3F31" w:rsidRPr="00BC5462">
        <w:rPr>
          <w:lang w:val="en-GB"/>
        </w:rPr>
        <w:t xml:space="preserve">e </w:t>
      </w:r>
      <w:r w:rsidR="007910BA" w:rsidRPr="00BC5462">
        <w:rPr>
          <w:lang w:val="en-GB"/>
        </w:rPr>
        <w:t>established</w:t>
      </w:r>
      <w:r w:rsidR="00CC3F31" w:rsidRPr="00BC5462">
        <w:rPr>
          <w:lang w:val="en-GB"/>
        </w:rPr>
        <w:t xml:space="preserve"> </w:t>
      </w:r>
      <w:r w:rsidR="000960B1">
        <w:rPr>
          <w:lang w:val="en-GB"/>
        </w:rPr>
        <w:t>160</w:t>
      </w:r>
      <w:r w:rsidR="007910BA" w:rsidRPr="00BC5462">
        <w:rPr>
          <w:lang w:val="en-GB"/>
        </w:rPr>
        <w:t xml:space="preserve"> </w:t>
      </w:r>
      <w:r w:rsidR="000D2177" w:rsidRPr="00BC5462">
        <w:rPr>
          <w:lang w:val="en-GB"/>
        </w:rPr>
        <w:t>vegetation plot</w:t>
      </w:r>
      <w:r w:rsidR="007910BA" w:rsidRPr="00BC5462">
        <w:rPr>
          <w:lang w:val="en-GB"/>
        </w:rPr>
        <w:t>s</w:t>
      </w:r>
      <w:r w:rsidR="00E96746" w:rsidRPr="00BC5462">
        <w:rPr>
          <w:lang w:val="en-GB"/>
        </w:rPr>
        <w:t xml:space="preserve"> (</w:t>
      </w:r>
      <w:r w:rsidR="000960B1">
        <w:rPr>
          <w:lang w:val="en-GB"/>
        </w:rPr>
        <w:t xml:space="preserve">8 sites </w:t>
      </w:r>
      <w:r w:rsidR="00B17E86" w:rsidRPr="00BC5462">
        <w:rPr>
          <w:lang w:val="en-GB"/>
        </w:rPr>
        <w:t>x</w:t>
      </w:r>
      <w:r w:rsidR="000960B1">
        <w:rPr>
          <w:lang w:val="en-GB"/>
        </w:rPr>
        <w:t xml:space="preserve"> </w:t>
      </w:r>
      <w:r w:rsidR="00B17E86" w:rsidRPr="00BC5462">
        <w:rPr>
          <w:lang w:val="en-GB"/>
        </w:rPr>
        <w:t>20</w:t>
      </w:r>
      <w:r w:rsidR="000960B1">
        <w:rPr>
          <w:lang w:val="en-GB"/>
        </w:rPr>
        <w:t xml:space="preserve"> plots</w:t>
      </w:r>
      <w:r w:rsidR="00E96746" w:rsidRPr="00BC5462">
        <w:rPr>
          <w:lang w:val="en-GB"/>
        </w:rPr>
        <w:t>)</w:t>
      </w:r>
      <w:r w:rsidR="007910BA" w:rsidRPr="00BC5462">
        <w:rPr>
          <w:lang w:val="en-GB"/>
        </w:rPr>
        <w:t xml:space="preserve"> </w:t>
      </w:r>
      <w:r w:rsidR="00CA46EA">
        <w:rPr>
          <w:lang w:val="en-GB"/>
        </w:rPr>
        <w:t>where we</w:t>
      </w:r>
      <w:r w:rsidR="007910BA" w:rsidRPr="00BC5462">
        <w:rPr>
          <w:lang w:val="en-GB"/>
        </w:rPr>
        <w:t xml:space="preserve"> collected </w:t>
      </w:r>
      <w:r w:rsidR="00E96746" w:rsidRPr="00BC5462">
        <w:rPr>
          <w:lang w:val="en-GB"/>
        </w:rPr>
        <w:t>floristic</w:t>
      </w:r>
      <w:r w:rsidR="000D2177" w:rsidRPr="00BC5462">
        <w:rPr>
          <w:lang w:val="en-GB"/>
        </w:rPr>
        <w:t xml:space="preserve"> </w:t>
      </w:r>
      <w:r w:rsidR="00BF7950" w:rsidRPr="00BC5462">
        <w:rPr>
          <w:lang w:val="en-GB"/>
        </w:rPr>
        <w:t>and community composition data</w:t>
      </w:r>
      <w:r w:rsidR="00CA46EA">
        <w:rPr>
          <w:lang w:val="en-GB"/>
        </w:rPr>
        <w:t>,</w:t>
      </w:r>
      <w:r w:rsidR="00050810" w:rsidRPr="00BC5462">
        <w:rPr>
          <w:lang w:val="en-GB"/>
        </w:rPr>
        <w:t xml:space="preserve"> </w:t>
      </w:r>
      <w:r w:rsidR="00E215C0">
        <w:rPr>
          <w:lang w:val="en-GB"/>
        </w:rPr>
        <w:t>for a total of</w:t>
      </w:r>
      <w:r w:rsidR="00F53ECB" w:rsidRPr="00BC5462">
        <w:rPr>
          <w:lang w:val="en-GB"/>
        </w:rPr>
        <w:t xml:space="preserve"> </w:t>
      </w:r>
      <w:r w:rsidR="00224F01" w:rsidRPr="00BC5462">
        <w:rPr>
          <w:lang w:val="en-GB"/>
        </w:rPr>
        <w:t xml:space="preserve">128 </w:t>
      </w:r>
      <w:r w:rsidR="00BF7950" w:rsidRPr="00BC5462">
        <w:rPr>
          <w:lang w:val="en-GB"/>
        </w:rPr>
        <w:t xml:space="preserve">alpine grassland </w:t>
      </w:r>
      <w:r w:rsidR="00224F01" w:rsidRPr="00BC5462">
        <w:rPr>
          <w:lang w:val="en-GB"/>
        </w:rPr>
        <w:t xml:space="preserve">species. </w:t>
      </w:r>
    </w:p>
    <w:p w14:paraId="053B609A" w14:textId="3B6A0DBA" w:rsidR="00FA5759" w:rsidRPr="00BC5462" w:rsidRDefault="0049159E" w:rsidP="003D7875">
      <w:pPr>
        <w:spacing w:line="360" w:lineRule="auto"/>
        <w:ind w:firstLine="720"/>
        <w:jc w:val="both"/>
        <w:rPr>
          <w:lang w:val="en-GB"/>
        </w:rPr>
      </w:pPr>
      <w:r w:rsidRPr="00BC5462">
        <w:rPr>
          <w:lang w:val="en-GB"/>
        </w:rPr>
        <w:t>All s</w:t>
      </w:r>
      <w:r w:rsidR="00FA5759" w:rsidRPr="00BC5462">
        <w:rPr>
          <w:lang w:val="en-GB"/>
        </w:rPr>
        <w:t xml:space="preserve">pecies </w:t>
      </w:r>
      <w:r w:rsidR="007A4922" w:rsidRPr="00BC5462">
        <w:rPr>
          <w:lang w:val="en-GB"/>
        </w:rPr>
        <w:t>were</w:t>
      </w:r>
      <w:r w:rsidR="00FA5759" w:rsidRPr="00BC5462">
        <w:rPr>
          <w:lang w:val="en-GB"/>
        </w:rPr>
        <w:t xml:space="preserve"> classified </w:t>
      </w:r>
      <w:r w:rsidRPr="00BC5462">
        <w:rPr>
          <w:lang w:val="en-GB"/>
        </w:rPr>
        <w:t>between</w:t>
      </w:r>
      <w:r w:rsidR="00FA5759" w:rsidRPr="00BC5462">
        <w:rPr>
          <w:lang w:val="en-GB"/>
        </w:rPr>
        <w:t xml:space="preserve"> </w:t>
      </w:r>
      <w:r w:rsidR="007A4922" w:rsidRPr="00BC5462">
        <w:rPr>
          <w:lang w:val="en-GB"/>
        </w:rPr>
        <w:t>specialist (strict alpine)</w:t>
      </w:r>
      <w:r w:rsidR="00FA5759" w:rsidRPr="00BC5462">
        <w:rPr>
          <w:lang w:val="en-GB"/>
        </w:rPr>
        <w:t xml:space="preserve"> and generalist</w:t>
      </w:r>
      <w:r w:rsidRPr="00BC5462">
        <w:rPr>
          <w:lang w:val="en-GB"/>
        </w:rPr>
        <w:t xml:space="preserve"> </w:t>
      </w:r>
      <w:r w:rsidR="00221403" w:rsidRPr="00BC5462">
        <w:rPr>
          <w:lang w:val="en-GB"/>
        </w:rPr>
        <w:t>distribution</w:t>
      </w:r>
      <w:r w:rsidR="007A4922" w:rsidRPr="00BC5462">
        <w:rPr>
          <w:lang w:val="en-GB"/>
        </w:rPr>
        <w:t xml:space="preserve">. </w:t>
      </w:r>
      <w:r w:rsidR="00440178" w:rsidRPr="00BC5462">
        <w:rPr>
          <w:lang w:val="en-GB"/>
        </w:rPr>
        <w:t>We identified plant specialists as those that are significantly associated with the target vegetation type, using the Indicator Values (</w:t>
      </w:r>
      <w:proofErr w:type="spellStart"/>
      <w:r w:rsidR="00440178" w:rsidRPr="00BC5462">
        <w:rPr>
          <w:lang w:val="en-GB"/>
        </w:rPr>
        <w:t>IndVal</w:t>
      </w:r>
      <w:proofErr w:type="spellEnd"/>
      <w:r w:rsidR="00440178" w:rsidRPr="00BC5462">
        <w:rPr>
          <w:lang w:val="en-GB"/>
        </w:rPr>
        <w:t xml:space="preserve">) in the </w:t>
      </w:r>
      <w:proofErr w:type="spellStart"/>
      <w:r w:rsidR="00440178" w:rsidRPr="00BC5462">
        <w:rPr>
          <w:lang w:val="en-GB"/>
        </w:rPr>
        <w:t>indicspecies</w:t>
      </w:r>
      <w:proofErr w:type="spellEnd"/>
      <w:r w:rsidR="00440178" w:rsidRPr="00BC5462">
        <w:rPr>
          <w:lang w:val="en-GB"/>
        </w:rPr>
        <w:t xml:space="preserve"> R package</w:t>
      </w:r>
      <w:r w:rsidR="00221403" w:rsidRPr="00BC5462">
        <w:rPr>
          <w:lang w:val="en-GB"/>
        </w:rPr>
        <w:t xml:space="preserve"> (</w:t>
      </w:r>
      <w:r w:rsidR="00221403" w:rsidRPr="00BC5462">
        <w:rPr>
          <w:highlight w:val="yellow"/>
          <w:lang w:val="en-GB"/>
        </w:rPr>
        <w:t>REF</w:t>
      </w:r>
      <w:r w:rsidR="00221403" w:rsidRPr="00BC5462">
        <w:rPr>
          <w:lang w:val="en-GB"/>
        </w:rPr>
        <w:t>)</w:t>
      </w:r>
      <w:r w:rsidR="00440178" w:rsidRPr="00BC5462">
        <w:rPr>
          <w:lang w:val="en-GB"/>
        </w:rPr>
        <w:t>. The calculation</w:t>
      </w:r>
      <w:r w:rsidR="00221403" w:rsidRPr="00BC5462">
        <w:rPr>
          <w:lang w:val="en-GB"/>
        </w:rPr>
        <w:t>s</w:t>
      </w:r>
      <w:r w:rsidR="00440178" w:rsidRPr="00BC5462">
        <w:rPr>
          <w:lang w:val="en-GB"/>
        </w:rPr>
        <w:t xml:space="preserve"> w</w:t>
      </w:r>
      <w:r w:rsidR="00221403" w:rsidRPr="00BC5462">
        <w:rPr>
          <w:lang w:val="en-GB"/>
        </w:rPr>
        <w:t>ere</w:t>
      </w:r>
      <w:r w:rsidR="00440178" w:rsidRPr="00BC5462">
        <w:rPr>
          <w:lang w:val="en-GB"/>
        </w:rPr>
        <w:t xml:space="preserve"> based on 12,000 vegetation plots of grasslands stored in the SIVIM database for the Cantabrian Mixed Forests ecoregion</w:t>
      </w:r>
      <w:r w:rsidR="00614E03">
        <w:rPr>
          <w:lang w:val="en-GB"/>
        </w:rPr>
        <w:t xml:space="preserve"> (</w:t>
      </w:r>
      <w:r w:rsidR="00614E03" w:rsidRPr="00CA46EA">
        <w:rPr>
          <w:highlight w:val="yellow"/>
          <w:lang w:val="en-GB"/>
        </w:rPr>
        <w:t>paper classification</w:t>
      </w:r>
      <w:r w:rsidR="00614E03">
        <w:rPr>
          <w:lang w:val="en-GB"/>
        </w:rPr>
        <w:t>)</w:t>
      </w:r>
      <w:r w:rsidR="00440178" w:rsidRPr="00BC5462">
        <w:rPr>
          <w:lang w:val="en-GB"/>
        </w:rPr>
        <w:t xml:space="preserve">. From the preliminary list of indicator species for the studied vegetation, we removed species with median values of elevation below 1800 m, most of them characteristic of subalpine or nitrophilous habitats. We finally identified </w:t>
      </w:r>
      <w:commentRangeStart w:id="34"/>
      <w:r w:rsidR="00440178" w:rsidRPr="00BC5462">
        <w:rPr>
          <w:lang w:val="en-GB"/>
        </w:rPr>
        <w:t xml:space="preserve">40 plant specialists </w:t>
      </w:r>
      <w:commentRangeEnd w:id="34"/>
      <w:r w:rsidR="004B1AA1" w:rsidRPr="00BC5462">
        <w:rPr>
          <w:rStyle w:val="Refdecomentario"/>
          <w:lang w:val="en-GB"/>
        </w:rPr>
        <w:commentReference w:id="34"/>
      </w:r>
      <w:r w:rsidR="00440178" w:rsidRPr="00BC5462">
        <w:rPr>
          <w:lang w:val="en-GB"/>
        </w:rPr>
        <w:t>which are widely recognized as characteristic species of alpine and subalpine grasslands.</w:t>
      </w:r>
    </w:p>
    <w:p w14:paraId="0A5847F5" w14:textId="61B18E1B" w:rsidR="004B1AA1" w:rsidRPr="00BC5462" w:rsidRDefault="004B1AA1" w:rsidP="004B1AA1">
      <w:pPr>
        <w:pStyle w:val="Ttulo3"/>
        <w:rPr>
          <w:lang w:val="en-GB"/>
        </w:rPr>
      </w:pPr>
      <w:r w:rsidRPr="00BC5462">
        <w:rPr>
          <w:lang w:val="en-GB"/>
        </w:rPr>
        <w:t>Oil content and composition</w:t>
      </w:r>
      <w:r w:rsidR="00DC0B20">
        <w:rPr>
          <w:lang w:val="en-GB"/>
        </w:rPr>
        <w:t>.</w:t>
      </w:r>
      <w:r w:rsidRPr="00BC5462">
        <w:rPr>
          <w:lang w:val="en-GB"/>
        </w:rPr>
        <w:t xml:space="preserve"> </w:t>
      </w:r>
    </w:p>
    <w:p w14:paraId="69EE86C4" w14:textId="38F2FCE1" w:rsidR="00626040" w:rsidRPr="00E079EC" w:rsidRDefault="007F40AB" w:rsidP="00E079EC">
      <w:pPr>
        <w:autoSpaceDE w:val="0"/>
        <w:autoSpaceDN w:val="0"/>
        <w:adjustRightInd w:val="0"/>
        <w:spacing w:after="0" w:line="360" w:lineRule="auto"/>
        <w:jc w:val="both"/>
        <w:rPr>
          <w:lang w:val="en-GB"/>
        </w:rPr>
      </w:pPr>
      <w:r w:rsidRPr="00BC5462">
        <w:rPr>
          <w:lang w:val="en-GB"/>
        </w:rPr>
        <w:t xml:space="preserve">We preliminary explored within-accession </w:t>
      </w:r>
      <w:r w:rsidR="001377D7">
        <w:rPr>
          <w:lang w:val="en-GB"/>
        </w:rPr>
        <w:t xml:space="preserve">seed oil content </w:t>
      </w:r>
      <w:r w:rsidRPr="00BC5462">
        <w:rPr>
          <w:lang w:val="en-GB"/>
        </w:rPr>
        <w:t>variation</w:t>
      </w:r>
      <w:r w:rsidR="00837121">
        <w:rPr>
          <w:lang w:val="en-GB"/>
        </w:rPr>
        <w:t xml:space="preserve"> </w:t>
      </w:r>
      <w:r w:rsidR="004424FB" w:rsidRPr="00BC5462">
        <w:rPr>
          <w:lang w:val="en-GB"/>
        </w:rPr>
        <w:t xml:space="preserve">in 5 species analysing 3 subsamples </w:t>
      </w:r>
      <w:r w:rsidR="004424FB">
        <w:rPr>
          <w:lang w:val="en-GB"/>
        </w:rPr>
        <w:t>for each of those (</w:t>
      </w:r>
      <w:r w:rsidR="00837121">
        <w:rPr>
          <w:lang w:val="en-GB"/>
        </w:rPr>
        <w:t>also</w:t>
      </w:r>
      <w:r w:rsidR="004424FB">
        <w:rPr>
          <w:lang w:val="en-GB"/>
        </w:rPr>
        <w:t xml:space="preserve"> to</w:t>
      </w:r>
      <w:r w:rsidR="00837121">
        <w:rPr>
          <w:lang w:val="en-GB"/>
        </w:rPr>
        <w:t xml:space="preserve"> ensure </w:t>
      </w:r>
      <w:r w:rsidR="004424FB">
        <w:rPr>
          <w:lang w:val="en-GB"/>
        </w:rPr>
        <w:t xml:space="preserve">high </w:t>
      </w:r>
      <w:r w:rsidR="00837121">
        <w:rPr>
          <w:lang w:val="en-GB"/>
        </w:rPr>
        <w:t xml:space="preserve">precision of </w:t>
      </w:r>
      <w:r w:rsidR="004424FB">
        <w:rPr>
          <w:lang w:val="en-GB"/>
        </w:rPr>
        <w:t>methodology)</w:t>
      </w:r>
      <w:r w:rsidRPr="00BC5462">
        <w:rPr>
          <w:lang w:val="en-GB"/>
        </w:rPr>
        <w:t xml:space="preserve">, </w:t>
      </w:r>
      <w:r w:rsidR="00347334">
        <w:rPr>
          <w:lang w:val="en-GB"/>
        </w:rPr>
        <w:t>and</w:t>
      </w:r>
      <w:r w:rsidRPr="00BC5462">
        <w:rPr>
          <w:lang w:val="en-GB"/>
        </w:rPr>
        <w:t xml:space="preserve"> we could not detect any statistical differences</w:t>
      </w:r>
      <w:r w:rsidR="00347334">
        <w:rPr>
          <w:lang w:val="en-GB"/>
        </w:rPr>
        <w:t xml:space="preserve"> between subsamples</w:t>
      </w:r>
      <w:r w:rsidR="00DE5990">
        <w:rPr>
          <w:lang w:val="en-GB"/>
        </w:rPr>
        <w:t>.</w:t>
      </w:r>
      <w:r w:rsidRPr="00BC5462">
        <w:rPr>
          <w:lang w:val="en-GB"/>
        </w:rPr>
        <w:t xml:space="preserve"> Consequently, </w:t>
      </w:r>
      <w:r w:rsidR="00DE5990">
        <w:rPr>
          <w:lang w:val="en-GB"/>
        </w:rPr>
        <w:t xml:space="preserve">a </w:t>
      </w:r>
      <w:r w:rsidRPr="00BC5462">
        <w:rPr>
          <w:lang w:val="en-GB"/>
        </w:rPr>
        <w:t xml:space="preserve">single </w:t>
      </w:r>
      <w:r w:rsidR="00DE5990">
        <w:rPr>
          <w:lang w:val="en-GB"/>
        </w:rPr>
        <w:t xml:space="preserve">sample for each species seed </w:t>
      </w:r>
      <w:r w:rsidRPr="00BC5462">
        <w:rPr>
          <w:lang w:val="en-GB"/>
        </w:rPr>
        <w:t>accession w</w:t>
      </w:r>
      <w:r w:rsidR="00DE5990">
        <w:rPr>
          <w:lang w:val="en-GB"/>
        </w:rPr>
        <w:t xml:space="preserve">as </w:t>
      </w:r>
      <w:r w:rsidR="004638CB">
        <w:rPr>
          <w:lang w:val="en-GB"/>
        </w:rPr>
        <w:t>analysed</w:t>
      </w:r>
      <w:r w:rsidRPr="00BC5462">
        <w:rPr>
          <w:lang w:val="en-GB"/>
        </w:rPr>
        <w:t xml:space="preserve">, so that within-species </w:t>
      </w:r>
      <w:r w:rsidR="004638CB">
        <w:rPr>
          <w:lang w:val="en-GB"/>
        </w:rPr>
        <w:t>seed oil</w:t>
      </w:r>
      <w:r w:rsidR="00FC5219">
        <w:rPr>
          <w:lang w:val="en-GB"/>
        </w:rPr>
        <w:t xml:space="preserve"> </w:t>
      </w:r>
      <w:r w:rsidRPr="00BC5462">
        <w:rPr>
          <w:lang w:val="en-GB"/>
        </w:rPr>
        <w:t xml:space="preserve">variation was not explored. </w:t>
      </w:r>
      <w:r w:rsidR="00BC5462" w:rsidRPr="00BC5462">
        <w:rPr>
          <w:lang w:val="en-GB"/>
        </w:rPr>
        <w:t>Fatty acids</w:t>
      </w:r>
      <w:r w:rsidR="00A00C91">
        <w:rPr>
          <w:lang w:val="en-GB"/>
        </w:rPr>
        <w:t xml:space="preserve"> (FA)</w:t>
      </w:r>
      <w:r w:rsidR="00BC5462" w:rsidRPr="00BC5462">
        <w:rPr>
          <w:lang w:val="en-GB"/>
        </w:rPr>
        <w:t xml:space="preserve"> analysis (oil content and composition) requires a sample of 200</w:t>
      </w:r>
      <w:r w:rsidR="0099323C">
        <w:rPr>
          <w:lang w:val="en-GB"/>
        </w:rPr>
        <w:t xml:space="preserve"> </w:t>
      </w:r>
      <w:r w:rsidR="00BC5462" w:rsidRPr="00BC5462">
        <w:rPr>
          <w:lang w:val="en-GB"/>
        </w:rPr>
        <w:t>mg of dry seeds</w:t>
      </w:r>
      <w:r w:rsidR="00A00C91">
        <w:rPr>
          <w:lang w:val="en-GB"/>
        </w:rPr>
        <w:t xml:space="preserve"> </w:t>
      </w:r>
      <w:r w:rsidR="00A00C91">
        <w:rPr>
          <w:lang w:val="en-GB"/>
        </w:rPr>
        <w:lastRenderedPageBreak/>
        <w:t>we collected from the sampling sites</w:t>
      </w:r>
      <w:r w:rsidR="00BC5462" w:rsidRPr="00BC5462">
        <w:rPr>
          <w:lang w:val="en-GB"/>
        </w:rPr>
        <w:t>.</w:t>
      </w:r>
      <w:r w:rsidR="004424FB">
        <w:rPr>
          <w:lang w:val="en-GB"/>
        </w:rPr>
        <w:t xml:space="preserve"> </w:t>
      </w:r>
      <w:r w:rsidR="00846CAB" w:rsidRPr="00BC5462">
        <w:rPr>
          <w:lang w:val="en-GB"/>
        </w:rPr>
        <w:t>W</w:t>
      </w:r>
      <w:r w:rsidR="00EC1E8A" w:rsidRPr="00BC5462">
        <w:rPr>
          <w:lang w:val="en-GB"/>
        </w:rPr>
        <w:t xml:space="preserve">e </w:t>
      </w:r>
      <w:r w:rsidR="00090B19">
        <w:rPr>
          <w:lang w:val="en-GB"/>
        </w:rPr>
        <w:t xml:space="preserve">collected enough seeds </w:t>
      </w:r>
      <w:r w:rsidR="00DC0B20" w:rsidRPr="00BC5462">
        <w:rPr>
          <w:lang w:val="en-GB"/>
        </w:rPr>
        <w:t xml:space="preserve">from </w:t>
      </w:r>
      <w:r w:rsidR="00DC0B20" w:rsidRPr="00BB7029">
        <w:rPr>
          <w:highlight w:val="yellow"/>
          <w:lang w:val="en-GB"/>
        </w:rPr>
        <w:t>36 species</w:t>
      </w:r>
      <w:r w:rsidR="00DC0B20">
        <w:rPr>
          <w:lang w:val="en-GB"/>
        </w:rPr>
        <w:t xml:space="preserve">, </w:t>
      </w:r>
      <w:r w:rsidR="005464F0">
        <w:rPr>
          <w:lang w:val="en-GB"/>
        </w:rPr>
        <w:t>many of</w:t>
      </w:r>
      <w:r w:rsidR="00846CAB" w:rsidRPr="00BC5462">
        <w:rPr>
          <w:lang w:val="en-GB"/>
        </w:rPr>
        <w:t xml:space="preserve"> the data obtained about FAs </w:t>
      </w:r>
      <w:r w:rsidR="005464F0">
        <w:rPr>
          <w:lang w:val="en-GB"/>
        </w:rPr>
        <w:t xml:space="preserve">content and </w:t>
      </w:r>
      <w:r w:rsidR="00846CAB" w:rsidRPr="00BC5462">
        <w:rPr>
          <w:lang w:val="en-GB"/>
        </w:rPr>
        <w:t>composition of these species were not known</w:t>
      </w:r>
      <w:r w:rsidR="005464F0">
        <w:rPr>
          <w:lang w:val="en-GB"/>
        </w:rPr>
        <w:t xml:space="preserve"> before</w:t>
      </w:r>
      <w:r w:rsidR="007F53B6" w:rsidRPr="00BC5462">
        <w:rPr>
          <w:lang w:val="en-GB"/>
        </w:rPr>
        <w:t>.</w:t>
      </w:r>
      <w:r w:rsidR="00EC1E8A" w:rsidRPr="00BC5462">
        <w:rPr>
          <w:lang w:val="en-GB"/>
        </w:rPr>
        <w:t xml:space="preserve"> </w:t>
      </w:r>
      <w:r w:rsidR="00440178" w:rsidRPr="00BC5462">
        <w:rPr>
          <w:lang w:val="en-GB"/>
        </w:rPr>
        <w:t xml:space="preserve">We </w:t>
      </w:r>
      <w:r w:rsidR="00F80A3C">
        <w:rPr>
          <w:lang w:val="en-GB"/>
        </w:rPr>
        <w:t>sent</w:t>
      </w:r>
      <w:r w:rsidR="00440178" w:rsidRPr="00BC5462">
        <w:rPr>
          <w:lang w:val="en-GB"/>
        </w:rPr>
        <w:t xml:space="preserve"> the samples to an external analytical laboratory</w:t>
      </w:r>
      <w:r w:rsidR="00631D04">
        <w:rPr>
          <w:lang w:val="en-GB"/>
        </w:rPr>
        <w:t xml:space="preserve"> (</w:t>
      </w:r>
      <w:r w:rsidR="00CF757E">
        <w:rPr>
          <w:lang w:val="en-GB"/>
        </w:rPr>
        <w:t>USTA-CSIC)</w:t>
      </w:r>
      <w:r w:rsidR="005464F0">
        <w:rPr>
          <w:lang w:val="en-GB"/>
        </w:rPr>
        <w:t xml:space="preserve"> where </w:t>
      </w:r>
      <w:r w:rsidR="0037403E">
        <w:rPr>
          <w:lang w:val="en-GB"/>
        </w:rPr>
        <w:t xml:space="preserve">they used a gas </w:t>
      </w:r>
      <w:r w:rsidR="00CF757E">
        <w:rPr>
          <w:lang w:val="en-GB"/>
        </w:rPr>
        <w:t>chromatographer</w:t>
      </w:r>
      <w:r w:rsidR="0037403E">
        <w:rPr>
          <w:lang w:val="en-GB"/>
        </w:rPr>
        <w:t xml:space="preserve"> with</w:t>
      </w:r>
      <w:r w:rsidR="00E07E12">
        <w:rPr>
          <w:lang w:val="en-GB"/>
        </w:rPr>
        <w:t xml:space="preserve"> a </w:t>
      </w:r>
      <w:r w:rsidR="00CF757E">
        <w:rPr>
          <w:lang w:val="en-GB"/>
        </w:rPr>
        <w:t>Flame Ionization Detector</w:t>
      </w:r>
      <w:r w:rsidR="006161AF">
        <w:rPr>
          <w:lang w:val="en-GB"/>
        </w:rPr>
        <w:t xml:space="preserve"> (Agilent 7820A, </w:t>
      </w:r>
      <w:proofErr w:type="spellStart"/>
      <w:r w:rsidR="006161AF">
        <w:rPr>
          <w:lang w:val="en-GB"/>
        </w:rPr>
        <w:t>EZChrom</w:t>
      </w:r>
      <w:proofErr w:type="spellEnd"/>
      <w:r w:rsidR="006161AF">
        <w:rPr>
          <w:lang w:val="en-GB"/>
        </w:rPr>
        <w:t xml:space="preserve"> Elite software). </w:t>
      </w:r>
      <w:r w:rsidR="004E3D5C">
        <w:rPr>
          <w:lang w:val="en-GB"/>
        </w:rPr>
        <w:t>Samples were</w:t>
      </w:r>
      <w:r w:rsidR="005B75B4">
        <w:rPr>
          <w:lang w:val="en-GB"/>
        </w:rPr>
        <w:t xml:space="preserve"> manually </w:t>
      </w:r>
      <w:r w:rsidR="00F80A3C">
        <w:rPr>
          <w:lang w:val="en-GB"/>
        </w:rPr>
        <w:t>ground</w:t>
      </w:r>
      <w:r w:rsidR="005B75B4">
        <w:rPr>
          <w:lang w:val="en-GB"/>
        </w:rPr>
        <w:t xml:space="preserve"> </w:t>
      </w:r>
      <w:r w:rsidR="00CC744E">
        <w:rPr>
          <w:lang w:val="en-GB"/>
        </w:rPr>
        <w:t xml:space="preserve">with liquid nitrogen, then </w:t>
      </w:r>
      <w:r w:rsidR="00396D84">
        <w:rPr>
          <w:lang w:val="en-GB"/>
        </w:rPr>
        <w:t>fatty acids were transformed</w:t>
      </w:r>
      <w:r w:rsidR="00CC744E">
        <w:rPr>
          <w:lang w:val="en-GB"/>
        </w:rPr>
        <w:t xml:space="preserve"> to</w:t>
      </w:r>
      <w:r w:rsidR="00E079EC">
        <w:rPr>
          <w:lang w:val="en-GB"/>
        </w:rPr>
        <w:t xml:space="preserve"> fatty acid methyl esters</w:t>
      </w:r>
      <w:r w:rsidR="00E079EC" w:rsidRPr="00E079EC">
        <w:rPr>
          <w:lang w:val="en-GB"/>
        </w:rPr>
        <w:t xml:space="preserve"> (FAMEs)</w:t>
      </w:r>
      <w:r w:rsidR="00D80B55">
        <w:rPr>
          <w:lang w:val="en-GB"/>
        </w:rPr>
        <w:t xml:space="preserve"> using a mix of </w:t>
      </w:r>
      <w:r w:rsidR="00AF7654" w:rsidRPr="00AF7654">
        <w:rPr>
          <w:lang w:val="en-GB"/>
        </w:rPr>
        <w:t>sodium methoxide</w:t>
      </w:r>
      <w:r w:rsidR="00AF7654">
        <w:rPr>
          <w:lang w:val="en-GB"/>
        </w:rPr>
        <w:t xml:space="preserve"> 0.5M in </w:t>
      </w:r>
      <w:r w:rsidR="008A4075">
        <w:rPr>
          <w:lang w:val="en-GB"/>
        </w:rPr>
        <w:t>m</w:t>
      </w:r>
      <w:r w:rsidR="00AF7654">
        <w:rPr>
          <w:lang w:val="en-GB"/>
        </w:rPr>
        <w:t xml:space="preserve">ethanol and </w:t>
      </w:r>
      <w:r w:rsidR="008A4075" w:rsidRPr="008A4075">
        <w:rPr>
          <w:lang w:val="en-GB"/>
        </w:rPr>
        <w:t>acetyl chloride</w:t>
      </w:r>
      <w:r w:rsidR="008A4075">
        <w:rPr>
          <w:lang w:val="en-GB"/>
        </w:rPr>
        <w:t xml:space="preserve"> in methanol (1:10 v/v)</w:t>
      </w:r>
      <w:r w:rsidR="007A41DE">
        <w:rPr>
          <w:lang w:val="en-GB"/>
        </w:rPr>
        <w:t xml:space="preserve"> (</w:t>
      </w:r>
      <w:r w:rsidR="007A41DE" w:rsidRPr="00FC5219">
        <w:rPr>
          <w:highlight w:val="yellow"/>
          <w:lang w:val="en-GB"/>
        </w:rPr>
        <w:t>table xx in appendix with complete list of Fame’s</w:t>
      </w:r>
      <w:r w:rsidR="009F18C4" w:rsidRPr="00FC5219">
        <w:rPr>
          <w:highlight w:val="yellow"/>
          <w:lang w:val="en-GB"/>
        </w:rPr>
        <w:t xml:space="preserve"> possible to identify</w:t>
      </w:r>
      <w:r w:rsidR="009F18C4">
        <w:rPr>
          <w:lang w:val="en-GB"/>
        </w:rPr>
        <w:t>).</w:t>
      </w:r>
      <w:r w:rsidR="0099323C">
        <w:rPr>
          <w:lang w:val="en-GB"/>
        </w:rPr>
        <w:t xml:space="preserve"> As a result</w:t>
      </w:r>
      <w:r w:rsidR="00002435">
        <w:rPr>
          <w:lang w:val="en-GB"/>
        </w:rPr>
        <w:t>,</w:t>
      </w:r>
      <w:r w:rsidR="0099323C">
        <w:rPr>
          <w:lang w:val="en-GB"/>
        </w:rPr>
        <w:t xml:space="preserve"> we obtained </w:t>
      </w:r>
      <w:r w:rsidR="00002435">
        <w:rPr>
          <w:lang w:val="en-GB"/>
        </w:rPr>
        <w:t xml:space="preserve">the oil content on a percentage of dry-weight bases and the percentage of each FAME’s type relative to the total of oil content.  </w:t>
      </w:r>
    </w:p>
    <w:p w14:paraId="38CE8B33" w14:textId="6BE79170" w:rsidR="00DF317F" w:rsidRPr="00BC5462" w:rsidRDefault="00B845DA" w:rsidP="00240916">
      <w:pPr>
        <w:pStyle w:val="Ttulo3"/>
        <w:rPr>
          <w:lang w:val="en-GB"/>
        </w:rPr>
      </w:pPr>
      <w:r>
        <w:rPr>
          <w:lang w:val="en-GB"/>
        </w:rPr>
        <w:t>S</w:t>
      </w:r>
      <w:r w:rsidR="00AE2A17">
        <w:rPr>
          <w:lang w:val="en-GB"/>
        </w:rPr>
        <w:t>eed trait data</w:t>
      </w:r>
    </w:p>
    <w:p w14:paraId="7230991E" w14:textId="67DB5575" w:rsidR="003A2D07" w:rsidRPr="00BC5462" w:rsidRDefault="007F53B6" w:rsidP="00C458AB">
      <w:pPr>
        <w:spacing w:line="360" w:lineRule="auto"/>
        <w:jc w:val="both"/>
        <w:rPr>
          <w:lang w:val="en-GB"/>
        </w:rPr>
      </w:pPr>
      <w:r w:rsidRPr="00BC5462">
        <w:rPr>
          <w:lang w:val="en-GB"/>
        </w:rPr>
        <w:t xml:space="preserve">Seed mass data </w:t>
      </w:r>
      <w:r w:rsidR="005A666E">
        <w:rPr>
          <w:lang w:val="en-GB"/>
        </w:rPr>
        <w:t>was calculated for all species</w:t>
      </w:r>
      <w:r w:rsidR="00440178" w:rsidRPr="00BC5462">
        <w:rPr>
          <w:lang w:val="en-GB"/>
        </w:rPr>
        <w:t xml:space="preserve"> </w:t>
      </w:r>
      <w:r w:rsidR="00D74AA3" w:rsidRPr="00BC5462">
        <w:rPr>
          <w:lang w:val="en-GB"/>
        </w:rPr>
        <w:t xml:space="preserve">weighting 5 replicates of 50 dry seeds. </w:t>
      </w:r>
      <w:r w:rsidR="001B247F">
        <w:rPr>
          <w:lang w:val="en-GB"/>
        </w:rPr>
        <w:t>Earliness of germination</w:t>
      </w:r>
      <w:r w:rsidR="003A2D07" w:rsidRPr="00BC5462">
        <w:rPr>
          <w:lang w:val="en-GB"/>
        </w:rPr>
        <w:t xml:space="preserve"> </w:t>
      </w:r>
      <w:r w:rsidR="001B247F">
        <w:rPr>
          <w:lang w:val="en-GB"/>
        </w:rPr>
        <w:t>(</w:t>
      </w:r>
      <w:r w:rsidR="00D74AA3" w:rsidRPr="00BC5462">
        <w:rPr>
          <w:lang w:val="en-GB"/>
        </w:rPr>
        <w:t>T50</w:t>
      </w:r>
      <w:r w:rsidR="001B247F" w:rsidRPr="001B247F">
        <w:rPr>
          <w:lang w:val="en-GB"/>
        </w:rPr>
        <w:t xml:space="preserve"> </w:t>
      </w:r>
      <w:r w:rsidR="001B247F" w:rsidRPr="00BC5462">
        <w:rPr>
          <w:lang w:val="en-GB"/>
        </w:rPr>
        <w:t>trait</w:t>
      </w:r>
      <w:r w:rsidR="001B247F">
        <w:rPr>
          <w:lang w:val="en-GB"/>
        </w:rPr>
        <w:t>)</w:t>
      </w:r>
      <w:r w:rsidR="00D74AA3" w:rsidRPr="00BC5462">
        <w:rPr>
          <w:lang w:val="en-GB"/>
        </w:rPr>
        <w:t xml:space="preserve"> </w:t>
      </w:r>
      <w:r w:rsidR="001B247F">
        <w:rPr>
          <w:lang w:val="en-GB"/>
        </w:rPr>
        <w:t xml:space="preserve">is </w:t>
      </w:r>
      <w:r w:rsidR="00D74AA3" w:rsidRPr="00BC5462">
        <w:rPr>
          <w:lang w:val="en-GB"/>
        </w:rPr>
        <w:t>calculated as the time</w:t>
      </w:r>
      <w:r w:rsidR="001B247F">
        <w:rPr>
          <w:lang w:val="en-GB"/>
        </w:rPr>
        <w:t xml:space="preserve"> (days)</w:t>
      </w:r>
      <w:r w:rsidR="00D74AA3" w:rsidRPr="00BC5462">
        <w:rPr>
          <w:lang w:val="en-GB"/>
        </w:rPr>
        <w:t xml:space="preserve"> to reach 50% germination </w:t>
      </w:r>
      <w:r w:rsidR="001B247F">
        <w:rPr>
          <w:lang w:val="en-GB"/>
        </w:rPr>
        <w:t xml:space="preserve">and </w:t>
      </w:r>
      <w:r w:rsidR="00C32D61">
        <w:rPr>
          <w:lang w:val="en-GB"/>
        </w:rPr>
        <w:t xml:space="preserve">obtained </w:t>
      </w:r>
      <w:r w:rsidR="00D74AA3" w:rsidRPr="00BC5462">
        <w:rPr>
          <w:lang w:val="en-GB"/>
        </w:rPr>
        <w:t xml:space="preserve">from </w:t>
      </w:r>
      <w:r w:rsidR="00AE2A17">
        <w:rPr>
          <w:lang w:val="en-GB"/>
        </w:rPr>
        <w:t xml:space="preserve">a </w:t>
      </w:r>
      <w:r w:rsidR="00D74AA3" w:rsidRPr="00BC5462">
        <w:rPr>
          <w:lang w:val="en-GB"/>
        </w:rPr>
        <w:t>phenology germination experiment (</w:t>
      </w:r>
      <w:r w:rsidR="00AE2A17" w:rsidRPr="00AE2A17">
        <w:rPr>
          <w:highlight w:val="yellow"/>
          <w:lang w:val="en-GB"/>
        </w:rPr>
        <w:t>Espinosa del Alba et al. 2024</w:t>
      </w:r>
      <w:r w:rsidR="00AE2A17">
        <w:rPr>
          <w:lang w:val="en-GB"/>
        </w:rPr>
        <w:t>)</w:t>
      </w:r>
      <w:r w:rsidR="0040743A">
        <w:rPr>
          <w:lang w:val="en-GB"/>
        </w:rPr>
        <w:t xml:space="preserve">, </w:t>
      </w:r>
      <w:r w:rsidR="001B247F">
        <w:rPr>
          <w:lang w:val="en-GB"/>
        </w:rPr>
        <w:t>is</w:t>
      </w:r>
      <w:r w:rsidR="001B247F" w:rsidRPr="00BC5462">
        <w:rPr>
          <w:lang w:val="en-GB"/>
        </w:rPr>
        <w:t xml:space="preserve"> available for </w:t>
      </w:r>
      <w:r w:rsidR="001B247F">
        <w:rPr>
          <w:lang w:val="en-GB"/>
        </w:rPr>
        <w:t xml:space="preserve">28/36 </w:t>
      </w:r>
      <w:r w:rsidR="001B247F" w:rsidRPr="00BC5462">
        <w:rPr>
          <w:lang w:val="en-GB"/>
        </w:rPr>
        <w:t>all species</w:t>
      </w:r>
      <w:r w:rsidR="00117A57">
        <w:rPr>
          <w:lang w:val="en-GB"/>
        </w:rPr>
        <w:t>.</w:t>
      </w:r>
      <w:r w:rsidR="001B247F" w:rsidRPr="0040743A">
        <w:rPr>
          <w:color w:val="FF0000"/>
          <w:lang w:val="en-GB"/>
        </w:rPr>
        <w:t xml:space="preserve"> </w:t>
      </w:r>
      <w:r w:rsidR="0040743A" w:rsidRPr="0040743A">
        <w:rPr>
          <w:color w:val="FF0000"/>
          <w:lang w:val="en-GB"/>
        </w:rPr>
        <w:t>under snow germ trait</w:t>
      </w:r>
      <w:r w:rsidR="00117A57">
        <w:rPr>
          <w:color w:val="FF0000"/>
          <w:lang w:val="en-GB"/>
        </w:rPr>
        <w:t xml:space="preserve"> 36/36</w:t>
      </w:r>
      <w:r w:rsidR="0040743A" w:rsidRPr="0040743A">
        <w:rPr>
          <w:color w:val="FF0000"/>
          <w:lang w:val="en-GB"/>
        </w:rPr>
        <w:t>??</w:t>
      </w:r>
      <w:r w:rsidR="00D74AA3" w:rsidRPr="0040743A">
        <w:rPr>
          <w:color w:val="FF0000"/>
          <w:lang w:val="en-GB"/>
        </w:rPr>
        <w:t>.</w:t>
      </w:r>
    </w:p>
    <w:p w14:paraId="527E7A17" w14:textId="3839B19D" w:rsidR="003A2D07" w:rsidRDefault="003A2D07" w:rsidP="003D7875">
      <w:pPr>
        <w:spacing w:line="360" w:lineRule="auto"/>
        <w:ind w:firstLine="720"/>
        <w:jc w:val="both"/>
        <w:rPr>
          <w:rFonts w:eastAsia="Times New Roman" w:cstheme="minorHAnsi"/>
          <w:color w:val="000000"/>
          <w:lang w:eastAsia="ca-ES"/>
        </w:rPr>
      </w:pPr>
      <w:r w:rsidRPr="00BC5462">
        <w:rPr>
          <w:lang w:val="en-GB"/>
        </w:rPr>
        <w:t>Longevity data</w:t>
      </w:r>
      <w:r w:rsidR="0040743A">
        <w:rPr>
          <w:lang w:val="en-GB"/>
        </w:rPr>
        <w:t xml:space="preserve"> (raw germination scores and p50)</w:t>
      </w:r>
      <w:r w:rsidRPr="00BC5462">
        <w:rPr>
          <w:lang w:val="en-GB"/>
        </w:rPr>
        <w:t xml:space="preserve"> is available for </w:t>
      </w:r>
      <w:r w:rsidRPr="00AE2A17">
        <w:rPr>
          <w:highlight w:val="yellow"/>
          <w:lang w:val="en-GB"/>
        </w:rPr>
        <w:t>20 of those 3</w:t>
      </w:r>
      <w:r w:rsidR="00FF625D" w:rsidRPr="00AE2A17">
        <w:rPr>
          <w:highlight w:val="yellow"/>
          <w:lang w:val="en-GB"/>
        </w:rPr>
        <w:t>6</w:t>
      </w:r>
      <w:r w:rsidRPr="00AE2A17">
        <w:rPr>
          <w:highlight w:val="yellow"/>
          <w:lang w:val="en-GB"/>
        </w:rPr>
        <w:t xml:space="preserve"> species</w:t>
      </w:r>
      <w:r w:rsidRPr="00BC5462">
        <w:rPr>
          <w:lang w:val="en-GB"/>
        </w:rPr>
        <w:t xml:space="preserve">. </w:t>
      </w:r>
      <w:r w:rsidR="00C12CB8">
        <w:rPr>
          <w:lang w:val="en-GB"/>
        </w:rPr>
        <w:t xml:space="preserve">We applied a </w:t>
      </w:r>
      <w:r w:rsidR="0021061A">
        <w:rPr>
          <w:lang w:val="en-GB"/>
        </w:rPr>
        <w:t xml:space="preserve">standard </w:t>
      </w:r>
      <w:r w:rsidR="0054619F">
        <w:rPr>
          <w:lang w:val="en-GB"/>
        </w:rPr>
        <w:t>comparative longevity protocol</w:t>
      </w:r>
      <w:r w:rsidR="008C545A">
        <w:rPr>
          <w:lang w:val="en-GB"/>
        </w:rPr>
        <w:t xml:space="preserve"> </w:t>
      </w:r>
      <w:r w:rsidR="008C545A">
        <w:rPr>
          <w:lang w:val="en-GB"/>
        </w:rPr>
        <w:fldChar w:fldCharType="begin" w:fldLock="1"/>
      </w:r>
      <w:r w:rsidR="00065350">
        <w:rPr>
          <w:lang w:val="en-GB"/>
        </w:rPr>
        <w:instrText>ADDIN CSL_CITATION {"citationItems":[{"id":"ITEM-1","itemData":{"DOI":"10.15258/sst.2016.44.3.13","ISSN":"02510952","abstract":"Comparative seed longevity testing is a useful tool for setting appropriate germination test intervals for viability monitoring of ex situ conservation collections. A reduced seed number comparative longevity protocol, designed to screen for short-lived species and which uses only 150 seeds sampled at just four intervals during controlled ageing, at 2, 10, 15 and 30 days, was compared with the standard comparative longevity protocol of nine or ten sampling intervals using a total of either 450 or 500 seeds, respectively. Reduced seed number longevity test survival curves differed significantly (P&lt;0.05) from standard longevity test survival curves in only one of the 30 collections tested. Estimates of p50 for reduced seed number longevity tests were not significantly different from standard longevity tests. Adoption of this reduced seed number longevity test as a routine procedure in genebank management will identify conservation collections with potentially short-lived seeds and thereby reduce the risk of undetected viability loss. The reduced seed number longevity test will also reduce staff time and costs and use fewer seeds compared with standard seed longevity testing, thus enabling more effective management of conservation collections.","author":[{"dropping-particle":"","family":"Davies","given":"R. M.","non-dropping-particle":"","parse-names":false,"suffix":""},{"dropping-particle":"","family":"Newton","given":"R. J.","non-dropping-particle":"","parse-names":false,"suffix":""},{"dropping-particle":"","family":"Hay","given":"F. R.","non-dropping-particle":"","parse-names":false,"suffix":""},{"dropping-particle":"","family":"Probert","given":"R. J.","non-dropping-particle":"","parse-names":false,"suffix":""}],"container-title":"Seed Science and Technology","id":"ITEM-1","issue":"3","issued":{"date-parts":[["2016"]]},"page":"569-584","publisher":"International Seed Testing Association","title":"150-seed comparative longevity protocol -A reduced seed number screening method for identifying short-lived seed conservation collections","type":"article-journal","volume":"44"},"uris":["http://www.mendeley.com/documents/?uuid=ea5d8f92-62c3-37a6-816e-d1f0df6dc705"]},{"id":"ITEM-2","itemData":{"DOI":"10.1093/aob/mcp082","ISSN":"03057364","PMID":"19359301","abstract":"• Background and Aims: Extended seed longevity in the dry state is the basis for the ex situ conservation of 'orthodox' seeds. However, even under identical storage conditions there is wide variation in seed life-span between species. Here, the effects of seed traits and environmental conditions at the site of collection on seed longevity is explored for195 wild species from 71 families from environments ranging from cold deserts to tropical forests. • Methods: Seeds were rapidly aged at elevated temperature and relative humidity (either 45°C and 60% RH or 60°C and 60% RH) and regularly sampled for germination. The time taken in storage for viability to fall to 50% (p 50) was determined using Probit analysis and used as a measure of relative seed longevity between species. • Key Results: Across species, p50 at 45°C and 60% RH varied from 0.1 d to 771 d. Endospermic seeds were, in general, shorter lived than non-endospermic seeds and seeds from hot, dry environments were longer lived than those from cool, wet conditions. These relationships remained significant when controlling for the effects of phylogenetic relatedness using phylogenetically independent contrasts. Seed mass and oil content were not correlated with p50. • Conclusions: The data suggest that the endospermic seeds of early angiosperms which evolved in forest under-storey habitats are short-lived. Extended longevity presumably evolved as a response to climatic change or the invasion of drier areas. The apparent short-lived nature of endospermic seeds from cool wet environments may have implications for re-collection and re-testing strategies in ex situ conservation. © The Author 2009. Published by Oxford University Press on behalf of the Annals of Botany Company. All rights reserved.","author":[{"dropping-particle":"","family":"Probert","given":"Robin J.","non-dropping-particle":"","parse-names":false,"suffix":""},{"dropping-particle":"","family":"Daws","given":"Matthew I.","non-dropping-particle":"","parse-names":false,"suffix":""},{"dropping-particle":"","family":"Hay","given":"Fiona R.","non-dropping-particle":"","parse-names":false,"suffix":""}],"container-title":"Annals of Botany","id":"ITEM-2","issue":"1","issued":{"date-parts":[["2009"]]},"page":"57-69","title":"Ecological correlates of ex situ seed longevity: A comparative study on 195 species","type":"article-journal","volume":"104"},"uris":["http://www.mendeley.com/documents/?uuid=23f7c6c8-218a-4b2f-b095-08f6275a42e4"]}],"mendeley":{"formattedCitation":"(Probert, Daws and Hay, 2009; Davies &lt;i&gt;et al.&lt;/i&gt;, 2016)","plainTextFormattedCitation":"(Probert, Daws and Hay, 2009; Davies et al., 2016)","previouslyFormattedCitation":"(Probert, Daws and Hay, 2009; Davies &lt;i&gt;et al.&lt;/i&gt;, 2016)"},"properties":{"noteIndex":0},"schema":"https://github.com/citation-style-language/schema/raw/master/csl-citation.json"}</w:instrText>
      </w:r>
      <w:r w:rsidR="008C545A">
        <w:rPr>
          <w:lang w:val="en-GB"/>
        </w:rPr>
        <w:fldChar w:fldCharType="separate"/>
      </w:r>
      <w:r w:rsidR="008C545A" w:rsidRPr="008C545A">
        <w:rPr>
          <w:noProof/>
          <w:lang w:val="en-GB"/>
        </w:rPr>
        <w:t xml:space="preserve">(Probert, Daws and Hay, 2009; Davies </w:t>
      </w:r>
      <w:r w:rsidR="008C545A" w:rsidRPr="008C545A">
        <w:rPr>
          <w:i/>
          <w:noProof/>
          <w:lang w:val="en-GB"/>
        </w:rPr>
        <w:t>et al.</w:t>
      </w:r>
      <w:r w:rsidR="008C545A" w:rsidRPr="008C545A">
        <w:rPr>
          <w:noProof/>
          <w:lang w:val="en-GB"/>
        </w:rPr>
        <w:t>, 2016)</w:t>
      </w:r>
      <w:r w:rsidR="008C545A">
        <w:rPr>
          <w:lang w:val="en-GB"/>
        </w:rPr>
        <w:fldChar w:fldCharType="end"/>
      </w:r>
      <w:r w:rsidR="0021061A">
        <w:rPr>
          <w:lang w:val="en-GB"/>
        </w:rPr>
        <w:t xml:space="preserve"> </w:t>
      </w:r>
      <w:r w:rsidR="000C4F33">
        <w:rPr>
          <w:lang w:val="en-GB"/>
        </w:rPr>
        <w:t xml:space="preserve">optimised for </w:t>
      </w:r>
      <w:r w:rsidR="00791704">
        <w:rPr>
          <w:lang w:val="en-GB"/>
        </w:rPr>
        <w:t>short-lived species</w:t>
      </w:r>
      <w:r w:rsidR="00065350">
        <w:rPr>
          <w:lang w:val="en-GB"/>
        </w:rPr>
        <w:t xml:space="preserve"> </w:t>
      </w:r>
      <w:r w:rsidR="00065350">
        <w:rPr>
          <w:lang w:val="en-GB"/>
        </w:rPr>
        <w:fldChar w:fldCharType="begin" w:fldLock="1"/>
      </w:r>
      <w:r w:rsidR="00065350">
        <w:rPr>
          <w:lang w:val="en-GB"/>
        </w:rPr>
        <w:instrText>ADDIN CSL_CITATION {"citationItems":[{"id":"ITEM-1","itemData":{"DOI":"10.15258/sst.2016.44.3.13","ISSN":"02510952","abstract":"Comparative seed longevity testing is a useful tool for setting appropriate germination test intervals for viability monitoring of ex situ conservation collections. A reduced seed number comparative longevity protocol, designed to screen for short-lived species and which uses only 150 seeds sampled at just four intervals during controlled ageing, at 2, 10, 15 and 30 days, was compared with the standard comparative longevity protocol of nine or ten sampling intervals using a total of either 450 or 500 seeds, respectively. Reduced seed number longevity test survival curves differed significantly (P&lt;0.05) from standard longevity test survival curves in only one of the 30 collections tested. Estimates of p50 for reduced seed number longevity tests were not significantly different from standard longevity tests. Adoption of this reduced seed number longevity test as a routine procedure in genebank management will identify conservation collections with potentially short-lived seeds and thereby reduce the risk of undetected viability loss. The reduced seed number longevity test will also reduce staff time and costs and use fewer seeds compared with standard seed longevity testing, thus enabling more effective management of conservation collections.","author":[{"dropping-particle":"","family":"Davies","given":"R. M.","non-dropping-particle":"","parse-names":false,"suffix":""},{"dropping-particle":"","family":"Newton","given":"R. J.","non-dropping-particle":"","parse-names":false,"suffix":""},{"dropping-particle":"","family":"Hay","given":"F. R.","non-dropping-particle":"","parse-names":false,"suffix":""},{"dropping-particle":"","family":"Probert","given":"R. J.","non-dropping-particle":"","parse-names":false,"suffix":""}],"container-title":"Seed Science and Technology","id":"ITEM-1","issue":"3","issued":{"date-parts":[["2016"]]},"page":"569-584","publisher":"International Seed Testing Association","title":"150-seed comparative longevity protocol -A reduced seed number screening method for identifying short-lived seed conservation collections","type":"article-journal","volume":"44"},"uris":["http://www.mendeley.com/documents/?uuid=ea5d8f92-62c3-37a6-816e-d1f0df6dc705"]}],"mendeley":{"formattedCitation":"(Davies &lt;i&gt;et al.&lt;/i&gt;, 2016)","plainTextFormattedCitation":"(Davies et al., 2016)","previouslyFormattedCitation":"(Davies &lt;i&gt;et al.&lt;/i&gt;, 2016)"},"properties":{"noteIndex":0},"schema":"https://github.com/citation-style-language/schema/raw/master/csl-citation.json"}</w:instrText>
      </w:r>
      <w:r w:rsidR="00065350">
        <w:rPr>
          <w:lang w:val="en-GB"/>
        </w:rPr>
        <w:fldChar w:fldCharType="separate"/>
      </w:r>
      <w:r w:rsidR="00065350" w:rsidRPr="00065350">
        <w:rPr>
          <w:noProof/>
          <w:lang w:val="en-GB"/>
        </w:rPr>
        <w:t xml:space="preserve">(Davies </w:t>
      </w:r>
      <w:r w:rsidR="00065350" w:rsidRPr="00065350">
        <w:rPr>
          <w:i/>
          <w:noProof/>
          <w:lang w:val="en-GB"/>
        </w:rPr>
        <w:t>et al.</w:t>
      </w:r>
      <w:r w:rsidR="00065350" w:rsidRPr="00065350">
        <w:rPr>
          <w:noProof/>
          <w:lang w:val="en-GB"/>
        </w:rPr>
        <w:t>, 2016)</w:t>
      </w:r>
      <w:r w:rsidR="00065350">
        <w:rPr>
          <w:lang w:val="en-GB"/>
        </w:rPr>
        <w:fldChar w:fldCharType="end"/>
      </w:r>
      <w:r w:rsidR="00791704">
        <w:rPr>
          <w:lang w:val="en-GB"/>
        </w:rPr>
        <w:t xml:space="preserve"> like alpine species</w:t>
      </w:r>
      <w:r w:rsidR="00065350">
        <w:rPr>
          <w:lang w:val="en-GB"/>
        </w:rPr>
        <w:t xml:space="preserve"> </w:t>
      </w:r>
      <w:r w:rsidR="00065350">
        <w:rPr>
          <w:lang w:val="en-GB"/>
        </w:rPr>
        <w:fldChar w:fldCharType="begin" w:fldLock="1"/>
      </w:r>
      <w:r w:rsidR="00B3635B">
        <w:rPr>
          <w:lang w:val="en-GB"/>
        </w:rPr>
        <w:instrText>ADDIN CSL_CITATION {"citationItems":[{"id":"ITEM-1","itemData":{"DOI":"10.1093/aob/mcq222","ISSN":"03057364","PMID":"21081585","abstract":"Background and Aims: Alpine plants are considered one of the groups of species most sensitive to the direct and indirect threats to ecosystems caused by land use and climate change. Collecting and banking seeds of plant species is recognized as an effective tool for providing propagating material to re-establish wild plant populations and for habitat repair. However, seeds from cold wet environments have been shown to be relatively short lived in storage, and therefore successful long-term seed conservation for alpine plants may be difficult. Here, the life spans of 69 seed lots representing 63 related species from alpine and lowland locations from northern Italy are compared. •Methods Seeds were placed into experimental storage at 45°C and 60 relative humidity (RH) and regularly sampled for germination. The time taken in storage for viability to fall to 50 (p50) was determined using probit analysis and used as a measure of relative seed longevity between seed lots. •Key Results Across species, p50 at 45°C and 60 RH varied from 4·7 to 95·5 d. Seed lots from alpine populations/species had significantly lower p50 values compared with those from lowland populations/species; the lowland seed lots showed a slower rate of loss of germinability, higher initial seed viability, or both. Seeds were progressively longer lived with increased temperature and decreased rainfall at the collecting site. •Conclusions Seeds of alpine plants are short lived in storage compared with those from lowland populations/related taxa. The lower resistance to ageing in seeds of alpine plants may arise from low selection pressure for seed resistance to ageing and/or damage incurred during seed development due to the cool wet conditions of the alpine climate. Long-term seed conservation of several alpine species using conventional seed banking methods will be problematic. © The Author 2010. Published by Oxford University Press on behalf of the Annals of Botany Company. All rights reserved.","author":[{"dropping-particle":"","family":"Mondoni","given":"Andrea","non-dropping-particle":"","parse-names":false,"suffix":""},{"dropping-particle":"","family":"Probert","given":"Robin J.","non-dropping-particle":"","parse-names":false,"suffix":""},{"dropping-particle":"","family":"Rossi","given":"Graziano","non-dropping-particle":"","parse-names":false,"suffix":""},{"dropping-particle":"","family":"Vegini","given":"Emanuele","non-dropping-particle":"","parse-names":false,"suffix":""},{"dropping-particle":"","family":"Hay","given":"Fiona R.","non-dropping-particle":"","parse-names":false,"suffix":""}],"container-title":"Annals of Botany","id":"ITEM-1","issue":"1","issued":{"date-parts":[["2011","1"]]},"page":"171-179","title":"Seeds of alpine plants are short lived: Implications for long-term conservation","type":"article-journal","volume":"107"},"uris":["http://www.mendeley.com/documents/?uuid=033616c3-42cf-4f6c-bb7d-cdcdcaf85c90"]}],"mendeley":{"formattedCitation":"(Mondoni &lt;i&gt;et al.&lt;/i&gt;, 2011)","plainTextFormattedCitation":"(Mondoni et al., 2011)","previouslyFormattedCitation":"(Mondoni &lt;i&gt;et al.&lt;/i&gt;, 2011)"},"properties":{"noteIndex":0},"schema":"https://github.com/citation-style-language/schema/raw/master/csl-citation.json"}</w:instrText>
      </w:r>
      <w:r w:rsidR="00065350">
        <w:rPr>
          <w:lang w:val="en-GB"/>
        </w:rPr>
        <w:fldChar w:fldCharType="separate"/>
      </w:r>
      <w:r w:rsidR="00065350" w:rsidRPr="00065350">
        <w:rPr>
          <w:noProof/>
          <w:lang w:val="en-GB"/>
        </w:rPr>
        <w:t xml:space="preserve">(Mondoni </w:t>
      </w:r>
      <w:r w:rsidR="00065350" w:rsidRPr="00065350">
        <w:rPr>
          <w:i/>
          <w:noProof/>
          <w:lang w:val="en-GB"/>
        </w:rPr>
        <w:t>et al.</w:t>
      </w:r>
      <w:r w:rsidR="00065350" w:rsidRPr="00065350">
        <w:rPr>
          <w:noProof/>
          <w:lang w:val="en-GB"/>
        </w:rPr>
        <w:t>, 2011)</w:t>
      </w:r>
      <w:r w:rsidR="00065350">
        <w:rPr>
          <w:lang w:val="en-GB"/>
        </w:rPr>
        <w:fldChar w:fldCharType="end"/>
      </w:r>
      <w:r w:rsidR="000C4F33">
        <w:rPr>
          <w:lang w:val="en-GB"/>
        </w:rPr>
        <w:t xml:space="preserve">. The </w:t>
      </w:r>
      <w:r w:rsidR="00511AC7">
        <w:rPr>
          <w:lang w:val="en-GB"/>
        </w:rPr>
        <w:t xml:space="preserve">artificial </w:t>
      </w:r>
      <w:r w:rsidR="004A2F85">
        <w:rPr>
          <w:lang w:val="en-GB"/>
        </w:rPr>
        <w:t xml:space="preserve">accelerated </w:t>
      </w:r>
      <w:r w:rsidR="00511AC7">
        <w:rPr>
          <w:lang w:val="en-GB"/>
        </w:rPr>
        <w:t>ageing protocol</w:t>
      </w:r>
      <w:r w:rsidR="00BB0DC8">
        <w:rPr>
          <w:lang w:val="en-GB"/>
        </w:rPr>
        <w:t xml:space="preserve"> </w:t>
      </w:r>
      <w:r w:rsidR="000C4F33">
        <w:rPr>
          <w:lang w:val="en-GB"/>
        </w:rPr>
        <w:t xml:space="preserve">allows </w:t>
      </w:r>
      <w:r w:rsidR="008D1066">
        <w:rPr>
          <w:lang w:val="en-GB"/>
        </w:rPr>
        <w:t>the</w:t>
      </w:r>
      <w:r w:rsidR="00BB0DC8">
        <w:rPr>
          <w:lang w:val="en-GB"/>
        </w:rPr>
        <w:t xml:space="preserve"> </w:t>
      </w:r>
      <w:r w:rsidR="008D1066">
        <w:rPr>
          <w:lang w:val="en-GB"/>
        </w:rPr>
        <w:t>measurement</w:t>
      </w:r>
      <w:r w:rsidR="00BB0DC8">
        <w:rPr>
          <w:lang w:val="en-GB"/>
        </w:rPr>
        <w:t xml:space="preserve"> </w:t>
      </w:r>
      <w:r w:rsidR="008D1066">
        <w:rPr>
          <w:lang w:val="en-GB"/>
        </w:rPr>
        <w:t>of</w:t>
      </w:r>
      <w:r w:rsidR="00BB0DC8">
        <w:rPr>
          <w:lang w:val="en-GB"/>
        </w:rPr>
        <w:t xml:space="preserve"> p50</w:t>
      </w:r>
      <w:r w:rsidR="008D1066">
        <w:rPr>
          <w:lang w:val="en-GB"/>
        </w:rPr>
        <w:t xml:space="preserve"> value</w:t>
      </w:r>
      <w:r w:rsidR="00BB0DC8">
        <w:rPr>
          <w:lang w:val="en-GB"/>
        </w:rPr>
        <w:t xml:space="preserve"> (</w:t>
      </w:r>
      <w:r w:rsidR="00AE79F8">
        <w:rPr>
          <w:lang w:val="en-GB"/>
        </w:rPr>
        <w:t>amount of time for seed viability to drip to 50%)</w:t>
      </w:r>
      <w:r w:rsidR="00396F0A">
        <w:rPr>
          <w:lang w:val="en-GB"/>
        </w:rPr>
        <w:t xml:space="preserve">. </w:t>
      </w:r>
      <w:commentRangeStart w:id="35"/>
      <w:r w:rsidR="00D56410" w:rsidRPr="00D56410">
        <w:rPr>
          <w:lang w:val="en-GB"/>
        </w:rPr>
        <w:t>The initial RH value was 30-35% (</w:t>
      </w:r>
      <w:proofErr w:type="spellStart"/>
      <w:r w:rsidR="00D56410" w:rsidRPr="00D56410">
        <w:rPr>
          <w:lang w:val="en-GB"/>
        </w:rPr>
        <w:t>Hygropalm</w:t>
      </w:r>
      <w:proofErr w:type="spellEnd"/>
      <w:r w:rsidR="00D56410" w:rsidRPr="00D56410">
        <w:rPr>
          <w:lang w:val="en-GB"/>
        </w:rPr>
        <w:t xml:space="preserve"> 3 display unit; </w:t>
      </w:r>
      <w:proofErr w:type="spellStart"/>
      <w:r w:rsidR="00D56410" w:rsidRPr="00D56410">
        <w:rPr>
          <w:lang w:val="en-GB"/>
        </w:rPr>
        <w:t>Rotronic</w:t>
      </w:r>
      <w:proofErr w:type="spellEnd"/>
      <w:r w:rsidR="00D56410" w:rsidRPr="00D56410">
        <w:rPr>
          <w:lang w:val="en-GB"/>
        </w:rPr>
        <w:t xml:space="preserve"> Instrument UK Ltd, </w:t>
      </w:r>
      <w:proofErr w:type="spellStart"/>
      <w:r w:rsidR="00D56410" w:rsidRPr="00D56410">
        <w:rPr>
          <w:lang w:val="en-GB"/>
        </w:rPr>
        <w:t>Crawley,UK</w:t>
      </w:r>
      <w:proofErr w:type="spellEnd"/>
      <w:r w:rsidR="00D56410" w:rsidRPr="00D56410">
        <w:rPr>
          <w:lang w:val="en-GB"/>
        </w:rPr>
        <w:t>)</w:t>
      </w:r>
      <w:commentRangeEnd w:id="35"/>
      <w:r w:rsidR="00D07034">
        <w:rPr>
          <w:rStyle w:val="Refdecomentario"/>
          <w:lang w:val="en-GB"/>
        </w:rPr>
        <w:commentReference w:id="35"/>
      </w:r>
      <w:r w:rsidR="00D56410">
        <w:rPr>
          <w:lang w:val="en-GB"/>
        </w:rPr>
        <w:t xml:space="preserve">. </w:t>
      </w:r>
      <w:r w:rsidR="008D1066">
        <w:rPr>
          <w:lang w:val="en-GB"/>
        </w:rPr>
        <w:t>Before</w:t>
      </w:r>
      <w:r w:rsidR="00255938">
        <w:rPr>
          <w:lang w:val="en-GB"/>
        </w:rPr>
        <w:t xml:space="preserve"> the start of the ageing </w:t>
      </w:r>
      <w:r w:rsidR="00D656EF">
        <w:rPr>
          <w:lang w:val="en-GB"/>
        </w:rPr>
        <w:t>protocol</w:t>
      </w:r>
      <w:r w:rsidR="00006B07">
        <w:rPr>
          <w:lang w:val="en-GB"/>
        </w:rPr>
        <w:t>,</w:t>
      </w:r>
      <w:r w:rsidR="00EA06B6">
        <w:rPr>
          <w:lang w:val="en-GB"/>
        </w:rPr>
        <w:t xml:space="preserve"> </w:t>
      </w:r>
      <w:r w:rsidR="00006B07">
        <w:rPr>
          <w:lang w:val="en-GB"/>
        </w:rPr>
        <w:t xml:space="preserve">all species were tested to ensure </w:t>
      </w:r>
      <w:r w:rsidR="00EA06B6">
        <w:rPr>
          <w:lang w:val="en-GB"/>
        </w:rPr>
        <w:t>germination above 85%</w:t>
      </w:r>
      <w:r w:rsidR="00006B07">
        <w:rPr>
          <w:lang w:val="en-GB"/>
        </w:rPr>
        <w:t xml:space="preserve"> and for those </w:t>
      </w:r>
      <w:r w:rsidR="00D656EF">
        <w:rPr>
          <w:lang w:val="en-GB"/>
        </w:rPr>
        <w:t xml:space="preserve">species from </w:t>
      </w:r>
      <w:r w:rsidR="008D1066">
        <w:rPr>
          <w:lang w:val="en-GB"/>
        </w:rPr>
        <w:t xml:space="preserve">the </w:t>
      </w:r>
      <w:proofErr w:type="spellStart"/>
      <w:r w:rsidR="00D656EF">
        <w:rPr>
          <w:lang w:val="en-GB"/>
        </w:rPr>
        <w:t>Cistaceae</w:t>
      </w:r>
      <w:proofErr w:type="spellEnd"/>
      <w:r w:rsidR="00D656EF">
        <w:rPr>
          <w:lang w:val="en-GB"/>
        </w:rPr>
        <w:t xml:space="preserve"> family were </w:t>
      </w:r>
      <w:r w:rsidR="009A7929">
        <w:rPr>
          <w:lang w:val="en-GB"/>
        </w:rPr>
        <w:t xml:space="preserve">physically scarified with sandpaper. </w:t>
      </w:r>
      <w:r w:rsidR="00764DED">
        <w:rPr>
          <w:lang w:val="en-GB"/>
        </w:rPr>
        <w:t>Seed samples (200 seeds per species) were first rehydrated</w:t>
      </w:r>
      <w:r w:rsidR="00015C00">
        <w:rPr>
          <w:lang w:val="en-GB"/>
        </w:rPr>
        <w:t xml:space="preserve"> to 47% RH at 20ºC for </w:t>
      </w:r>
      <w:r w:rsidR="008C545A">
        <w:rPr>
          <w:lang w:val="en-GB"/>
        </w:rPr>
        <w:t>five</w:t>
      </w:r>
      <w:r w:rsidR="00015C00">
        <w:rPr>
          <w:lang w:val="en-GB"/>
        </w:rPr>
        <w:t xml:space="preserve"> days in a non-saturated LiCl solution</w:t>
      </w:r>
      <w:r w:rsidR="005D7A92">
        <w:rPr>
          <w:lang w:val="en-GB"/>
        </w:rPr>
        <w:t xml:space="preserve"> (Hay et al., 2008) </w:t>
      </w:r>
      <w:r w:rsidR="00545F88">
        <w:rPr>
          <w:lang w:val="en-GB"/>
        </w:rPr>
        <w:t xml:space="preserve">in crystal petri dishes and kept in </w:t>
      </w:r>
      <w:r w:rsidR="005C7E88" w:rsidRPr="005C7E88">
        <w:rPr>
          <w:lang w:val="en-GB"/>
        </w:rPr>
        <w:t>in a 300 x 300 x 130 mm sealed electric enclosure box (</w:t>
      </w:r>
      <w:proofErr w:type="spellStart"/>
      <w:r w:rsidR="005C7E88" w:rsidRPr="005C7E88">
        <w:rPr>
          <w:lang w:val="en-GB"/>
        </w:rPr>
        <w:t>Ensto</w:t>
      </w:r>
      <w:proofErr w:type="spellEnd"/>
      <w:r w:rsidR="005C7E88" w:rsidRPr="005C7E88">
        <w:rPr>
          <w:lang w:val="en-GB"/>
        </w:rPr>
        <w:t xml:space="preserve"> UK Ltd, Southampton, UK)</w:t>
      </w:r>
      <w:r w:rsidR="00863924" w:rsidRPr="00863924">
        <w:t xml:space="preserve"> </w:t>
      </w:r>
      <w:r w:rsidR="00863924" w:rsidRPr="00863924">
        <w:rPr>
          <w:lang w:val="en-GB"/>
        </w:rPr>
        <w:t>before moving the vials into the ageing conditions.</w:t>
      </w:r>
      <w:r w:rsidR="00863924">
        <w:rPr>
          <w:lang w:val="en-GB"/>
        </w:rPr>
        <w:t xml:space="preserve"> </w:t>
      </w:r>
      <w:r w:rsidR="00426EAE" w:rsidRPr="00426EAE">
        <w:rPr>
          <w:lang w:val="en-GB"/>
        </w:rPr>
        <w:t xml:space="preserve">The ageing conditions consisted in a temperature of 45°C, a RH of 60% and </w:t>
      </w:r>
      <w:r w:rsidR="00D07034">
        <w:rPr>
          <w:lang w:val="en-GB"/>
        </w:rPr>
        <w:t>darkness</w:t>
      </w:r>
      <w:r w:rsidR="00426EAE" w:rsidRPr="00426EAE">
        <w:rPr>
          <w:lang w:val="en-GB"/>
        </w:rPr>
        <w:t xml:space="preserve">. A subsample of 42 seeds </w:t>
      </w:r>
      <w:r w:rsidR="00D07034">
        <w:rPr>
          <w:lang w:val="en-GB"/>
        </w:rPr>
        <w:t xml:space="preserve">was </w:t>
      </w:r>
      <w:r w:rsidR="00426EAE" w:rsidRPr="00426EAE">
        <w:rPr>
          <w:lang w:val="en-GB"/>
        </w:rPr>
        <w:t xml:space="preserve">withdrawn after 2, 10, 15 and 30 days </w:t>
      </w:r>
      <w:r w:rsidR="0027085C">
        <w:rPr>
          <w:lang w:val="en-GB"/>
        </w:rPr>
        <w:t xml:space="preserve">in ageing conditions </w:t>
      </w:r>
      <w:r w:rsidR="00426EAE" w:rsidRPr="00426EAE">
        <w:rPr>
          <w:lang w:val="en-GB"/>
        </w:rPr>
        <w:t xml:space="preserve">and </w:t>
      </w:r>
      <w:r w:rsidR="0027085C">
        <w:rPr>
          <w:lang w:val="en-GB"/>
        </w:rPr>
        <w:t xml:space="preserve">consequently </w:t>
      </w:r>
      <w:r w:rsidR="00426EAE" w:rsidRPr="00426EAE">
        <w:rPr>
          <w:lang w:val="en-GB"/>
        </w:rPr>
        <w:t>sowed in petri dishes 1% agar with 250 ml/L of GA3 (</w:t>
      </w:r>
      <w:r w:rsidR="00426EAE" w:rsidRPr="00426EAE">
        <w:rPr>
          <w:highlight w:val="yellow"/>
          <w:lang w:val="en-GB"/>
        </w:rPr>
        <w:t>Kew Royal Botanic Garden Technical Information sheet_13a</w:t>
      </w:r>
      <w:r w:rsidR="00426EAE" w:rsidRPr="00426EAE">
        <w:rPr>
          <w:lang w:val="en-GB"/>
        </w:rPr>
        <w:t>)</w:t>
      </w:r>
      <w:r w:rsidR="0027085C">
        <w:rPr>
          <w:lang w:val="en-GB"/>
        </w:rPr>
        <w:t xml:space="preserve">. For those </w:t>
      </w:r>
      <w:r w:rsidR="00EA06B6">
        <w:rPr>
          <w:lang w:val="en-GB"/>
        </w:rPr>
        <w:t>species which required a cold stratification period (</w:t>
      </w:r>
      <w:r w:rsidR="00EA06B6" w:rsidRPr="00EA06B6">
        <w:rPr>
          <w:i/>
          <w:iCs/>
          <w:lang w:val="en-GB"/>
        </w:rPr>
        <w:t xml:space="preserve">S. </w:t>
      </w:r>
      <w:proofErr w:type="spellStart"/>
      <w:r w:rsidR="00EA06B6" w:rsidRPr="00EA06B6">
        <w:rPr>
          <w:i/>
          <w:iCs/>
          <w:lang w:val="en-GB"/>
        </w:rPr>
        <w:t>oppositifolia</w:t>
      </w:r>
      <w:proofErr w:type="spellEnd"/>
      <w:r w:rsidR="00EA06B6">
        <w:rPr>
          <w:lang w:val="en-GB"/>
        </w:rPr>
        <w:t>), after removing from ageing conditions were put into a refrigerator at 5ºC and darkness for a month before starting germination experiments</w:t>
      </w:r>
      <w:r w:rsidR="00E43BB0">
        <w:rPr>
          <w:lang w:val="en-GB"/>
        </w:rPr>
        <w:t xml:space="preserve"> (same procedure followed by </w:t>
      </w:r>
      <w:r w:rsidR="00B3635B">
        <w:rPr>
          <w:lang w:val="en-GB"/>
        </w:rPr>
        <w:fldChar w:fldCharType="begin" w:fldLock="1"/>
      </w:r>
      <w:r w:rsidR="007227F5">
        <w:rPr>
          <w:lang w:val="en-GB"/>
        </w:rPr>
        <w:instrText>ADDIN CSL_CITATION {"citationItems":[{"id":"ITEM-1","itemData":{"DOI":"10.1017/S0960258518000090","ISSN":"09602585","abstract":"Conserving alpine ecosystems and the plant communities they contain using ex situ conservation requires an understanding of seed longevity. Knowledge of seed longevity may determine the effectiveness of ex situ seed banking for alpine plant conservation, and may provide insight into plant recruitment in situ. We sought to determine the influence of elevation and climatic variables, as well as plant and seed traits, on the seed longevity of 57 species inhabiting a unique biome, (sub-)alpine regions of mainland Australia. Seed longevity was estimated using controlled accelerated ageing tests to determine the time taken for seed viability to fall by 50%. We found that, across the study species, like alpine seeds elsewhere in the world, Australian alpine seeds are relatively short-lived and overall shorter-lived than Australian plants in general. Seed mass and elevation explained most of the variation in seed longevity among the Australian alpine species considered. Species with larger seed mass, and collections made at higher elevations, were found to have relatively short-lived seeds. Phylogeny, however, explained very little of the variation in longevity. Our results suggest that viability testing for Australian alpine seeds in ex situ seed banks should be conducted with shorter intervals than for the non-alpine flora. This study highlights how seed longevity in the Australian Alps is not dictated primarily by evolutionary lineage but rather by a complex combination of environmental variables and intrinsic seed characteristics. Potential implications for conservation ex situ and in situ in the context of climate change are discussed.","author":[{"dropping-particle":"","family":"Satyanti","given":"Annisa","non-dropping-particle":"","parse-names":false,"suffix":""},{"dropping-particle":"","family":"Nicotra","given":"Adrienne B.","non-dropping-particle":"","parse-names":false,"suffix":""},{"dropping-particle":"","family":"Merkling","given":"Thomas","non-dropping-particle":"","parse-names":false,"suffix":""},{"dropping-particle":"","family":"Guja","given":"Lydia K.","non-dropping-particle":"","parse-names":false,"suffix":""}],"container-title":"Seed Science Research","id":"ITEM-1","issue":"4","issued":{"date-parts":[["2018"]]},"page":"319-331","title":"Seed mass and elevation explain variation in seed longevity of Australian alpine species","type":"article-journal","volume":"28"},"uris":["http://www.mendeley.com/documents/?uuid=f85e6e14-7482-48e6-b80f-13aea945106f"]}],"mendeley":{"formattedCitation":"(Satyanti &lt;i&gt;et al.&lt;/i&gt;, 2018)","plainTextFormattedCitation":"(Satyanti et al., 2018)","previouslyFormattedCitation":"(Satyanti &lt;i&gt;et al.&lt;/i&gt;, 2018)"},"properties":{"noteIndex":0},"schema":"https://github.com/citation-style-language/schema/raw/master/csl-citation.json"}</w:instrText>
      </w:r>
      <w:r w:rsidR="00B3635B">
        <w:rPr>
          <w:lang w:val="en-GB"/>
        </w:rPr>
        <w:fldChar w:fldCharType="separate"/>
      </w:r>
      <w:r w:rsidR="00B3635B" w:rsidRPr="00B3635B">
        <w:rPr>
          <w:noProof/>
          <w:lang w:val="en-GB"/>
        </w:rPr>
        <w:t xml:space="preserve">(Satyanti </w:t>
      </w:r>
      <w:r w:rsidR="00B3635B" w:rsidRPr="00B3635B">
        <w:rPr>
          <w:i/>
          <w:noProof/>
          <w:lang w:val="en-GB"/>
        </w:rPr>
        <w:t>et al.</w:t>
      </w:r>
      <w:r w:rsidR="00B3635B" w:rsidRPr="00B3635B">
        <w:rPr>
          <w:noProof/>
          <w:lang w:val="en-GB"/>
        </w:rPr>
        <w:t>, 2018)</w:t>
      </w:r>
      <w:r w:rsidR="00B3635B">
        <w:rPr>
          <w:lang w:val="en-GB"/>
        </w:rPr>
        <w:fldChar w:fldCharType="end"/>
      </w:r>
      <w:r w:rsidR="00D07034">
        <w:rPr>
          <w:lang w:val="en-GB"/>
        </w:rPr>
        <w:t>. I</w:t>
      </w:r>
      <w:r w:rsidR="00426EAE" w:rsidRPr="00426EAE">
        <w:rPr>
          <w:lang w:val="en-GB"/>
        </w:rPr>
        <w:t>n some species</w:t>
      </w:r>
      <w:r w:rsidR="00D07034">
        <w:rPr>
          <w:lang w:val="en-GB"/>
        </w:rPr>
        <w:t>,</w:t>
      </w:r>
      <w:r w:rsidR="00426EAE" w:rsidRPr="00426EAE">
        <w:rPr>
          <w:lang w:val="en-GB"/>
        </w:rPr>
        <w:t xml:space="preserve"> the</w:t>
      </w:r>
      <w:r w:rsidR="00D07034">
        <w:rPr>
          <w:lang w:val="en-GB"/>
        </w:rPr>
        <w:t xml:space="preserve"> number</w:t>
      </w:r>
      <w:r w:rsidR="00426EAE" w:rsidRPr="00426EAE">
        <w:rPr>
          <w:lang w:val="en-GB"/>
        </w:rPr>
        <w:t xml:space="preserve"> of seeds for subsamples was reduced due to the lack of seeds. </w:t>
      </w:r>
      <w:r w:rsidR="00D81786">
        <w:rPr>
          <w:lang w:val="en-GB"/>
        </w:rPr>
        <w:t xml:space="preserve">Germination conditions for </w:t>
      </w:r>
      <w:r w:rsidR="00EA06B6">
        <w:rPr>
          <w:lang w:val="en-GB"/>
        </w:rPr>
        <w:t>the</w:t>
      </w:r>
      <w:r w:rsidR="00D81786">
        <w:rPr>
          <w:lang w:val="en-GB"/>
        </w:rPr>
        <w:t xml:space="preserve"> species were set at 22-12ºC alternating temperatures with a 12</w:t>
      </w:r>
      <w:r w:rsidR="00660511">
        <w:rPr>
          <w:lang w:val="en-GB"/>
        </w:rPr>
        <w:t>/12 h photoperiod</w:t>
      </w:r>
      <w:r w:rsidR="00EA06B6">
        <w:rPr>
          <w:lang w:val="en-GB"/>
        </w:rPr>
        <w:t xml:space="preserve"> or</w:t>
      </w:r>
      <w:r w:rsidR="00660511">
        <w:rPr>
          <w:lang w:val="en-GB"/>
        </w:rPr>
        <w:t xml:space="preserve"> for those whose germination required colder temperatures a second </w:t>
      </w:r>
      <w:r w:rsidR="00660511">
        <w:rPr>
          <w:lang w:val="en-GB"/>
        </w:rPr>
        <w:lastRenderedPageBreak/>
        <w:t>germination chamber was set at 15/5ºC alternating temperatures with a 12/12h photoperiod</w:t>
      </w:r>
      <w:r w:rsidR="00A77A6D">
        <w:rPr>
          <w:lang w:val="en-GB"/>
        </w:rPr>
        <w:t xml:space="preserve"> </w:t>
      </w:r>
      <w:r w:rsidR="00A77A6D" w:rsidRPr="00EA06B6">
        <w:rPr>
          <w:highlight w:val="yellow"/>
          <w:lang w:val="en-GB"/>
        </w:rPr>
        <w:t>(see table xx for details</w:t>
      </w:r>
      <w:r w:rsidR="00A77A6D">
        <w:rPr>
          <w:lang w:val="en-GB"/>
        </w:rPr>
        <w:t>)</w:t>
      </w:r>
      <w:r w:rsidR="00660511">
        <w:rPr>
          <w:lang w:val="en-GB"/>
        </w:rPr>
        <w:t xml:space="preserve">. </w:t>
      </w:r>
      <w:r w:rsidR="00426EAE" w:rsidRPr="00426EAE">
        <w:rPr>
          <w:lang w:val="en-GB"/>
        </w:rPr>
        <w:t>After the sowing, the seeds were checked once a week for one month</w:t>
      </w:r>
      <w:r w:rsidR="00182BAA">
        <w:rPr>
          <w:lang w:val="en-GB"/>
        </w:rPr>
        <w:t>.</w:t>
      </w:r>
      <w:r w:rsidR="00426EAE" w:rsidRPr="00426EAE">
        <w:rPr>
          <w:lang w:val="en-GB"/>
        </w:rPr>
        <w:t xml:space="preserve"> </w:t>
      </w:r>
      <w:r w:rsidR="00182BAA">
        <w:rPr>
          <w:lang w:val="en-GB"/>
        </w:rPr>
        <w:t>G</w:t>
      </w:r>
      <w:r w:rsidR="00426EAE" w:rsidRPr="00426EAE">
        <w:rPr>
          <w:lang w:val="en-GB"/>
        </w:rPr>
        <w:t xml:space="preserve">ermination was scored </w:t>
      </w:r>
      <w:r w:rsidR="00182BAA">
        <w:rPr>
          <w:lang w:val="en-GB"/>
        </w:rPr>
        <w:t>when there was</w:t>
      </w:r>
      <w:r w:rsidR="00426EAE" w:rsidRPr="00426EAE">
        <w:rPr>
          <w:lang w:val="en-GB"/>
        </w:rPr>
        <w:t xml:space="preserve"> a visible root (</w:t>
      </w:r>
      <w:r w:rsidR="00D07034">
        <w:rPr>
          <w:lang w:val="en-GB"/>
        </w:rPr>
        <w:t>&gt;1.5</w:t>
      </w:r>
      <w:r w:rsidR="00426EAE" w:rsidRPr="00426EAE">
        <w:rPr>
          <w:lang w:val="en-GB"/>
        </w:rPr>
        <w:t xml:space="preserve"> mm)</w:t>
      </w:r>
      <w:r w:rsidR="00182BAA">
        <w:rPr>
          <w:lang w:val="en-GB"/>
        </w:rPr>
        <w:t xml:space="preserve"> and then removed </w:t>
      </w:r>
      <w:r w:rsidR="008B1BC9">
        <w:rPr>
          <w:lang w:val="en-GB"/>
        </w:rPr>
        <w:t>from</w:t>
      </w:r>
      <w:r w:rsidR="00182BAA">
        <w:rPr>
          <w:lang w:val="en-GB"/>
        </w:rPr>
        <w:t xml:space="preserve"> the </w:t>
      </w:r>
      <w:r w:rsidR="008B1BC9">
        <w:rPr>
          <w:lang w:val="en-GB"/>
        </w:rPr>
        <w:t>Petri dishes. A</w:t>
      </w:r>
      <w:r w:rsidR="00426EAE" w:rsidRPr="00426EAE">
        <w:rPr>
          <w:lang w:val="en-GB"/>
        </w:rPr>
        <w:t xml:space="preserve">fter the end of </w:t>
      </w:r>
      <w:r w:rsidR="008B1BC9">
        <w:rPr>
          <w:lang w:val="en-GB"/>
        </w:rPr>
        <w:t>the 28 days</w:t>
      </w:r>
      <w:r w:rsidR="00426EAE" w:rsidRPr="00426EAE">
        <w:rPr>
          <w:lang w:val="en-GB"/>
        </w:rPr>
        <w:t xml:space="preserve"> germination test</w:t>
      </w:r>
      <w:r w:rsidR="008B1BC9">
        <w:rPr>
          <w:lang w:val="en-GB"/>
        </w:rPr>
        <w:t>,</w:t>
      </w:r>
      <w:r w:rsidR="00426EAE" w:rsidRPr="00426EAE">
        <w:rPr>
          <w:lang w:val="en-GB"/>
        </w:rPr>
        <w:t xml:space="preserve"> the ungerminated seeds were cut-tested </w:t>
      </w:r>
      <w:r w:rsidR="00D07034">
        <w:rPr>
          <w:lang w:val="en-GB"/>
        </w:rPr>
        <w:t xml:space="preserve">under the binocular loupe </w:t>
      </w:r>
      <w:r w:rsidR="00426EAE" w:rsidRPr="00426EAE">
        <w:rPr>
          <w:lang w:val="en-GB"/>
        </w:rPr>
        <w:t xml:space="preserve">to </w:t>
      </w:r>
      <w:r w:rsidR="00D07034" w:rsidRPr="00426EAE">
        <w:rPr>
          <w:lang w:val="en-GB"/>
        </w:rPr>
        <w:t>visually</w:t>
      </w:r>
      <w:r w:rsidR="00D07034">
        <w:rPr>
          <w:lang w:val="en-GB"/>
        </w:rPr>
        <w:t xml:space="preserve"> assess </w:t>
      </w:r>
      <w:r w:rsidR="00426EAE" w:rsidRPr="00426EAE">
        <w:rPr>
          <w:lang w:val="en-GB"/>
        </w:rPr>
        <w:t>the state of the embryo</w:t>
      </w:r>
      <w:r w:rsidR="00D07034">
        <w:rPr>
          <w:lang w:val="en-GB"/>
        </w:rPr>
        <w:t>.</w:t>
      </w:r>
      <w:r w:rsidR="00426EAE" w:rsidRPr="00426EAE">
        <w:rPr>
          <w:lang w:val="en-GB"/>
        </w:rPr>
        <w:t xml:space="preserve"> </w:t>
      </w:r>
      <w:r w:rsidR="00D93A27" w:rsidRPr="00F95F23">
        <w:rPr>
          <w:rFonts w:eastAsia="Times New Roman" w:cstheme="minorHAnsi"/>
          <w:color w:val="000000"/>
          <w:lang w:eastAsia="ca-ES"/>
        </w:rPr>
        <w:t>We considered seeds</w:t>
      </w:r>
      <w:r w:rsidR="00D93A27" w:rsidRPr="00F95F23">
        <w:rPr>
          <w:rFonts w:cstheme="minorHAnsi"/>
          <w:color w:val="000000"/>
        </w:rPr>
        <w:t xml:space="preserve"> with white and firm embryos viable, i.e. potentially </w:t>
      </w:r>
      <w:proofErr w:type="spellStart"/>
      <w:r w:rsidR="00D93A27" w:rsidRPr="00F95F23">
        <w:rPr>
          <w:rFonts w:cstheme="minorHAnsi"/>
          <w:color w:val="000000"/>
        </w:rPr>
        <w:t>germinable</w:t>
      </w:r>
      <w:proofErr w:type="spellEnd"/>
      <w:r w:rsidR="00D93A27" w:rsidRPr="00F95F23">
        <w:rPr>
          <w:rFonts w:cstheme="minorHAnsi"/>
          <w:color w:val="000000"/>
        </w:rPr>
        <w:t xml:space="preserve"> </w:t>
      </w:r>
      <w:r w:rsidR="00D93A27" w:rsidRPr="00F95F23">
        <w:rPr>
          <w:rFonts w:cstheme="minorHAnsi"/>
          <w:color w:val="000000"/>
        </w:rPr>
        <w:fldChar w:fldCharType="begin" w:fldLock="1"/>
      </w:r>
      <w:r w:rsidR="00D93A27" w:rsidRPr="00F95F23">
        <w:rPr>
          <w:rFonts w:cstheme="minorHAnsi"/>
          <w:color w:val="000000"/>
        </w:rPr>
        <w:instrText>ADDIN CSL_CITATION {"citationItems":[{"id":"ITEM-1","itemData":{"DOI":"10.1016/B978-0-12-416677-6.00001-9","ISBN":"978-0-12-416677-6","abstract":"This book covers the present state of knowledge of the ecology, biogeography and evolution of whole-seed dormancy and germination, and it synthesizes available information on these topics for more than 14,000 species. The first chapter explains the meaning of seed germination ecology, provides an overview of the general kinds of information needed to understand the seed germination ecology of a species and comments on the values of such studies. Also, attention is given to reasons why this book on seed germination is needed, and how it differs from previous ones written on various aspects of seeds.","author":[{"dropping-particle":"","family":"Baskin","given":"Carol C.","non-dropping-particle":"","parse-names":false,"suffix":""},{"dropping-particle":"","family":"Baskin","given":"Jerry M.","non-dropping-particle":"","parse-names":false,"suffix":""}],"container-title":"Seeds","edition":"2nd Editio","id":"ITEM-1","issued":{"date-parts":[["2014","1","1"]]},"publisher":"Academic Press","publisher-place":"San Diego, CA, USA","title":"Seeds. Ecology, Biogeography and Evolution of Dormancy and Germination","type":"book"},"uris":["http://www.mendeley.com/documents/?uuid=a147d983-47ad-3113-ac22-f9e2c3bbcc32"]}],"mendeley":{"formattedCitation":"(Baskin and Baskin, 2014)","plainTextFormattedCitation":"(Baskin and Baskin, 2014)","previouslyFormattedCitation":"(Baskin and Baskin, 2014)"},"properties":{"noteIndex":0},"schema":"https://github.com/citation-style-language/schema/raw/master/csl-citation.json"}</w:instrText>
      </w:r>
      <w:r w:rsidR="00D93A27" w:rsidRPr="00F95F23">
        <w:rPr>
          <w:rFonts w:cstheme="minorHAnsi"/>
          <w:color w:val="000000"/>
        </w:rPr>
        <w:fldChar w:fldCharType="separate"/>
      </w:r>
      <w:r w:rsidR="00D93A27" w:rsidRPr="00F95F23">
        <w:rPr>
          <w:rFonts w:cstheme="minorHAnsi"/>
          <w:noProof/>
          <w:color w:val="000000"/>
        </w:rPr>
        <w:t>(Baskin and Baskin, 2014)</w:t>
      </w:r>
      <w:r w:rsidR="00D93A27" w:rsidRPr="00F95F23">
        <w:rPr>
          <w:rFonts w:cstheme="minorHAnsi"/>
          <w:color w:val="000000"/>
        </w:rPr>
        <w:fldChar w:fldCharType="end"/>
      </w:r>
      <w:r w:rsidR="00D93A27">
        <w:rPr>
          <w:rFonts w:cstheme="minorHAnsi"/>
          <w:color w:val="000000"/>
        </w:rPr>
        <w:t xml:space="preserve"> and w</w:t>
      </w:r>
      <w:r w:rsidR="00D93A27" w:rsidRPr="00F95F23">
        <w:rPr>
          <w:rFonts w:cstheme="minorHAnsi"/>
          <w:color w:val="000000"/>
        </w:rPr>
        <w:t xml:space="preserve">e removed </w:t>
      </w:r>
      <w:r w:rsidR="00D93A27" w:rsidRPr="00F95F23">
        <w:rPr>
          <w:rFonts w:eastAsia="Times New Roman" w:cstheme="minorHAnsi"/>
          <w:color w:val="000000"/>
          <w:lang w:eastAsia="ca-ES"/>
        </w:rPr>
        <w:t>empty or infected seeds</w:t>
      </w:r>
      <w:r w:rsidR="00D93A27">
        <w:rPr>
          <w:rFonts w:eastAsia="Times New Roman" w:cstheme="minorHAnsi"/>
          <w:color w:val="000000"/>
          <w:lang w:eastAsia="ca-ES"/>
        </w:rPr>
        <w:t xml:space="preserve"> from further analysis.</w:t>
      </w:r>
      <w:r w:rsidR="008D1066">
        <w:rPr>
          <w:rFonts w:eastAsia="Times New Roman" w:cstheme="minorHAnsi"/>
          <w:color w:val="000000"/>
          <w:lang w:eastAsia="ca-ES"/>
        </w:rPr>
        <w:t xml:space="preserve"> </w:t>
      </w:r>
    </w:p>
    <w:p w14:paraId="639EC463" w14:textId="43381962" w:rsidR="00402CA1" w:rsidRDefault="00402CA1" w:rsidP="00D04B0D">
      <w:pPr>
        <w:spacing w:line="360" w:lineRule="auto"/>
        <w:ind w:firstLine="720"/>
        <w:rPr>
          <w:rFonts w:eastAsia="Times New Roman" w:cstheme="minorHAnsi"/>
          <w:color w:val="000000"/>
          <w:lang w:eastAsia="ca-ES"/>
        </w:rPr>
      </w:pPr>
      <w:r>
        <w:rPr>
          <w:rFonts w:eastAsia="Times New Roman" w:cstheme="minorHAnsi"/>
          <w:color w:val="000000"/>
          <w:lang w:eastAsia="ca-ES"/>
        </w:rPr>
        <w:t xml:space="preserve">Longevity analysis have been widely </w:t>
      </w:r>
      <w:r w:rsidR="00DD6CCC">
        <w:rPr>
          <w:rFonts w:eastAsia="Times New Roman" w:cstheme="minorHAnsi"/>
          <w:color w:val="000000"/>
          <w:lang w:eastAsia="ca-ES"/>
        </w:rPr>
        <w:t>used</w:t>
      </w:r>
      <w:r>
        <w:rPr>
          <w:rFonts w:eastAsia="Times New Roman" w:cstheme="minorHAnsi"/>
          <w:color w:val="000000"/>
          <w:lang w:eastAsia="ca-ES"/>
        </w:rPr>
        <w:t xml:space="preserve"> by </w:t>
      </w:r>
      <w:r w:rsidR="00DD6CCC">
        <w:rPr>
          <w:rFonts w:eastAsia="Times New Roman" w:cstheme="minorHAnsi"/>
          <w:color w:val="000000"/>
          <w:lang w:eastAsia="ca-ES"/>
        </w:rPr>
        <w:t xml:space="preserve">seed bank managers based on the viability equation: </w:t>
      </w:r>
      <w:bookmarkStart w:id="36" w:name="_Hlk118296147"/>
      <w:r w:rsidR="00D04B0D" w:rsidRPr="00D04B0D">
        <w:rPr>
          <w:rFonts w:eastAsia="Times New Roman" w:cstheme="minorHAnsi"/>
          <w:color w:val="000000"/>
          <w:lang w:eastAsia="ca-ES"/>
        </w:rPr>
        <w:t>v</w:t>
      </w:r>
      <w:bookmarkEnd w:id="36"/>
      <w:r w:rsidR="00D04B0D" w:rsidRPr="00D04B0D">
        <w:rPr>
          <w:rFonts w:eastAsia="Times New Roman" w:cstheme="minorHAnsi"/>
          <w:color w:val="000000"/>
          <w:lang w:eastAsia="ca-ES"/>
        </w:rPr>
        <w:t xml:space="preserve"> = Ki – (p/σ)</w:t>
      </w:r>
      <w:r w:rsidR="00D04B0D">
        <w:rPr>
          <w:rFonts w:eastAsia="Times New Roman" w:cstheme="minorHAnsi"/>
          <w:color w:val="000000"/>
          <w:lang w:eastAsia="ca-ES"/>
        </w:rPr>
        <w:t xml:space="preserve">, </w:t>
      </w:r>
      <w:r w:rsidR="00D04B0D" w:rsidRPr="00D04B0D">
        <w:rPr>
          <w:rFonts w:eastAsia="Times New Roman" w:cstheme="minorHAnsi"/>
          <w:color w:val="000000"/>
          <w:lang w:eastAsia="ca-ES"/>
        </w:rPr>
        <w:t>where v is viability in NED (Normal equivalent deviates), p are the days of ageing,</w:t>
      </w:r>
      <w:r w:rsidR="00D04B0D">
        <w:rPr>
          <w:rFonts w:eastAsia="Times New Roman" w:cstheme="minorHAnsi"/>
          <w:color w:val="000000"/>
          <w:lang w:eastAsia="ca-ES"/>
        </w:rPr>
        <w:t xml:space="preserve"> </w:t>
      </w:r>
      <w:r w:rsidR="00D04B0D" w:rsidRPr="00D04B0D">
        <w:rPr>
          <w:rFonts w:eastAsia="Times New Roman" w:cstheme="minorHAnsi"/>
          <w:color w:val="000000"/>
          <w:lang w:eastAsia="ca-ES"/>
        </w:rPr>
        <w:t xml:space="preserve">Ki is the initial viability, σ is the standard deviation of the distribution of deaths over time. </w:t>
      </w:r>
      <w:r w:rsidR="00DD6CCC">
        <w:rPr>
          <w:rFonts w:eastAsia="Times New Roman" w:cstheme="minorHAnsi"/>
          <w:color w:val="000000"/>
          <w:lang w:eastAsia="ca-ES"/>
        </w:rPr>
        <w:t xml:space="preserve"> </w:t>
      </w:r>
    </w:p>
    <w:p w14:paraId="47774C0B" w14:textId="6EC77AE1" w:rsidR="00D83583" w:rsidRDefault="00D83583" w:rsidP="00D83583">
      <w:pPr>
        <w:pStyle w:val="Ttulo3"/>
        <w:rPr>
          <w:rFonts w:eastAsia="Times New Roman"/>
          <w:lang w:eastAsia="ca-ES"/>
        </w:rPr>
      </w:pPr>
      <w:r>
        <w:rPr>
          <w:rFonts w:eastAsia="Times New Roman"/>
          <w:lang w:eastAsia="ca-ES"/>
        </w:rPr>
        <w:t xml:space="preserve">Bioclimatic indices </w:t>
      </w:r>
    </w:p>
    <w:p w14:paraId="4819FB36" w14:textId="1FDD2373" w:rsidR="00E215C0" w:rsidRPr="00E215C0" w:rsidRDefault="00E215C0" w:rsidP="00E215C0">
      <w:pPr>
        <w:spacing w:line="360" w:lineRule="auto"/>
        <w:jc w:val="both"/>
        <w:rPr>
          <w:lang w:eastAsia="ca-ES"/>
        </w:rPr>
      </w:pPr>
      <w:r w:rsidRPr="00BC5462">
        <w:rPr>
          <w:lang w:val="en-GB"/>
        </w:rPr>
        <w:t>To calculate species ecological optimums (following the methodology</w:t>
      </w:r>
      <w:r w:rsidR="002D68E3">
        <w:rPr>
          <w:lang w:val="en-GB"/>
        </w:rPr>
        <w:t xml:space="preserve"> </w:t>
      </w:r>
      <w:r w:rsidR="007227F5">
        <w:rPr>
          <w:lang w:val="en-GB"/>
        </w:rPr>
        <w:fldChar w:fldCharType="begin" w:fldLock="1"/>
      </w:r>
      <w:r w:rsidR="00102F5C">
        <w:rPr>
          <w:lang w:val="en-GB"/>
        </w:rPr>
        <w:instrText>ADDIN CSL_CITATION {"citationItems":[{"id":"ITEM-1","itemData":{"DOI":"10.1111/jvs.13242","abstract":"Questions: In alpine landscapes, topography creates a mosaic of microclimatic niches that might prevent local extinctions, but the influence of this spatial heterogeneity on plant communities is largely unknown. Here we ask (1) how soil microclimatic variation is comparable at temporal and spatial scales, and (2) how such variation influences species composition and local extinctions in relict alpine communities. Location: Picos de Europa National Park, northern Spain. Methods: We resurveyed permanent plots in four alpine sites following the recording of soil temperatures (temporal survey) for 10 years. We then sampled the spatial variation in species composition and microclimatic temperatures in 80 plots around the permanent plots (spatial survey). We evaluated the variation of six microclimatic indices between the temporal and the spatial surveys, and calculated the temporal trends observed in species cover. We finally predicted local extinction rates under microclimatic scenarios based on the observed microclimate–community relations. Results: Despite high interannual variation, we found a 10-year trend of temperature warming on (microridge) fellfields and (microvalley) snowbeds. Microclimatic variation was larger in space than in time, with little temperature variation in snowbeds and extreme low temperatures recorded in fellfields. Species composition was mainly influenced by growing degree days (GDD) and freezing degree days (FDD), which were both related to snow cover duration. Plant cover of 16 species (out of 36 frequent species) showed significant responses to microclimatic variation. Local extinctions were mainly predicted under relatively hotter and more freezing conditions. Conclusions: Our results support the idea that microclimatic spatial heterogeneity can reduce the negative influence of climate change on alpine plant communities. However, a continuous reduction of snow cover will result in a tipping point beyond which the buffer effect of this spatial heterogeneity will not be effective in protected microsites, leading to community homogenization. This process may have started in relict alpine communities where species from snowy microclimates are being outcompeted by species adapted to below-zero winter temperatures.","author":[{"dropping-particle":"","family":"Jiménez-Alfaro","given":"Borja","non-dropping-particle":"","parse-names":false,"suffix":""},{"dropping-particle":"","family":"Fernandez-Pascual","given":"Eduardo","non-dropping-particle":"","parse-names":false,"suffix":""},{"dropping-particle":"","family":"Espinosa Del Alba","given":"Clara","non-dropping-particle":"","parse-names":false,"suffix":""},{"dropping-particle":"","family":"Marcenó","given":"Corrado","non-dropping-particle":"","parse-names":false,"suffix":""}],"container-title":"Journal of Vegeta","id":"ITEM-1","issue":"July 2023","issued":{"date-parts":[["2024"]]},"title":"Journal of Vegetation Science Spatiotemporal patterns of microclimatic buffering in relict alpine communities","type":"article-journal"},"uris":["http://www.mendeley.com/documents/?uuid=6ae04b11-cfe4-4cb5-b8d0-614dbecf2717"]}],"mendeley":{"formattedCitation":"(Jiménez-Alfaro &lt;i&gt;et al.&lt;/i&gt;, 2024)","plainTextFormattedCitation":"(Jiménez-Alfaro et al., 2024)","previouslyFormattedCitation":"(Jiménez- Alfaro &lt;i&gt;et al.&lt;/i&gt;, 2024)"},"properties":{"noteIndex":0},"schema":"https://github.com/citation-style-language/schema/raw/master/csl-citation.json"}</w:instrText>
      </w:r>
      <w:r w:rsidR="007227F5">
        <w:rPr>
          <w:lang w:val="en-GB"/>
        </w:rPr>
        <w:fldChar w:fldCharType="separate"/>
      </w:r>
      <w:r w:rsidR="00102F5C" w:rsidRPr="00102F5C">
        <w:rPr>
          <w:noProof/>
          <w:lang w:val="en-GB"/>
        </w:rPr>
        <w:t xml:space="preserve">(Jiménez-Alfaro </w:t>
      </w:r>
      <w:r w:rsidR="00102F5C" w:rsidRPr="00102F5C">
        <w:rPr>
          <w:i/>
          <w:noProof/>
          <w:lang w:val="en-GB"/>
        </w:rPr>
        <w:t>et al.</w:t>
      </w:r>
      <w:r w:rsidR="00102F5C" w:rsidRPr="00102F5C">
        <w:rPr>
          <w:noProof/>
          <w:lang w:val="en-GB"/>
        </w:rPr>
        <w:t>, 2024)</w:t>
      </w:r>
      <w:r w:rsidR="007227F5">
        <w:rPr>
          <w:lang w:val="en-GB"/>
        </w:rPr>
        <w:fldChar w:fldCharType="end"/>
      </w:r>
      <w:r w:rsidRPr="00BC5462">
        <w:rPr>
          <w:lang w:val="en-GB"/>
        </w:rPr>
        <w:t xml:space="preserve">, we measure microenvironmental gradients using an </w:t>
      </w:r>
      <w:proofErr w:type="spellStart"/>
      <w:r w:rsidRPr="00BC5462">
        <w:rPr>
          <w:lang w:val="en-GB"/>
        </w:rPr>
        <w:t>iButton</w:t>
      </w:r>
      <w:proofErr w:type="spellEnd"/>
      <w:r w:rsidRPr="00BC5462">
        <w:rPr>
          <w:lang w:val="en-GB"/>
        </w:rPr>
        <w:t xml:space="preserve"> datalogger, buried at 5 cm deep, in each vegetation plot (</w:t>
      </w:r>
      <w:proofErr w:type="spellStart"/>
      <w:r w:rsidRPr="00BC5462">
        <w:rPr>
          <w:rFonts w:eastAsiaTheme="majorEastAsia"/>
          <w:lang w:val="en-GB"/>
        </w:rPr>
        <w:t>Thermochron</w:t>
      </w:r>
      <w:proofErr w:type="spellEnd"/>
      <w:r w:rsidRPr="00BC5462">
        <w:rPr>
          <w:rFonts w:eastAsiaTheme="majorEastAsia"/>
          <w:lang w:val="en-GB"/>
        </w:rPr>
        <w:t xml:space="preserve">, </w:t>
      </w:r>
      <w:proofErr w:type="spellStart"/>
      <w:r w:rsidRPr="00BC5462">
        <w:rPr>
          <w:rFonts w:eastAsiaTheme="majorEastAsia"/>
          <w:lang w:val="en-GB"/>
        </w:rPr>
        <w:t>iButton</w:t>
      </w:r>
      <w:proofErr w:type="spellEnd"/>
      <w:r w:rsidRPr="00BC5462">
        <w:rPr>
          <w:rFonts w:eastAsiaTheme="majorEastAsia"/>
          <w:lang w:val="en-GB"/>
        </w:rPr>
        <w:t xml:space="preserve">, Newbury, UK; accuracy: +/- 0.5 </w:t>
      </w:r>
      <w:r w:rsidRPr="00BC5462">
        <w:rPr>
          <w:lang w:val="en-GB"/>
        </w:rPr>
        <w:t>°C</w:t>
      </w:r>
      <w:r w:rsidRPr="00BC5462">
        <w:rPr>
          <w:rFonts w:eastAsiaTheme="majorEastAsia"/>
          <w:lang w:val="en-GB"/>
        </w:rPr>
        <w:t xml:space="preserve"> from -10 </w:t>
      </w:r>
      <w:r w:rsidRPr="00BC5462">
        <w:rPr>
          <w:lang w:val="en-GB"/>
        </w:rPr>
        <w:t>°C</w:t>
      </w:r>
      <w:r w:rsidRPr="00BC5462">
        <w:rPr>
          <w:rFonts w:eastAsiaTheme="majorEastAsia"/>
          <w:lang w:val="en-GB"/>
        </w:rPr>
        <w:t xml:space="preserve"> to +65 </w:t>
      </w:r>
      <w:r w:rsidRPr="00BC5462">
        <w:rPr>
          <w:lang w:val="en-GB"/>
        </w:rPr>
        <w:t>°C</w:t>
      </w:r>
      <w:r w:rsidRPr="00BC5462">
        <w:rPr>
          <w:rFonts w:eastAsiaTheme="majorEastAsia"/>
          <w:lang w:val="en-GB"/>
        </w:rPr>
        <w:t xml:space="preserve">, resolution: 0.5 </w:t>
      </w:r>
      <w:r w:rsidRPr="00BC5462">
        <w:rPr>
          <w:lang w:val="en-GB"/>
        </w:rPr>
        <w:t>°C</w:t>
      </w:r>
      <w:r w:rsidRPr="00BC5462">
        <w:rPr>
          <w:rFonts w:eastAsiaTheme="majorEastAsia"/>
          <w:lang w:val="en-GB"/>
        </w:rPr>
        <w:t>, records every four hours</w:t>
      </w:r>
      <w:r w:rsidRPr="00BC5462">
        <w:rPr>
          <w:lang w:val="en-GB"/>
        </w:rPr>
        <w:t xml:space="preserve">) which recorded temperatures across 11 months. </w:t>
      </w:r>
      <w:commentRangeStart w:id="37"/>
      <w:r w:rsidRPr="00BC5462">
        <w:rPr>
          <w:lang w:val="en-GB"/>
        </w:rPr>
        <w:t xml:space="preserve">In basic plots, the </w:t>
      </w:r>
      <w:proofErr w:type="spellStart"/>
      <w:r w:rsidRPr="00BC5462">
        <w:rPr>
          <w:lang w:val="en-GB"/>
        </w:rPr>
        <w:t>iButtons</w:t>
      </w:r>
      <w:proofErr w:type="spellEnd"/>
      <w:r w:rsidRPr="00BC5462">
        <w:rPr>
          <w:lang w:val="en-GB"/>
        </w:rPr>
        <w:t xml:space="preserve"> recording period went from 1</w:t>
      </w:r>
      <w:r w:rsidRPr="00BC5462">
        <w:rPr>
          <w:vertAlign w:val="superscript"/>
          <w:lang w:val="en-GB"/>
        </w:rPr>
        <w:t>st</w:t>
      </w:r>
      <w:r w:rsidRPr="00BC5462">
        <w:rPr>
          <w:lang w:val="en-GB"/>
        </w:rPr>
        <w:t xml:space="preserve"> October 2018 to 31</w:t>
      </w:r>
      <w:r w:rsidRPr="00BC5462">
        <w:rPr>
          <w:vertAlign w:val="superscript"/>
          <w:lang w:val="en-GB"/>
        </w:rPr>
        <w:t>st</w:t>
      </w:r>
      <w:r w:rsidRPr="00BC5462">
        <w:rPr>
          <w:lang w:val="en-GB"/>
        </w:rPr>
        <w:t xml:space="preserve"> August 2019 (330 days) while in acidic vegetation plots, the recording period for the </w:t>
      </w:r>
      <w:proofErr w:type="spellStart"/>
      <w:r w:rsidRPr="00BC5462">
        <w:rPr>
          <w:lang w:val="en-GB"/>
        </w:rPr>
        <w:t>iButtons</w:t>
      </w:r>
      <w:proofErr w:type="spellEnd"/>
      <w:r w:rsidRPr="00BC5462">
        <w:rPr>
          <w:lang w:val="en-GB"/>
        </w:rPr>
        <w:t xml:space="preserve"> went from 12</w:t>
      </w:r>
      <w:r w:rsidRPr="00BC5462">
        <w:rPr>
          <w:vertAlign w:val="superscript"/>
          <w:lang w:val="en-GB"/>
        </w:rPr>
        <w:t>th</w:t>
      </w:r>
      <w:r w:rsidRPr="00BC5462">
        <w:rPr>
          <w:lang w:val="en-GB"/>
        </w:rPr>
        <w:t xml:space="preserve"> July 2021 to 29</w:t>
      </w:r>
      <w:r w:rsidRPr="00BC5462">
        <w:rPr>
          <w:vertAlign w:val="superscript"/>
          <w:lang w:val="en-GB"/>
        </w:rPr>
        <w:t>th</w:t>
      </w:r>
      <w:r w:rsidRPr="00BC5462">
        <w:rPr>
          <w:lang w:val="en-GB"/>
        </w:rPr>
        <w:t xml:space="preserve"> May 2022 (321 days, all raw data available in GitHub repository).</w:t>
      </w:r>
      <w:commentRangeEnd w:id="37"/>
      <w:r>
        <w:rPr>
          <w:rStyle w:val="Refdecomentario"/>
          <w:lang w:val="en-GB"/>
        </w:rPr>
        <w:commentReference w:id="37"/>
      </w:r>
    </w:p>
    <w:p w14:paraId="6428D3C4" w14:textId="7314D44A" w:rsidR="00D83583" w:rsidRPr="00D83583" w:rsidRDefault="00DD7A0A" w:rsidP="00CF02A3">
      <w:pPr>
        <w:spacing w:line="360" w:lineRule="auto"/>
        <w:ind w:firstLine="709"/>
        <w:jc w:val="both"/>
      </w:pPr>
      <w:r>
        <w:t>From the environmental data, we calculated a series of bioclimatic indices per plot following</w:t>
      </w:r>
      <w:r w:rsidR="002D68E3">
        <w:t xml:space="preserve"> </w:t>
      </w:r>
      <w:r w:rsidR="002D68E3">
        <w:fldChar w:fldCharType="begin" w:fldLock="1"/>
      </w:r>
      <w:r w:rsidR="00102F5C">
        <w:instrText>ADDIN CSL_CITATION {"citationItems":[{"id":"ITEM-1","itemData":{"DOI":"10.1111/jvs.13242","abstract":"Questions: In alpine landscapes, topography creates a mosaic of microclimatic niches that might prevent local extinctions, but the influence of this spatial heterogeneity on plant communities is largely unknown. Here we ask (1) how soil microclimatic variation is comparable at temporal and spatial scales, and (2) how such variation influences species composition and local extinctions in relict alpine communities. Location: Picos de Europa National Park, northern Spain. Methods: We resurveyed permanent plots in four alpine sites following the recording of soil temperatures (temporal survey) for 10 years. We then sampled the spatial variation in species composition and microclimatic temperatures in 80 plots around the permanent plots (spatial survey). We evaluated the variation of six microclimatic indices between the temporal and the spatial surveys, and calculated the temporal trends observed in species cover. We finally predicted local extinction rates under microclimatic scenarios based on the observed microclimate–community relations. Results: Despite high interannual variation, we found a 10-year trend of temperature warming on (microridge) fellfields and (microvalley) snowbeds. Microclimatic variation was larger in space than in time, with little temperature variation in snowbeds and extreme low temperatures recorded in fellfields. Species composition was mainly influenced by growing degree days (GDD) and freezing degree days (FDD), which were both related to snow cover duration. Plant cover of 16 species (out of 36 frequent species) showed significant responses to microclimatic variation. Local extinctions were mainly predicted under relatively hotter and more freezing conditions. Conclusions: Our results support the idea that microclimatic spatial heterogeneity can reduce the negative influence of climate change on alpine plant communities. However, a continuous reduction of snow cover will result in a tipping point beyond which the buffer effect of this spatial heterogeneity will not be effective in protected microsites, leading to community homogenization. This process may have started in relict alpine communities where species from snowy microclimates are being outcompeted by species adapted to below-zero winter temperatures.","author":[{"dropping-particle":"","family":"Jiménez-Alfaro","given":"Borja","non-dropping-particle":"","parse-names":false,"suffix":""},{"dropping-particle":"","family":"Fernandez-Pascual","given":"Eduardo","non-dropping-particle":"","parse-names":false,"suffix":""},{"dropping-particle":"","family":"Espinosa Del Alba","given":"Clara","non-dropping-particle":"","parse-names":false,"suffix":""},{"dropping-particle":"","family":"Marcenó","given":"Corrado","non-dropping-particle":"","parse-names":false,"suffix":""}],"container-title":"Journal of Vegeta","id":"ITEM-1","issue":"July 2023","issued":{"date-parts":[["2024"]]},"title":"Journal of Vegetation Science Spatiotemporal patterns of microclimatic buffering in relict alpine communities","type":"article-journal"},"uris":["http://www.mendeley.com/documents/?uuid=6ae04b11-cfe4-4cb5-b8d0-614dbecf2717"]}],"mendeley":{"formattedCitation":"(Jiménez-Alfaro &lt;i&gt;et al.&lt;/i&gt;, 2024)","plainTextFormattedCitation":"(Jiménez-Alfaro et al., 2024)","previouslyFormattedCitation":"(Jiménez- Alfaro &lt;i&gt;et al.&lt;/i&gt;, 2024)"},"properties":{"noteIndex":0},"schema":"https://github.com/citation-style-language/schema/raw/master/csl-citation.json"}</w:instrText>
      </w:r>
      <w:r w:rsidR="002D68E3">
        <w:fldChar w:fldCharType="separate"/>
      </w:r>
      <w:r w:rsidR="00102F5C" w:rsidRPr="00102F5C">
        <w:rPr>
          <w:noProof/>
        </w:rPr>
        <w:t xml:space="preserve">(Jiménez-Alfaro </w:t>
      </w:r>
      <w:r w:rsidR="00102F5C" w:rsidRPr="00102F5C">
        <w:rPr>
          <w:i/>
          <w:noProof/>
        </w:rPr>
        <w:t>et al.</w:t>
      </w:r>
      <w:r w:rsidR="00102F5C" w:rsidRPr="00102F5C">
        <w:rPr>
          <w:noProof/>
        </w:rPr>
        <w:t>, 2024)</w:t>
      </w:r>
      <w:r w:rsidR="002D68E3">
        <w:fldChar w:fldCharType="end"/>
      </w:r>
      <w:r>
        <w:t xml:space="preserve">. </w:t>
      </w:r>
      <w:commentRangeStart w:id="38"/>
      <w:r w:rsidRPr="00774B6B">
        <w:t xml:space="preserve">We calculated bioclimatic indices based on standard variables used by </w:t>
      </w:r>
      <w:proofErr w:type="spellStart"/>
      <w:r w:rsidRPr="00774B6B">
        <w:t>WorldClim</w:t>
      </w:r>
      <w:proofErr w:type="spellEnd"/>
      <w:r w:rsidRPr="00774B6B">
        <w:t xml:space="preserve"> (Fick &amp; </w:t>
      </w:r>
      <w:proofErr w:type="spellStart"/>
      <w:r w:rsidRPr="00774B6B">
        <w:t>Hijmans</w:t>
      </w:r>
      <w:proofErr w:type="spellEnd"/>
      <w:r w:rsidRPr="00774B6B">
        <w:t xml:space="preserve"> 2017), together with other variables with a relevant function on alpine topographic gradients. The selected variables were: (1) bio1 = annual mean temperature; (2) bio2 = mean diurnal range, i.e. the mean of the monthly differences between maximum and minimum temperatures; (3) bio7 = temperature annual range; i.e. the difference between the maximum temperature of the warmest month and the minimum temperature of the coldest month; (4) snow = the number of days of snow cover, when temperature is around 0 ºC, calculated for the period in which the maximum temperature was &lt; 0.5 ºC and the minimum temperature was &gt; -0.5 ºC; (5) FDD = freezing degree days, i.e. the sum of daily mean temperatures for days in which the mean temperature was below 0 ºC (Choler 2018); and (6) GDD = growing degree days, i.e. the sum of daily mean temperatures for days in which the soil mean temperature at five cm deep was above 5 ºC (Körner 2021). For FDD, we transformed the values from negative to positive, so higher values represent more freezing.</w:t>
      </w:r>
      <w:commentRangeEnd w:id="38"/>
      <w:r>
        <w:rPr>
          <w:rStyle w:val="Refdecomentario"/>
          <w:rFonts w:ascii="Calibri" w:eastAsia="Calibri" w:hAnsi="Calibri" w:cs="Calibri"/>
        </w:rPr>
        <w:commentReference w:id="38"/>
      </w:r>
      <w:r w:rsidR="00C95691">
        <w:t xml:space="preserve"> Then we use the presence and abundance of each species in each plot to estimate an </w:t>
      </w:r>
      <w:r w:rsidR="00CF02A3">
        <w:t xml:space="preserve">adult optimal ecological </w:t>
      </w:r>
      <w:r w:rsidR="00CF02A3">
        <w:lastRenderedPageBreak/>
        <w:t>niche.</w:t>
      </w:r>
      <w:r w:rsidR="00CF02A3" w:rsidRPr="00CF02A3">
        <w:rPr>
          <w:color w:val="FF0000"/>
        </w:rPr>
        <w:t xml:space="preserve"> For each species we considered those plots with more than 1% of abundance and….CHECK</w:t>
      </w:r>
      <w:r w:rsidR="00CF02A3">
        <w:rPr>
          <w:color w:val="FF0000"/>
        </w:rPr>
        <w:t>!!!</w:t>
      </w:r>
    </w:p>
    <w:p w14:paraId="41B2971F" w14:textId="6D4597F5" w:rsidR="00E72A64" w:rsidRDefault="003546D0" w:rsidP="008F748E">
      <w:pPr>
        <w:pStyle w:val="Ttulo3"/>
        <w:rPr>
          <w:lang w:val="en-GB"/>
        </w:rPr>
      </w:pPr>
      <w:r>
        <w:rPr>
          <w:lang w:val="en-GB"/>
        </w:rPr>
        <w:t>Statistical analysis</w:t>
      </w:r>
    </w:p>
    <w:p w14:paraId="3CF7525A" w14:textId="4FF05AFF" w:rsidR="00E57231" w:rsidRDefault="001A4F53" w:rsidP="00C458AB">
      <w:pPr>
        <w:spacing w:line="360" w:lineRule="auto"/>
        <w:jc w:val="both"/>
        <w:rPr>
          <w:lang w:val="en-GB"/>
        </w:rPr>
      </w:pPr>
      <w:commentRangeStart w:id="39"/>
      <w:r>
        <w:rPr>
          <w:lang w:val="en-GB"/>
        </w:rPr>
        <w:t xml:space="preserve">We use GENSTAT software to apply a Probit </w:t>
      </w:r>
      <w:r w:rsidR="00E57231">
        <w:rPr>
          <w:lang w:val="en-GB"/>
        </w:rPr>
        <w:t>analysis</w:t>
      </w:r>
      <w:r>
        <w:rPr>
          <w:lang w:val="en-GB"/>
        </w:rPr>
        <w:t xml:space="preserve"> </w:t>
      </w:r>
      <w:r w:rsidR="00D264B6">
        <w:rPr>
          <w:lang w:val="en-GB"/>
        </w:rPr>
        <w:t xml:space="preserve"> </w:t>
      </w:r>
      <w:r w:rsidR="00D264B6">
        <w:rPr>
          <w:lang w:val="en-GB"/>
        </w:rPr>
        <w:fldChar w:fldCharType="begin" w:fldLock="1"/>
      </w:r>
      <w:r w:rsidR="00E7081C">
        <w:rPr>
          <w:lang w:val="en-GB"/>
        </w:rPr>
        <w:instrText>ADDIN CSL_CITATION {"citationItems":[{"id":"ITEM-1","itemData":{"DOI":"10.1017/S096025851400021X","ISSN":"09602585","abstract":"Probit-based models relating a proportional response variable to a temporal explanatory variable, assuming that the times to response are normally distributed within the population, have been used in seed biology for describing the rate of loss of viability during seed ageing and the progress of germination over time in response to environmental signals (e.g. water, temperature). These models may be expressed as generalized linear models (GLMs) with a probit (cumulative normal distribution) link function, and, using GLM fitting procedures in current statistical software, parameters of these models are efficiently estimated while taking into account the binomial error distribution of the dependent variable. The fitted parameters can then be used to calculate the 'traditional' model parameters, such as the hydro- or hydrothermal time constant, the mean or median response of the seeds (e.g. mean time to death, median base water potential), and the standard deviation of the normal distribution of that response. Furthermore, through consideration of the deviance and residuals, performing model evaluation and modification can lead to improved understanding of the underlying physiological/ecological processes. However, fitting a binomial GLM is not appropriate for the cumulative count data often collected from germination studies, as successive observations are not independent, and time-to-event/survival analysis should be considered instead. This review discusses well-known probit-based models, providing advice on how to collect appropriate data and fit the models to those data, and gives an overview of alternative analysis approaches to improve understanding of the underlying mechanisms of seed dormancy and germination behaviour. © 2014 Cambridge University Press.","author":[{"dropping-particle":"","family":"Hay","given":"Fiona R.","non-dropping-particle":"","parse-names":false,"suffix":""},{"dropping-particle":"","family":"Mead","given":"Andrew","non-dropping-particle":"","parse-names":false,"suffix":""},{"dropping-particle":"","family":"Bloomberg","given":"Mark","non-dropping-particle":"","parse-names":false,"suffix":""}],"container-title":"Seed Science Research","id":"ITEM-1","issue":"3","issued":{"date-parts":[["2014"]]},"page":"165-186","publisher":"Cambridge University Press","title":"Modelling seed germination in response to continuous variables: Use and limitations of probit analysis and alternative approaches","type":"article-journal","volume":"24"},"uris":["http://www.mendeley.com/documents/?uuid=551f86fe-3ed4-3887-a5ae-f7ad215a7ced"]}],"mendeley":{"formattedCitation":"(Hay, Mead and Bloomberg, 2014)","plainTextFormattedCitation":"(Hay, Mead and Bloomberg, 2014)","previouslyFormattedCitation":"(Hay, Mead and Bloomberg, 2014)"},"properties":{"noteIndex":0},"schema":"https://github.com/citation-style-language/schema/raw/master/csl-citation.json"}</w:instrText>
      </w:r>
      <w:r w:rsidR="00D264B6">
        <w:rPr>
          <w:lang w:val="en-GB"/>
        </w:rPr>
        <w:fldChar w:fldCharType="separate"/>
      </w:r>
      <w:r w:rsidR="00D264B6" w:rsidRPr="00D264B6">
        <w:rPr>
          <w:noProof/>
          <w:lang w:val="en-GB"/>
        </w:rPr>
        <w:t>(Hay, Mead and Bloomberg, 2014)</w:t>
      </w:r>
      <w:r w:rsidR="00D264B6">
        <w:rPr>
          <w:lang w:val="en-GB"/>
        </w:rPr>
        <w:fldChar w:fldCharType="end"/>
      </w:r>
      <w:r w:rsidR="00D264B6">
        <w:rPr>
          <w:lang w:val="en-GB"/>
        </w:rPr>
        <w:t xml:space="preserve"> </w:t>
      </w:r>
      <w:r>
        <w:rPr>
          <w:lang w:val="en-GB"/>
        </w:rPr>
        <w:t xml:space="preserve">and calculate </w:t>
      </w:r>
      <w:r w:rsidR="00402CA1">
        <w:rPr>
          <w:lang w:val="en-GB"/>
        </w:rPr>
        <w:t>p50 values.</w:t>
      </w:r>
      <w:commentRangeEnd w:id="39"/>
      <w:r w:rsidR="00E10EE1">
        <w:rPr>
          <w:rStyle w:val="Refdecomentario"/>
          <w:lang w:val="en-GB"/>
        </w:rPr>
        <w:commentReference w:id="39"/>
      </w:r>
    </w:p>
    <w:p w14:paraId="0470305C" w14:textId="77777777" w:rsidR="00E10EE1" w:rsidRDefault="00CD13E9" w:rsidP="00C458AB">
      <w:pPr>
        <w:spacing w:line="360" w:lineRule="auto"/>
        <w:jc w:val="both"/>
        <w:rPr>
          <w:rFonts w:eastAsia="Times New Roman" w:cstheme="minorHAnsi"/>
          <w:color w:val="000000"/>
          <w:lang w:eastAsia="ca-ES"/>
        </w:rPr>
      </w:pPr>
      <w:r w:rsidRPr="00F95F23">
        <w:rPr>
          <w:rFonts w:eastAsia="Times New Roman" w:cstheme="minorHAnsi"/>
          <w:color w:val="000000"/>
          <w:lang w:eastAsia="ca-ES"/>
        </w:rPr>
        <w:t xml:space="preserve">Phylogeny was included using a reconstructed tree for the </w:t>
      </w:r>
      <w:r w:rsidR="00E10EE1" w:rsidRPr="00E10EE1">
        <w:rPr>
          <w:rFonts w:eastAsia="Times New Roman" w:cstheme="minorHAnsi"/>
          <w:color w:val="000000"/>
          <w:highlight w:val="yellow"/>
          <w:lang w:eastAsia="ca-ES"/>
        </w:rPr>
        <w:t>36</w:t>
      </w:r>
      <w:r w:rsidRPr="00F95F23">
        <w:rPr>
          <w:rFonts w:eastAsia="Times New Roman" w:cstheme="minorHAnsi"/>
          <w:color w:val="000000"/>
          <w:lang w:eastAsia="ca-ES"/>
        </w:rPr>
        <w:t xml:space="preserve"> species</w:t>
      </w:r>
      <w:r>
        <w:rPr>
          <w:rFonts w:eastAsia="Times New Roman" w:cstheme="minorHAnsi"/>
          <w:color w:val="000000"/>
          <w:lang w:eastAsia="ca-ES"/>
        </w:rPr>
        <w:t xml:space="preserve"> (</w:t>
      </w:r>
      <w:r w:rsidRPr="004A31A0">
        <w:rPr>
          <w:rFonts w:eastAsia="Times New Roman" w:cstheme="minorHAnsi"/>
          <w:color w:val="000000"/>
          <w:lang w:eastAsia="ca-ES"/>
        </w:rPr>
        <w:t xml:space="preserve">Supporting information Fig. </w:t>
      </w:r>
      <w:r w:rsidRPr="004A31A0">
        <w:rPr>
          <w:rFonts w:eastAsia="Times New Roman" w:cstheme="minorHAnsi"/>
          <w:b/>
          <w:bCs/>
          <w:color w:val="000000"/>
          <w:lang w:eastAsia="ca-ES"/>
        </w:rPr>
        <w:t>S1</w:t>
      </w:r>
      <w:r w:rsidRPr="004A31A0">
        <w:rPr>
          <w:rFonts w:eastAsia="Times New Roman" w:cstheme="minorHAnsi"/>
          <w:color w:val="000000"/>
          <w:lang w:eastAsia="ca-ES"/>
        </w:rPr>
        <w:t>),</w:t>
      </w:r>
      <w:r w:rsidRPr="00F95F23">
        <w:rPr>
          <w:rFonts w:eastAsia="Times New Roman" w:cstheme="minorHAnsi"/>
          <w:color w:val="000000"/>
          <w:lang w:eastAsia="ca-ES"/>
        </w:rPr>
        <w:t xml:space="preserve"> created with V.PHYLOMAKER R package </w:t>
      </w:r>
      <w:r w:rsidRPr="00F95F23">
        <w:rPr>
          <w:rFonts w:eastAsia="Times New Roman" w:cstheme="minorHAnsi"/>
          <w:color w:val="000000"/>
          <w:lang w:eastAsia="ca-ES"/>
        </w:rPr>
        <w:fldChar w:fldCharType="begin" w:fldLock="1"/>
      </w:r>
      <w:r w:rsidRPr="00F95F23">
        <w:rPr>
          <w:rFonts w:eastAsia="Times New Roman" w:cstheme="minorHAnsi"/>
          <w:color w:val="000000"/>
          <w:lang w:eastAsia="ca-ES"/>
        </w:rPr>
        <w:instrText>ADDIN CSL_CITATION {"citationItems":[{"id":"ITEM-1","itemData":{"DOI":"10.1111/ecog.04434","ISBN":"0000000213","ISSN":"16000587","abstract":"We present V.PhyloMaker, a freely available package for R designed to generate phylogenies for vascular plants. The mega-tree implemented in V.PhyloMaker (i.e. GBOTB.extended.tre), which was derived from two recently published mega-trees and includes 74 533 species and all families of extant vascular plants, is the largest dated phylogeny for vascular plants. V.PhyloMaker can generate phylogenies for very large species lists (the largest species list that we tested included 314 686 species). V.PhyloMaker generates phylogenies at a fast speed, much faster than other phylogeny-generating packages. Our tests of V.PhyloMaker show that generating a phylogeny for 60 000 species requires less than six hours. V.PhyloMaker includes an approach to attach genera or species to their close relatives in a phylogeny. We provide a simple example in this paper to show how to use V.PhyloMaker to generate phylogenies.","author":[{"dropping-particle":"","family":"Jin","given":"Yi","non-dropping-particle":"","parse-names":false,"suffix":""},{"dropping-particle":"","family":"Qian","given":"Hong","non-dropping-particle":"","parse-names":false,"suffix":""}],"container-title":"Ecography","id":"ITEM-1","issue":"8","issued":{"date-parts":[["2019"]]},"page":"1353-1359","title":"V.PhyloMaker: an R package that can generate very large phylogenies for vascular plants","type":"article-journal","volume":"42"},"uris":["http://www.mendeley.com/documents/?uuid=b2d3562c-8a69-42da-a044-0885d559ed82"]}],"mendeley":{"formattedCitation":"(Jin and Qian, 2019)","plainTextFormattedCitation":"(Jin and Qian, 2019)","previouslyFormattedCitation":"(Jin and Qian, 2019)"},"properties":{"noteIndex":0},"schema":"https://github.com/citation-style-language/schema/raw/master/csl-citation.json"}</w:instrText>
      </w:r>
      <w:r w:rsidRPr="00F95F23">
        <w:rPr>
          <w:rFonts w:eastAsia="Times New Roman" w:cstheme="minorHAnsi"/>
          <w:color w:val="000000"/>
          <w:lang w:eastAsia="ca-ES"/>
        </w:rPr>
        <w:fldChar w:fldCharType="separate"/>
      </w:r>
      <w:r w:rsidRPr="00F95F23">
        <w:rPr>
          <w:rFonts w:eastAsia="Times New Roman" w:cstheme="minorHAnsi"/>
          <w:noProof/>
          <w:color w:val="000000"/>
          <w:lang w:eastAsia="ca-ES"/>
        </w:rPr>
        <w:t>(Jin and Qian, 2019)</w:t>
      </w:r>
      <w:r w:rsidRPr="00F95F23">
        <w:rPr>
          <w:rFonts w:eastAsia="Times New Roman" w:cstheme="minorHAnsi"/>
          <w:color w:val="000000"/>
          <w:lang w:eastAsia="ca-ES"/>
        </w:rPr>
        <w:fldChar w:fldCharType="end"/>
      </w:r>
      <w:r w:rsidRPr="00F95F23">
        <w:rPr>
          <w:rFonts w:eastAsia="Times New Roman" w:cstheme="minorHAnsi"/>
          <w:color w:val="000000"/>
          <w:lang w:eastAsia="ca-ES"/>
        </w:rPr>
        <w:t xml:space="preserve"> using </w:t>
      </w:r>
      <w:proofErr w:type="spellStart"/>
      <w:r w:rsidRPr="00F95F23">
        <w:rPr>
          <w:rFonts w:eastAsia="Times New Roman" w:cstheme="minorHAnsi"/>
          <w:color w:val="000000"/>
          <w:lang w:eastAsia="ca-ES"/>
        </w:rPr>
        <w:t>phylosignal</w:t>
      </w:r>
      <w:proofErr w:type="spellEnd"/>
      <w:r w:rsidRPr="00F95F23">
        <w:rPr>
          <w:rFonts w:eastAsia="Times New Roman" w:cstheme="minorHAnsi"/>
          <w:color w:val="000000"/>
          <w:lang w:eastAsia="ca-ES"/>
        </w:rPr>
        <w:t xml:space="preserve"> and </w:t>
      </w:r>
      <w:proofErr w:type="spellStart"/>
      <w:r w:rsidRPr="00F95F23">
        <w:rPr>
          <w:rFonts w:eastAsia="Times New Roman" w:cstheme="minorHAnsi"/>
          <w:color w:val="000000"/>
          <w:lang w:eastAsia="ca-ES"/>
        </w:rPr>
        <w:t>phylobase</w:t>
      </w:r>
      <w:proofErr w:type="spellEnd"/>
      <w:r w:rsidRPr="00F95F23">
        <w:rPr>
          <w:rFonts w:eastAsia="Times New Roman" w:cstheme="minorHAnsi"/>
          <w:color w:val="000000"/>
          <w:lang w:eastAsia="ca-ES"/>
        </w:rPr>
        <w:t xml:space="preserve"> R packages </w:t>
      </w:r>
      <w:r w:rsidRPr="00F95F23">
        <w:rPr>
          <w:rFonts w:eastAsia="Times New Roman" w:cstheme="minorHAnsi"/>
          <w:color w:val="000000"/>
          <w:lang w:eastAsia="ca-ES"/>
        </w:rPr>
        <w:fldChar w:fldCharType="begin" w:fldLock="1"/>
      </w:r>
      <w:r w:rsidRPr="00F95F23">
        <w:rPr>
          <w:rFonts w:eastAsia="Times New Roman" w:cstheme="minorHAnsi"/>
          <w:color w:val="000000"/>
          <w:lang w:eastAsia="ca-ES"/>
        </w:rPr>
        <w:instrText>ADDIN CSL_CITATION {"citationItems":[{"id":"ITEM-1","itemData":{"DOI":"10.1002/ece3.2051","author":[{"dropping-particle":"","family":"Keck","given":"Francois","non-dropping-particle":"","parse-names":false,"suffix":""},{"dropping-particle":"","family":"Rimet","given":"Frederic","non-dropping-particle":"","parse-names":false,"suffix":""},{"dropping-particle":"","family":"Bouchez","given":"Agnes","non-dropping-particle":"","parse-names":false,"suffix":""},{"dropping-particle":"","family":"Franc","given":"Alain","non-dropping-particle":"","parse-names":false,"suffix":""}],"container-title":"Ecology and Evolution","id":"ITEM-1","issue":"9","issued":{"date-parts":[["2016"]]},"page":"2774-2780","title":"phylosignal: an R package to measure, test, and explore the phylogenetic signal","type":"article-journal","volume":"6"},"uris":["http://www.mendeley.com/documents/?uuid=9a43c0ff-47d9-476a-9a49-11dbad0d6d48"]},{"id":"ITEM-2","itemData":{"author":[{"dropping-particle":"","family":"R Hackathon et al.","given":"","non-dropping-particle":"","parse-names":false,"suffix":""}],"id":"ITEM-2","issued":{"date-parts":[["2020"]]},"number":"R package version 0.8.10","title":"phylobase: Base Package for Phylogenetic Structures and Comparative Data","type":"article"},"uris":["http://www.mendeley.com/documents/?uuid=aee7bdc8-bcfd-4ca8-841f-02357bcd296c"]}],"mendeley":{"formattedCitation":"(Keck &lt;i&gt;et al.&lt;/i&gt;, 2016; R Hackathon et al., 2020)","plainTextFormattedCitation":"(Keck et al., 2016; R Hackathon et al., 2020)","previouslyFormattedCitation":"(Keck &lt;i&gt;et al.&lt;/i&gt;, 2016; R Hackathon et al., 2020)"},"properties":{"noteIndex":0},"schema":"https://github.com/citation-style-language/schema/raw/master/csl-citation.json"}</w:instrText>
      </w:r>
      <w:r w:rsidRPr="00F95F23">
        <w:rPr>
          <w:rFonts w:eastAsia="Times New Roman" w:cstheme="minorHAnsi"/>
          <w:color w:val="000000"/>
          <w:lang w:eastAsia="ca-ES"/>
        </w:rPr>
        <w:fldChar w:fldCharType="separate"/>
      </w:r>
      <w:r w:rsidRPr="00F95F23">
        <w:rPr>
          <w:rFonts w:eastAsia="Times New Roman" w:cstheme="minorHAnsi"/>
          <w:noProof/>
          <w:color w:val="000000"/>
          <w:lang w:eastAsia="ca-ES"/>
        </w:rPr>
        <w:t xml:space="preserve">(Keck </w:t>
      </w:r>
      <w:r w:rsidRPr="00F95F23">
        <w:rPr>
          <w:rFonts w:eastAsia="Times New Roman" w:cstheme="minorHAnsi"/>
          <w:i/>
          <w:noProof/>
          <w:color w:val="000000"/>
          <w:lang w:eastAsia="ca-ES"/>
        </w:rPr>
        <w:t>et al.</w:t>
      </w:r>
      <w:r w:rsidRPr="00F95F23">
        <w:rPr>
          <w:rFonts w:eastAsia="Times New Roman" w:cstheme="minorHAnsi"/>
          <w:noProof/>
          <w:color w:val="000000"/>
          <w:lang w:eastAsia="ca-ES"/>
        </w:rPr>
        <w:t>, 2016; R Hackathon et al., 2020)</w:t>
      </w:r>
      <w:r w:rsidRPr="00F95F23">
        <w:rPr>
          <w:rFonts w:eastAsia="Times New Roman" w:cstheme="minorHAnsi"/>
          <w:color w:val="000000"/>
          <w:lang w:eastAsia="ca-ES"/>
        </w:rPr>
        <w:fldChar w:fldCharType="end"/>
      </w:r>
      <w:r w:rsidR="00E10EE1">
        <w:rPr>
          <w:rFonts w:eastAsia="Times New Roman" w:cstheme="minorHAnsi"/>
          <w:color w:val="000000"/>
          <w:lang w:eastAsia="ca-ES"/>
        </w:rPr>
        <w:t xml:space="preserve">. </w:t>
      </w:r>
    </w:p>
    <w:p w14:paraId="0FE8922E" w14:textId="4126B164" w:rsidR="00024A66" w:rsidRDefault="00024A66" w:rsidP="00C458AB">
      <w:pPr>
        <w:spacing w:line="360" w:lineRule="auto"/>
        <w:jc w:val="both"/>
        <w:rPr>
          <w:lang w:val="en-GB"/>
        </w:rPr>
      </w:pPr>
      <w:r>
        <w:rPr>
          <w:lang w:val="en-GB"/>
        </w:rPr>
        <w:t xml:space="preserve">Exploratory PCA for FAME’s composition and </w:t>
      </w:r>
      <w:r w:rsidR="00F80A3C">
        <w:rPr>
          <w:lang w:val="en-GB"/>
        </w:rPr>
        <w:t>total oil content (in percentage)</w:t>
      </w:r>
    </w:p>
    <w:p w14:paraId="3B9943A2" w14:textId="3BFDFB4F" w:rsidR="00F80A3C" w:rsidRDefault="007D5BE5" w:rsidP="00C458AB">
      <w:pPr>
        <w:spacing w:line="360" w:lineRule="auto"/>
        <w:jc w:val="both"/>
        <w:rPr>
          <w:lang w:val="en-GB"/>
        </w:rPr>
      </w:pPr>
      <w:r>
        <w:rPr>
          <w:lang w:val="en-GB"/>
        </w:rPr>
        <w:t xml:space="preserve">Our </w:t>
      </w:r>
      <w:r w:rsidR="00F80A3C">
        <w:rPr>
          <w:lang w:val="en-GB"/>
        </w:rPr>
        <w:t>two response variables are total oil content (in percentage) and UFA/SFA ratio</w:t>
      </w:r>
      <w:r w:rsidR="00985889">
        <w:rPr>
          <w:lang w:val="en-GB"/>
        </w:rPr>
        <w:t xml:space="preserve"> (both log transformed)</w:t>
      </w:r>
      <w:r w:rsidR="00F80A3C">
        <w:rPr>
          <w:lang w:val="en-GB"/>
        </w:rPr>
        <w:t xml:space="preserve">. </w:t>
      </w:r>
    </w:p>
    <w:p w14:paraId="6DE1328A" w14:textId="64EE087E" w:rsidR="007D5BE5" w:rsidRDefault="007D5BE5" w:rsidP="00C458AB">
      <w:pPr>
        <w:spacing w:line="360" w:lineRule="auto"/>
        <w:jc w:val="both"/>
        <w:rPr>
          <w:lang w:val="en-GB"/>
        </w:rPr>
      </w:pPr>
      <w:r>
        <w:rPr>
          <w:lang w:val="en-GB"/>
        </w:rPr>
        <w:t>Biological trade-offs: seed mass, longevity</w:t>
      </w:r>
      <w:r w:rsidR="00DD79DB">
        <w:rPr>
          <w:lang w:val="en-GB"/>
        </w:rPr>
        <w:t xml:space="preserve"> (p50)</w:t>
      </w:r>
      <w:r>
        <w:rPr>
          <w:lang w:val="en-GB"/>
        </w:rPr>
        <w:t xml:space="preserve">, </w:t>
      </w:r>
      <w:r w:rsidR="00DD79DB">
        <w:rPr>
          <w:lang w:val="en-GB"/>
        </w:rPr>
        <w:t>earliness of germination (t50).</w:t>
      </w:r>
    </w:p>
    <w:p w14:paraId="06F62090" w14:textId="21BE4D45" w:rsidR="00B56AC2" w:rsidRPr="00985889" w:rsidRDefault="00B56AC2" w:rsidP="00985889">
      <w:pPr>
        <w:shd w:val="clear" w:color="auto" w:fill="FFFFFF"/>
        <w:spacing w:line="360" w:lineRule="auto"/>
        <w:jc w:val="both"/>
        <w:textAlignment w:val="baseline"/>
        <w:rPr>
          <w:rFonts w:eastAsia="Times New Roman" w:cstheme="minorHAnsi"/>
          <w:color w:val="000000"/>
          <w:lang w:eastAsia="ca-ES"/>
        </w:rPr>
      </w:pPr>
      <w:r>
        <w:rPr>
          <w:lang w:val="en-GB"/>
        </w:rPr>
        <w:t>MCMC-GLMM</w:t>
      </w:r>
      <w:r w:rsidR="005418C2">
        <w:rPr>
          <w:lang w:val="en-GB"/>
        </w:rPr>
        <w:t xml:space="preserve">: </w:t>
      </w:r>
      <w:r w:rsidR="005418C2" w:rsidRPr="00F95F23">
        <w:rPr>
          <w:rFonts w:eastAsia="Times New Roman" w:cstheme="minorHAnsi"/>
          <w:color w:val="000000"/>
          <w:lang w:eastAsia="ca-ES"/>
        </w:rPr>
        <w:t>We analyzed the data by fitting Markov Chain Monte Carlo generalized linear mixed models (</w:t>
      </w:r>
      <w:proofErr w:type="spellStart"/>
      <w:r w:rsidR="005418C2" w:rsidRPr="00F95F23">
        <w:rPr>
          <w:rFonts w:eastAsia="Times New Roman" w:cstheme="minorHAnsi"/>
          <w:color w:val="000000"/>
          <w:lang w:eastAsia="ca-ES"/>
        </w:rPr>
        <w:t>MCMCglmm</w:t>
      </w:r>
      <w:proofErr w:type="spellEnd"/>
      <w:r w:rsidR="005418C2" w:rsidRPr="00F95F23">
        <w:rPr>
          <w:rFonts w:eastAsia="Times New Roman" w:cstheme="minorHAnsi"/>
          <w:color w:val="000000"/>
          <w:lang w:eastAsia="ca-ES"/>
        </w:rPr>
        <w:t>) with Bayesian estimation using the R package MCMC</w:t>
      </w:r>
      <w:r w:rsidR="005418C2" w:rsidRPr="00F95F23">
        <w:rPr>
          <w:rFonts w:eastAsia="Times New Roman" w:cstheme="minorHAnsi"/>
          <w:color w:val="000000"/>
          <w:sz w:val="14"/>
          <w:szCs w:val="14"/>
          <w:lang w:eastAsia="ca-ES"/>
        </w:rPr>
        <w:t>GLMM</w:t>
      </w:r>
      <w:r w:rsidR="005418C2" w:rsidRPr="00F95F23">
        <w:rPr>
          <w:rFonts w:eastAsia="Times New Roman" w:cstheme="minorHAnsi"/>
          <w:color w:val="000000"/>
          <w:lang w:eastAsia="ca-ES"/>
        </w:rPr>
        <w:t xml:space="preserve"> </w:t>
      </w:r>
      <w:r w:rsidR="005418C2" w:rsidRPr="00F95F23">
        <w:rPr>
          <w:rFonts w:eastAsia="Times New Roman" w:cstheme="minorHAnsi"/>
          <w:color w:val="000000"/>
          <w:lang w:eastAsia="ca-ES"/>
        </w:rPr>
        <w:fldChar w:fldCharType="begin" w:fldLock="1"/>
      </w:r>
      <w:r w:rsidR="005418C2" w:rsidRPr="00F95F23">
        <w:rPr>
          <w:rFonts w:eastAsia="Times New Roman" w:cstheme="minorHAnsi"/>
          <w:color w:val="000000"/>
          <w:lang w:eastAsia="ca-ES"/>
        </w:rPr>
        <w:instrText>ADDIN CSL_CITATION {"citationItems":[{"id":"ITEM-1","itemData":{"ISBN":"9781439811870","ISSN":"19390068","PMID":"18291371","abstract":"Generalized linear mixed models provide a flexible framework for modeling a range of data, although with non-Gaussian response variables the likelihood cannot be obtained in closed form. Markov chain Monte Carlo methods solve this problem by sampling from a series of simpler conditional distributions that can be evaluated. The R package MCMCglmm implements such an algorithm for a range of model fitting problems. More than one response variable can be analyzed simultaneously, and these variables are allowed to follow Gaussian, Poisson, multi(bi)nominal, exponential, zero-inflated and censored dis-tributions. A range of variance structures are permitted for the random effects, including interactions with categorical or continuous variables (i.e., random regression), and more complicated variance structures that arise through shared ancestry, either through a pedi-gree or through a phylogeny. Missing values are permitted in the response variable(s) and data can be known up to some level of measurement error as in meta-analysis. All simu-lation is done in C/ C++ using the CSparse library for sparse linear systems.","author":[{"dropping-particle":"","family":"Hadfield","given":"Jarrod D","non-dropping-particle":"","parse-names":false,"suffix":""}],"container-title":"Journal of Statistical Software","id":"ITEM-1","issue":"2","issued":{"date-parts":[["2010"]]},"page":"1-22","title":"MCMCglmm: MCMC Methods for Multi-Response GLMMs in R","type":"article-journal","volume":"33"},"uris":["http://www.mendeley.com/documents/?uuid=41627bcd-fb59-4a4f-8935-c58d22662a04"]}],"mendeley":{"formattedCitation":"(Hadfield, 2010)","plainTextFormattedCitation":"(Hadfield, 2010)","previouslyFormattedCitation":"(Hadfield, 2010)"},"properties":{"noteIndex":0},"schema":"https://github.com/citation-style-language/schema/raw/master/csl-citation.json"}</w:instrText>
      </w:r>
      <w:r w:rsidR="005418C2" w:rsidRPr="00F95F23">
        <w:rPr>
          <w:rFonts w:eastAsia="Times New Roman" w:cstheme="minorHAnsi"/>
          <w:color w:val="000000"/>
          <w:lang w:eastAsia="ca-ES"/>
        </w:rPr>
        <w:fldChar w:fldCharType="separate"/>
      </w:r>
      <w:r w:rsidR="005418C2" w:rsidRPr="00F95F23">
        <w:rPr>
          <w:rFonts w:eastAsia="Times New Roman" w:cstheme="minorHAnsi"/>
          <w:noProof/>
          <w:color w:val="000000"/>
          <w:lang w:eastAsia="ca-ES"/>
        </w:rPr>
        <w:t>(Hadfield, 2010)</w:t>
      </w:r>
      <w:r w:rsidR="005418C2" w:rsidRPr="00F95F23">
        <w:rPr>
          <w:rFonts w:eastAsia="Times New Roman" w:cstheme="minorHAnsi"/>
          <w:color w:val="000000"/>
          <w:lang w:eastAsia="ca-ES"/>
        </w:rPr>
        <w:fldChar w:fldCharType="end"/>
      </w:r>
      <w:r w:rsidR="005418C2" w:rsidRPr="00F95F23">
        <w:rPr>
          <w:rFonts w:eastAsia="Times New Roman" w:cstheme="minorHAnsi"/>
          <w:color w:val="000000"/>
          <w:lang w:eastAsia="ca-ES"/>
        </w:rPr>
        <w:t xml:space="preserve">. To model </w:t>
      </w:r>
      <w:r w:rsidR="00D264B6">
        <w:rPr>
          <w:rFonts w:eastAsia="Times New Roman" w:cstheme="minorHAnsi"/>
          <w:color w:val="000000"/>
          <w:lang w:eastAsia="ca-ES"/>
        </w:rPr>
        <w:t>raw germination scores from longevity experiment</w:t>
      </w:r>
      <w:r w:rsidR="005418C2" w:rsidRPr="00F95F23">
        <w:rPr>
          <w:rFonts w:eastAsia="Times New Roman" w:cstheme="minorHAnsi"/>
          <w:color w:val="000000"/>
          <w:lang w:eastAsia="ca-ES"/>
        </w:rPr>
        <w:t xml:space="preserve">, we used binomial </w:t>
      </w:r>
      <w:proofErr w:type="spellStart"/>
      <w:r w:rsidR="005418C2" w:rsidRPr="00F95F23">
        <w:rPr>
          <w:rFonts w:eastAsia="Times New Roman" w:cstheme="minorHAnsi"/>
          <w:color w:val="000000"/>
          <w:lang w:eastAsia="ca-ES"/>
        </w:rPr>
        <w:t>MCMCglmms</w:t>
      </w:r>
      <w:proofErr w:type="spellEnd"/>
      <w:r w:rsidR="005418C2" w:rsidRPr="00F95F23">
        <w:rPr>
          <w:rFonts w:eastAsia="Times New Roman" w:cstheme="minorHAnsi"/>
          <w:color w:val="000000"/>
          <w:lang w:eastAsia="ca-ES"/>
        </w:rPr>
        <w:t xml:space="preserve"> (family = multinomial2) while for the </w:t>
      </w:r>
      <w:r w:rsidR="00D264B6">
        <w:rPr>
          <w:rFonts w:eastAsia="Times New Roman" w:cstheme="minorHAnsi"/>
          <w:color w:val="000000"/>
          <w:lang w:eastAsia="ca-ES"/>
        </w:rPr>
        <w:t>rest of traits</w:t>
      </w:r>
      <w:r w:rsidR="005418C2" w:rsidRPr="00F95F23">
        <w:rPr>
          <w:rFonts w:eastAsia="Times New Roman" w:cstheme="minorHAnsi"/>
          <w:color w:val="000000"/>
          <w:lang w:eastAsia="ca-ES"/>
        </w:rPr>
        <w:t xml:space="preserve"> we scaled the values and used gaussian </w:t>
      </w:r>
      <w:proofErr w:type="spellStart"/>
      <w:r w:rsidR="005418C2" w:rsidRPr="00F95F23">
        <w:rPr>
          <w:rFonts w:eastAsia="Times New Roman" w:cstheme="minorHAnsi"/>
          <w:color w:val="000000"/>
          <w:lang w:eastAsia="ca-ES"/>
        </w:rPr>
        <w:t>MCMCglmms</w:t>
      </w:r>
      <w:proofErr w:type="spellEnd"/>
      <w:r w:rsidR="005418C2" w:rsidRPr="00F95F23">
        <w:rPr>
          <w:rFonts w:eastAsia="Times New Roman" w:cstheme="minorHAnsi"/>
          <w:color w:val="000000"/>
          <w:lang w:eastAsia="ca-ES"/>
        </w:rPr>
        <w:t xml:space="preserve"> (family = gaussian). </w:t>
      </w:r>
      <w:r w:rsidR="00D264B6">
        <w:rPr>
          <w:rFonts w:eastAsia="Times New Roman" w:cstheme="minorHAnsi"/>
          <w:color w:val="000000"/>
          <w:lang w:eastAsia="ca-ES"/>
        </w:rPr>
        <w:t xml:space="preserve">When needed traits were log </w:t>
      </w:r>
      <w:proofErr w:type="spellStart"/>
      <w:r w:rsidR="00D264B6">
        <w:rPr>
          <w:rFonts w:eastAsia="Times New Roman" w:cstheme="minorHAnsi"/>
          <w:color w:val="000000"/>
          <w:lang w:eastAsia="ca-ES"/>
        </w:rPr>
        <w:t>transfomed</w:t>
      </w:r>
      <w:proofErr w:type="spellEnd"/>
      <w:r w:rsidR="00D264B6">
        <w:rPr>
          <w:rFonts w:eastAsia="Times New Roman" w:cstheme="minorHAnsi"/>
          <w:color w:val="000000"/>
          <w:lang w:eastAsia="ca-ES"/>
        </w:rPr>
        <w:t xml:space="preserve"> to ensure normality of the data distributions. </w:t>
      </w:r>
      <w:r w:rsidR="00C7551B" w:rsidRPr="00F95F23">
        <w:rPr>
          <w:rFonts w:eastAsia="Times New Roman" w:cstheme="minorHAnsi"/>
          <w:color w:val="000000"/>
          <w:lang w:eastAsia="ca-ES"/>
        </w:rPr>
        <w:t xml:space="preserve">In all models we used weakly informative priors, with parameter-expanded priors for the random effects. Each model was run for </w:t>
      </w:r>
      <w:r w:rsidR="00C7551B">
        <w:rPr>
          <w:rFonts w:eastAsia="Times New Roman" w:cstheme="minorHAnsi"/>
          <w:color w:val="000000"/>
          <w:lang w:eastAsia="ca-ES"/>
        </w:rPr>
        <w:t>1,000,000</w:t>
      </w:r>
      <w:r w:rsidR="00C7551B" w:rsidRPr="00F95F23">
        <w:rPr>
          <w:rFonts w:eastAsia="Times New Roman" w:cstheme="minorHAnsi"/>
          <w:color w:val="000000"/>
          <w:lang w:eastAsia="ca-ES"/>
        </w:rPr>
        <w:t xml:space="preserve"> iterations, with an initial burn of </w:t>
      </w:r>
      <w:r w:rsidR="00C7551B">
        <w:rPr>
          <w:rFonts w:eastAsia="Times New Roman" w:cstheme="minorHAnsi"/>
          <w:color w:val="000000"/>
          <w:lang w:eastAsia="ca-ES"/>
        </w:rPr>
        <w:t>100,000</w:t>
      </w:r>
      <w:r w:rsidR="00C7551B" w:rsidRPr="00F95F23">
        <w:rPr>
          <w:rFonts w:eastAsia="Times New Roman" w:cstheme="minorHAnsi"/>
          <w:color w:val="000000"/>
          <w:lang w:eastAsia="ca-ES"/>
        </w:rPr>
        <w:t xml:space="preserve"> and a thinning interval of 100. From the resulting posterior distributions, we calculated mean parameter estimates and 95% credible intervals (CI).</w:t>
      </w:r>
    </w:p>
    <w:p w14:paraId="27E9EDF3" w14:textId="769376D7" w:rsidR="00DD79DB" w:rsidRPr="00BC5462" w:rsidRDefault="00DD79DB" w:rsidP="00C458AB">
      <w:pPr>
        <w:spacing w:line="360" w:lineRule="auto"/>
        <w:jc w:val="both"/>
        <w:rPr>
          <w:lang w:val="en-GB"/>
        </w:rPr>
      </w:pPr>
      <w:r>
        <w:rPr>
          <w:lang w:val="en-GB"/>
        </w:rPr>
        <w:t xml:space="preserve">Ecological trade-offs: </w:t>
      </w:r>
      <w:r w:rsidR="00D83583">
        <w:rPr>
          <w:lang w:val="en-GB"/>
        </w:rPr>
        <w:t>species ecology, GDD, FDD</w:t>
      </w:r>
    </w:p>
    <w:p w14:paraId="00121383" w14:textId="7A49D444" w:rsidR="00BD6B21" w:rsidRDefault="00671CEF" w:rsidP="00671CEF">
      <w:pPr>
        <w:pStyle w:val="Ttulo2"/>
        <w:rPr>
          <w:lang w:val="en-GB"/>
        </w:rPr>
      </w:pPr>
      <w:r>
        <w:rPr>
          <w:lang w:val="en-GB"/>
        </w:rPr>
        <w:t>Results</w:t>
      </w:r>
    </w:p>
    <w:p w14:paraId="245915F0" w14:textId="51E07FC4" w:rsidR="00CA1165" w:rsidRPr="00C74792" w:rsidRDefault="00CA1165" w:rsidP="00CA1165">
      <w:pPr>
        <w:autoSpaceDE w:val="0"/>
        <w:autoSpaceDN w:val="0"/>
        <w:adjustRightInd w:val="0"/>
        <w:spacing w:after="0" w:line="360" w:lineRule="auto"/>
        <w:jc w:val="both"/>
        <w:rPr>
          <w:lang w:val="en-GB"/>
        </w:rPr>
      </w:pPr>
      <w:r w:rsidRPr="00BC5462">
        <w:rPr>
          <w:lang w:val="en-GB"/>
        </w:rPr>
        <w:t>Congeneric species has very similar levels and proportions of FA and oil content (as stated in literature</w:t>
      </w:r>
      <w:r w:rsidR="00FF4916">
        <w:rPr>
          <w:lang w:val="en-GB"/>
        </w:rPr>
        <w:t>, and see figure 2)</w:t>
      </w:r>
    </w:p>
    <w:p w14:paraId="1A8FD760" w14:textId="55ED099C" w:rsidR="006E6237" w:rsidRDefault="006E6237" w:rsidP="006E6237">
      <w:pPr>
        <w:pStyle w:val="NormalWeb"/>
      </w:pPr>
      <w:r>
        <w:rPr>
          <w:noProof/>
        </w:rPr>
        <w:lastRenderedPageBreak/>
        <w:drawing>
          <wp:inline distT="0" distB="0" distL="0" distR="0" wp14:anchorId="2456372F" wp14:editId="5A8019D9">
            <wp:extent cx="5943600" cy="4826635"/>
            <wp:effectExtent l="0" t="0" r="0" b="0"/>
            <wp:docPr id="196153264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826635"/>
                    </a:xfrm>
                    <a:prstGeom prst="rect">
                      <a:avLst/>
                    </a:prstGeom>
                    <a:noFill/>
                    <a:ln>
                      <a:noFill/>
                    </a:ln>
                  </pic:spPr>
                </pic:pic>
              </a:graphicData>
            </a:graphic>
          </wp:inline>
        </w:drawing>
      </w:r>
    </w:p>
    <w:p w14:paraId="6E248184" w14:textId="77777777" w:rsidR="00CA1165" w:rsidRPr="00CA1165" w:rsidRDefault="00CA1165" w:rsidP="00CA1165">
      <w:pPr>
        <w:rPr>
          <w:lang w:val="en-GB"/>
        </w:rPr>
      </w:pPr>
    </w:p>
    <w:p w14:paraId="672D0343" w14:textId="023A1CEF" w:rsidR="00901368" w:rsidRDefault="00671CEF" w:rsidP="00671CEF">
      <w:pPr>
        <w:pStyle w:val="Ttulo3"/>
        <w:rPr>
          <w:lang w:val="en-GB"/>
        </w:rPr>
      </w:pPr>
      <w:r>
        <w:rPr>
          <w:lang w:val="en-GB"/>
        </w:rPr>
        <w:t>Seed</w:t>
      </w:r>
      <w:r w:rsidR="005908C1" w:rsidRPr="00671CEF">
        <w:rPr>
          <w:lang w:val="en-GB"/>
        </w:rPr>
        <w:t xml:space="preserve"> oil content patterns in </w:t>
      </w:r>
      <w:r w:rsidR="00901368" w:rsidRPr="00671CEF">
        <w:rPr>
          <w:lang w:val="en-GB"/>
        </w:rPr>
        <w:t xml:space="preserve">alpine </w:t>
      </w:r>
      <w:r w:rsidR="005908C1" w:rsidRPr="00671CEF">
        <w:rPr>
          <w:lang w:val="en-GB"/>
        </w:rPr>
        <w:t>species</w:t>
      </w:r>
      <w:r w:rsidR="006F0DB2" w:rsidRPr="00671CEF">
        <w:rPr>
          <w:lang w:val="en-GB"/>
        </w:rPr>
        <w:t xml:space="preserve"> </w:t>
      </w:r>
    </w:p>
    <w:p w14:paraId="1D14E1CE" w14:textId="77D85A2E" w:rsidR="00031781" w:rsidRPr="00031781" w:rsidRDefault="00E916C0" w:rsidP="00031781">
      <w:pPr>
        <w:spacing w:line="360" w:lineRule="auto"/>
        <w:jc w:val="both"/>
        <w:rPr>
          <w:lang w:val="en-GB"/>
        </w:rPr>
      </w:pPr>
      <w:commentRangeStart w:id="40"/>
      <w:r w:rsidRPr="00E916C0">
        <w:t>The ex</w:t>
      </w:r>
      <w:r>
        <w:t xml:space="preserve">ploratory PCA </w:t>
      </w:r>
      <w:commentRangeEnd w:id="40"/>
      <w:r w:rsidR="00772880">
        <w:rPr>
          <w:rStyle w:val="Refdecomentario"/>
          <w:lang w:val="en-GB"/>
        </w:rPr>
        <w:commentReference w:id="40"/>
      </w:r>
      <w:r w:rsidR="00000913">
        <w:t xml:space="preserve">showed </w:t>
      </w:r>
      <w:r w:rsidR="005441D4">
        <w:t>relatively low explained variation within the first two axes (</w:t>
      </w:r>
      <w:r w:rsidR="006849AD">
        <w:t>21.7 and 16.2 5 respectively)</w:t>
      </w:r>
      <w:r w:rsidR="00924D32">
        <w:t xml:space="preserve">. </w:t>
      </w:r>
      <w:r w:rsidR="006849AD">
        <w:t>FAME</w:t>
      </w:r>
      <w:r w:rsidR="00A01DEB">
        <w:t xml:space="preserve">s </w:t>
      </w:r>
      <w:r w:rsidR="001C5DAE">
        <w:t>of C22</w:t>
      </w:r>
      <w:r w:rsidR="00A30BCF">
        <w:t>:</w:t>
      </w:r>
      <w:r w:rsidR="001C5DAE">
        <w:t>1n9 and C</w:t>
      </w:r>
      <w:r w:rsidR="00A30BCF">
        <w:t>22:</w:t>
      </w:r>
      <w:r w:rsidR="001C5DAE">
        <w:t xml:space="preserve">2n6 </w:t>
      </w:r>
      <w:r w:rsidR="00162967">
        <w:t>are</w:t>
      </w:r>
      <w:r w:rsidR="001C5DAE">
        <w:t xml:space="preserve"> the </w:t>
      </w:r>
      <w:r w:rsidR="00AB2F24">
        <w:t>ones contributing the most in PC1 and PC2</w:t>
      </w:r>
      <w:r w:rsidR="00184322">
        <w:t xml:space="preserve"> (around 11%)</w:t>
      </w:r>
      <w:r w:rsidR="00162967">
        <w:t xml:space="preserve"> along with t</w:t>
      </w:r>
      <w:r w:rsidR="00184322">
        <w:t>he percentage</w:t>
      </w:r>
      <w:r w:rsidR="00AB2F24">
        <w:t xml:space="preserve"> of oil content</w:t>
      </w:r>
      <w:r w:rsidR="00162967">
        <w:t xml:space="preserve"> (11%)</w:t>
      </w:r>
      <w:r w:rsidR="00AB2F24">
        <w:t xml:space="preserve"> also</w:t>
      </w:r>
      <w:r w:rsidR="00184322">
        <w:t xml:space="preserve"> contributing in PC2</w:t>
      </w:r>
      <w:r w:rsidR="00B214C4">
        <w:t xml:space="preserve"> (Fig 3A</w:t>
      </w:r>
      <w:r w:rsidR="00D2189C">
        <w:t xml:space="preserve"> and 3</w:t>
      </w:r>
      <w:r w:rsidR="00B214C4">
        <w:t>B)</w:t>
      </w:r>
      <w:r w:rsidR="00184322">
        <w:t xml:space="preserve">. Additionally, PCA </w:t>
      </w:r>
      <w:r>
        <w:t xml:space="preserve">revealed that oil content percentage is not </w:t>
      </w:r>
      <w:r w:rsidR="002E1994">
        <w:t xml:space="preserve">highly correlated with any </w:t>
      </w:r>
      <w:r w:rsidR="00184322">
        <w:t xml:space="preserve">specific </w:t>
      </w:r>
      <w:r w:rsidR="002E1994">
        <w:t>FAME</w:t>
      </w:r>
      <w:r w:rsidR="003C327E">
        <w:t>s</w:t>
      </w:r>
      <w:r w:rsidR="00184322">
        <w:t xml:space="preserve"> type</w:t>
      </w:r>
      <w:r w:rsidR="002E1994">
        <w:t xml:space="preserve"> (</w:t>
      </w:r>
      <w:r w:rsidR="002E1994" w:rsidRPr="003C327E">
        <w:rPr>
          <w:highlight w:val="yellow"/>
        </w:rPr>
        <w:t>table in appendix</w:t>
      </w:r>
      <w:r w:rsidR="002E1994">
        <w:t>)</w:t>
      </w:r>
      <w:r w:rsidR="00000913">
        <w:t xml:space="preserve">. </w:t>
      </w:r>
    </w:p>
    <w:p w14:paraId="7DBCF531" w14:textId="05B38C19" w:rsidR="00496693" w:rsidRPr="001E11F9" w:rsidRDefault="001E11F9" w:rsidP="003C327E">
      <w:pPr>
        <w:spacing w:line="360" w:lineRule="auto"/>
        <w:ind w:firstLine="720"/>
        <w:jc w:val="both"/>
      </w:pPr>
      <w:r w:rsidRPr="001E11F9">
        <w:t xml:space="preserve">Within </w:t>
      </w:r>
      <w:r>
        <w:t>our species</w:t>
      </w:r>
      <w:r w:rsidR="00E71F6F">
        <w:t>,</w:t>
      </w:r>
      <w:r>
        <w:t xml:space="preserve"> oil content</w:t>
      </w:r>
      <w:r w:rsidR="00E71F6F">
        <w:t xml:space="preserve"> vari</w:t>
      </w:r>
      <w:r w:rsidR="002A7C2F">
        <w:t xml:space="preserve">es from 1.3% in </w:t>
      </w:r>
      <w:r w:rsidR="002A7C2F" w:rsidRPr="002A7C2F">
        <w:rPr>
          <w:i/>
          <w:iCs/>
        </w:rPr>
        <w:t>Festuca glacialis</w:t>
      </w:r>
      <w:r w:rsidR="002A7C2F">
        <w:t xml:space="preserve"> (</w:t>
      </w:r>
      <w:proofErr w:type="spellStart"/>
      <w:r w:rsidR="002A7C2F">
        <w:t>Poaceae</w:t>
      </w:r>
      <w:proofErr w:type="spellEnd"/>
      <w:r w:rsidR="002A7C2F">
        <w:t xml:space="preserve">) to 30.1% in </w:t>
      </w:r>
      <w:r w:rsidR="002A7C2F" w:rsidRPr="002A7C2F">
        <w:rPr>
          <w:i/>
          <w:iCs/>
        </w:rPr>
        <w:t xml:space="preserve">Saxifraga </w:t>
      </w:r>
      <w:proofErr w:type="spellStart"/>
      <w:r w:rsidR="002A7C2F" w:rsidRPr="002A7C2F">
        <w:rPr>
          <w:i/>
          <w:iCs/>
        </w:rPr>
        <w:t>conifera</w:t>
      </w:r>
      <w:proofErr w:type="spellEnd"/>
      <w:r w:rsidR="002A7C2F">
        <w:t xml:space="preserve"> (Saxifragaceae)</w:t>
      </w:r>
      <w:r w:rsidR="00B214C4">
        <w:t xml:space="preserve"> (Fig 3C)</w:t>
      </w:r>
      <w:r w:rsidR="002A7C2F">
        <w:t>.</w:t>
      </w:r>
      <w:r w:rsidR="0003047B">
        <w:t xml:space="preserve"> Most abundant</w:t>
      </w:r>
      <w:r w:rsidR="00E4231C">
        <w:t xml:space="preserve"> FAME in alpine seeds were</w:t>
      </w:r>
      <w:r w:rsidR="003D5343">
        <w:t xml:space="preserve"> the unsaturated</w:t>
      </w:r>
      <w:r w:rsidR="00E4231C">
        <w:t xml:space="preserve"> </w:t>
      </w:r>
      <w:r w:rsidR="00E4231C" w:rsidRPr="00CA1165">
        <w:rPr>
          <w:noProof/>
          <w:lang w:val="en-GB"/>
        </w:rPr>
        <w:t>linoleic acid (18:2n-6, LA</w:t>
      </w:r>
      <w:r w:rsidR="00DD00EC" w:rsidRPr="000C4AFF">
        <w:rPr>
          <w:highlight w:val="yellow"/>
          <w:lang w:val="en-GB"/>
        </w:rPr>
        <w:t>, 43.1 ± 16.1%</w:t>
      </w:r>
      <w:r w:rsidR="00E4231C" w:rsidRPr="00CA1165">
        <w:rPr>
          <w:noProof/>
          <w:lang w:val="en-GB"/>
        </w:rPr>
        <w:t>)</w:t>
      </w:r>
      <w:r w:rsidR="003D5343">
        <w:rPr>
          <w:noProof/>
          <w:lang w:val="en-GB"/>
        </w:rPr>
        <w:t xml:space="preserve">, </w:t>
      </w:r>
      <w:r w:rsidR="003D5343" w:rsidRPr="00CA1165">
        <w:rPr>
          <w:noProof/>
          <w:lang w:val="en-GB"/>
        </w:rPr>
        <w:t>oleic acid (18:1n-9, OLA</w:t>
      </w:r>
      <w:r w:rsidR="00DD00EC">
        <w:rPr>
          <w:noProof/>
          <w:lang w:val="en-GB"/>
        </w:rPr>
        <w:t xml:space="preserve">, </w:t>
      </w:r>
      <w:r w:rsidR="00DD00EC" w:rsidRPr="000C4AFF">
        <w:rPr>
          <w:highlight w:val="yellow"/>
          <w:lang w:val="en-GB"/>
        </w:rPr>
        <w:t>22.9±13.3%</w:t>
      </w:r>
      <w:r w:rsidR="003D5343" w:rsidRPr="00CA1165">
        <w:rPr>
          <w:noProof/>
          <w:lang w:val="en-GB"/>
        </w:rPr>
        <w:t>)</w:t>
      </w:r>
      <w:r w:rsidR="003D5343">
        <w:rPr>
          <w:noProof/>
          <w:lang w:val="en-GB"/>
        </w:rPr>
        <w:t xml:space="preserve"> and</w:t>
      </w:r>
      <w:r w:rsidR="003D5343" w:rsidRPr="003D5343">
        <w:rPr>
          <w:noProof/>
          <w:lang w:val="en-GB"/>
        </w:rPr>
        <w:t xml:space="preserve"> </w:t>
      </w:r>
      <w:r w:rsidR="003D5343" w:rsidRPr="00CA1165">
        <w:rPr>
          <w:noProof/>
          <w:lang w:val="en-GB"/>
        </w:rPr>
        <w:t>a</w:t>
      </w:r>
      <w:r w:rsidR="00DD00EC">
        <w:rPr>
          <w:noProof/>
          <w:lang w:val="en-GB"/>
        </w:rPr>
        <w:t>lpha</w:t>
      </w:r>
      <w:r w:rsidR="003D5343" w:rsidRPr="00CA1165">
        <w:rPr>
          <w:noProof/>
          <w:lang w:val="en-GB"/>
        </w:rPr>
        <w:t>-linolenic acid (18:3n3, ALA</w:t>
      </w:r>
      <w:r w:rsidR="00DD00EC">
        <w:rPr>
          <w:noProof/>
          <w:lang w:val="en-GB"/>
        </w:rPr>
        <w:t xml:space="preserve">, </w:t>
      </w:r>
      <w:r w:rsidR="00DD00EC" w:rsidRPr="000C4AFF">
        <w:rPr>
          <w:highlight w:val="yellow"/>
          <w:lang w:val="en-GB"/>
        </w:rPr>
        <w:t>16.2 ± 19.3%</w:t>
      </w:r>
      <w:r w:rsidR="003D5343" w:rsidRPr="00CA1165">
        <w:rPr>
          <w:noProof/>
          <w:lang w:val="en-GB"/>
        </w:rPr>
        <w:t>)</w:t>
      </w:r>
      <w:r w:rsidR="00B22016">
        <w:rPr>
          <w:noProof/>
          <w:lang w:val="en-GB"/>
        </w:rPr>
        <w:t xml:space="preserve">; and saturated </w:t>
      </w:r>
      <w:r w:rsidR="00B22016" w:rsidRPr="00CA1165">
        <w:rPr>
          <w:noProof/>
          <w:lang w:val="en-GB"/>
        </w:rPr>
        <w:t>palmitic (16:0, PA</w:t>
      </w:r>
      <w:r w:rsidR="00DD00EC">
        <w:rPr>
          <w:noProof/>
          <w:lang w:val="en-GB"/>
        </w:rPr>
        <w:t xml:space="preserve">, </w:t>
      </w:r>
      <w:r w:rsidR="00DD00EC" w:rsidRPr="000C4AFF">
        <w:rPr>
          <w:highlight w:val="yellow"/>
          <w:lang w:val="en-GB"/>
        </w:rPr>
        <w:t>10.6 ± 4%</w:t>
      </w:r>
      <w:r w:rsidR="00B22016" w:rsidRPr="00CA1165">
        <w:rPr>
          <w:noProof/>
          <w:lang w:val="en-GB"/>
        </w:rPr>
        <w:t>)</w:t>
      </w:r>
      <w:r w:rsidR="00B22016">
        <w:rPr>
          <w:noProof/>
          <w:lang w:val="en-GB"/>
        </w:rPr>
        <w:t>.</w:t>
      </w:r>
      <w:r w:rsidR="00DD00EC" w:rsidRPr="00DD00EC">
        <w:rPr>
          <w:highlight w:val="yellow"/>
          <w:lang w:val="en-GB"/>
        </w:rPr>
        <w:t xml:space="preserve"> </w:t>
      </w:r>
      <w:r w:rsidR="00DD00EC" w:rsidRPr="000C4AFF">
        <w:rPr>
          <w:highlight w:val="yellow"/>
          <w:lang w:val="en-GB"/>
        </w:rPr>
        <w:t>These 4 represent a mean of 92.7% (SD = 52.75)</w:t>
      </w:r>
      <w:r w:rsidR="00DD00EC">
        <w:rPr>
          <w:lang w:val="en-GB"/>
        </w:rPr>
        <w:t>.</w:t>
      </w:r>
      <w:r w:rsidR="00B22016">
        <w:rPr>
          <w:noProof/>
          <w:lang w:val="en-GB"/>
        </w:rPr>
        <w:t xml:space="preserve"> </w:t>
      </w:r>
      <w:r w:rsidR="00BB3B38" w:rsidRPr="009B04BB">
        <w:rPr>
          <w:lang w:val="en-GB"/>
        </w:rPr>
        <w:t xml:space="preserve">The next with higher % were stearic acid </w:t>
      </w:r>
      <w:r w:rsidR="00BB3B38" w:rsidRPr="00BB3B38">
        <w:rPr>
          <w:highlight w:val="yellow"/>
          <w:lang w:val="en-GB"/>
        </w:rPr>
        <w:t>(C18:0, 2 ± 0.9%</w:t>
      </w:r>
      <w:r w:rsidR="008C26ED">
        <w:rPr>
          <w:highlight w:val="yellow"/>
          <w:lang w:val="en-GB"/>
        </w:rPr>
        <w:t>, saturated</w:t>
      </w:r>
      <w:r w:rsidR="00BB3B38" w:rsidRPr="00BB3B38">
        <w:rPr>
          <w:highlight w:val="yellow"/>
          <w:lang w:val="en-GB"/>
        </w:rPr>
        <w:t>)</w:t>
      </w:r>
      <w:r w:rsidR="009B04BB">
        <w:rPr>
          <w:lang w:val="en-GB"/>
        </w:rPr>
        <w:t xml:space="preserve"> and</w:t>
      </w:r>
      <w:r w:rsidR="00BB3B38" w:rsidRPr="009B04BB">
        <w:rPr>
          <w:lang w:val="en-GB"/>
        </w:rPr>
        <w:t xml:space="preserve"> c-linolenic acid </w:t>
      </w:r>
      <w:r w:rsidR="00BB3B38" w:rsidRPr="00BB3B38">
        <w:rPr>
          <w:highlight w:val="yellow"/>
          <w:lang w:val="en-GB"/>
        </w:rPr>
        <w:t>(C18:3n6, 1.1±2.9%</w:t>
      </w:r>
      <w:r w:rsidR="00CA2BCB">
        <w:rPr>
          <w:highlight w:val="yellow"/>
          <w:lang w:val="en-GB"/>
        </w:rPr>
        <w:t>, unsaturated</w:t>
      </w:r>
      <w:r w:rsidR="00BB3B38" w:rsidRPr="00BB3B38">
        <w:rPr>
          <w:highlight w:val="yellow"/>
          <w:lang w:val="en-GB"/>
        </w:rPr>
        <w:t>).</w:t>
      </w:r>
      <w:r w:rsidR="00BB3B38">
        <w:rPr>
          <w:lang w:val="en-GB"/>
        </w:rPr>
        <w:t xml:space="preserve"> </w:t>
      </w:r>
      <w:r w:rsidR="00B22016">
        <w:rPr>
          <w:noProof/>
          <w:lang w:val="en-GB"/>
        </w:rPr>
        <w:t>Additionally</w:t>
      </w:r>
      <w:r w:rsidR="00B46958">
        <w:rPr>
          <w:noProof/>
          <w:lang w:val="en-GB"/>
        </w:rPr>
        <w:t>,</w:t>
      </w:r>
      <w:r w:rsidR="00B22016">
        <w:rPr>
          <w:noProof/>
          <w:lang w:val="en-GB"/>
        </w:rPr>
        <w:t xml:space="preserve"> in our data set</w:t>
      </w:r>
      <w:r w:rsidR="00920341">
        <w:rPr>
          <w:noProof/>
          <w:lang w:val="en-GB"/>
        </w:rPr>
        <w:t>,</w:t>
      </w:r>
      <w:r w:rsidR="00B22016">
        <w:rPr>
          <w:noProof/>
          <w:lang w:val="en-GB"/>
        </w:rPr>
        <w:t xml:space="preserve"> Erucic acid (C22</w:t>
      </w:r>
      <w:r w:rsidR="00A30BCF">
        <w:t>:</w:t>
      </w:r>
      <w:r w:rsidR="00B22016">
        <w:rPr>
          <w:noProof/>
          <w:lang w:val="en-GB"/>
        </w:rPr>
        <w:t>1n9</w:t>
      </w:r>
      <w:r w:rsidR="00B46958">
        <w:rPr>
          <w:noProof/>
          <w:lang w:val="en-GB"/>
        </w:rPr>
        <w:t xml:space="preserve">) had also high values </w:t>
      </w:r>
      <w:r w:rsidR="003C327E">
        <w:rPr>
          <w:noProof/>
          <w:lang w:val="en-GB"/>
        </w:rPr>
        <w:t>but only in</w:t>
      </w:r>
      <w:r w:rsidR="00B46958">
        <w:rPr>
          <w:noProof/>
          <w:lang w:val="en-GB"/>
        </w:rPr>
        <w:t xml:space="preserve"> Brassi</w:t>
      </w:r>
      <w:r w:rsidR="00920341">
        <w:rPr>
          <w:noProof/>
          <w:lang w:val="en-GB"/>
        </w:rPr>
        <w:t>c</w:t>
      </w:r>
      <w:r w:rsidR="00B46958">
        <w:rPr>
          <w:noProof/>
          <w:lang w:val="en-GB"/>
        </w:rPr>
        <w:t>acea</w:t>
      </w:r>
      <w:r w:rsidR="00920341">
        <w:rPr>
          <w:noProof/>
          <w:lang w:val="en-GB"/>
        </w:rPr>
        <w:t>e</w:t>
      </w:r>
      <w:r w:rsidR="00B46958">
        <w:rPr>
          <w:noProof/>
          <w:lang w:val="en-GB"/>
        </w:rPr>
        <w:t xml:space="preserve"> species</w:t>
      </w:r>
      <w:r w:rsidR="00B214C4">
        <w:rPr>
          <w:noProof/>
          <w:lang w:val="en-GB"/>
        </w:rPr>
        <w:t xml:space="preserve"> (Fig 3</w:t>
      </w:r>
      <w:r w:rsidR="001108EB">
        <w:rPr>
          <w:noProof/>
          <w:lang w:val="en-GB"/>
        </w:rPr>
        <w:t>D)</w:t>
      </w:r>
      <w:r w:rsidR="00B46958">
        <w:rPr>
          <w:noProof/>
          <w:lang w:val="en-GB"/>
        </w:rPr>
        <w:t xml:space="preserve">. </w:t>
      </w:r>
      <w:r w:rsidR="007A67E9">
        <w:rPr>
          <w:noProof/>
          <w:lang w:val="en-GB"/>
        </w:rPr>
        <w:t xml:space="preserve"> The mean frequency of saturated fatty acids (</w:t>
      </w:r>
      <w:r w:rsidR="007A67E9" w:rsidRPr="007703B2">
        <w:rPr>
          <w:noProof/>
          <w:highlight w:val="yellow"/>
          <w:lang w:val="en-GB"/>
        </w:rPr>
        <w:t xml:space="preserve">SFA is 14.7% with </w:t>
      </w:r>
      <w:r w:rsidR="003C327E">
        <w:rPr>
          <w:noProof/>
          <w:highlight w:val="yellow"/>
          <w:lang w:val="en-GB"/>
        </w:rPr>
        <w:t>SD</w:t>
      </w:r>
      <w:r w:rsidR="007A67E9" w:rsidRPr="007703B2">
        <w:rPr>
          <w:noProof/>
          <w:highlight w:val="yellow"/>
          <w:lang w:val="en-GB"/>
        </w:rPr>
        <w:t xml:space="preserve"> of 5.3</w:t>
      </w:r>
      <w:r w:rsidR="004A5A6A">
        <w:rPr>
          <w:noProof/>
          <w:lang w:val="en-GB"/>
        </w:rPr>
        <w:t xml:space="preserve">) and the mean ratio between </w:t>
      </w:r>
      <w:r w:rsidR="004A5A6A" w:rsidRPr="00CA1165">
        <w:rPr>
          <w:noProof/>
          <w:lang w:val="en-GB"/>
        </w:rPr>
        <w:lastRenderedPageBreak/>
        <w:t>unsaturated fatty acids (UFA) and SFA</w:t>
      </w:r>
      <w:r w:rsidR="004A5A6A">
        <w:rPr>
          <w:noProof/>
          <w:lang w:val="en-GB"/>
        </w:rPr>
        <w:t xml:space="preserve"> is </w:t>
      </w:r>
      <w:r w:rsidR="004A5A6A" w:rsidRPr="007703B2">
        <w:rPr>
          <w:noProof/>
          <w:highlight w:val="yellow"/>
          <w:lang w:val="en-GB"/>
        </w:rPr>
        <w:t>6.8</w:t>
      </w:r>
      <w:r w:rsidR="006B253F" w:rsidRPr="007703B2">
        <w:rPr>
          <w:noProof/>
          <w:highlight w:val="yellow"/>
          <w:lang w:val="en-GB"/>
        </w:rPr>
        <w:t xml:space="preserve"> (SD= 2.1), ranging from 2.7 in </w:t>
      </w:r>
      <w:r w:rsidR="006B253F" w:rsidRPr="00466FA6">
        <w:rPr>
          <w:i/>
          <w:iCs/>
          <w:noProof/>
          <w:highlight w:val="yellow"/>
          <w:lang w:val="en-GB"/>
        </w:rPr>
        <w:t>S</w:t>
      </w:r>
      <w:r w:rsidR="00466FA6" w:rsidRPr="00466FA6">
        <w:rPr>
          <w:i/>
          <w:iCs/>
          <w:noProof/>
          <w:highlight w:val="yellow"/>
          <w:lang w:val="en-GB"/>
        </w:rPr>
        <w:t>. breviserrata</w:t>
      </w:r>
      <w:r w:rsidR="006B253F" w:rsidRPr="007703B2">
        <w:rPr>
          <w:noProof/>
          <w:highlight w:val="yellow"/>
          <w:lang w:val="en-GB"/>
        </w:rPr>
        <w:t xml:space="preserve"> up to 11.4 </w:t>
      </w:r>
      <w:r w:rsidR="00466FA6" w:rsidRPr="00466FA6">
        <w:rPr>
          <w:noProof/>
          <w:highlight w:val="yellow"/>
          <w:lang w:val="en-GB"/>
        </w:rPr>
        <w:t xml:space="preserve">in </w:t>
      </w:r>
      <w:r w:rsidR="00466FA6" w:rsidRPr="00631351">
        <w:rPr>
          <w:i/>
          <w:iCs/>
          <w:noProof/>
          <w:highlight w:val="yellow"/>
          <w:lang w:val="en-GB"/>
        </w:rPr>
        <w:t>T. praecox</w:t>
      </w:r>
      <w:r w:rsidR="006B253F">
        <w:rPr>
          <w:noProof/>
          <w:lang w:val="en-GB"/>
        </w:rPr>
        <w:t xml:space="preserve">. </w:t>
      </w:r>
      <w:r w:rsidR="00070EC1" w:rsidRPr="00CA1165">
        <w:rPr>
          <w:noProof/>
          <w:lang w:val="en-GB"/>
        </w:rPr>
        <w:t xml:space="preserve">In general, the </w:t>
      </w:r>
      <w:r w:rsidR="00043E53">
        <w:rPr>
          <w:noProof/>
          <w:lang w:val="en-GB"/>
        </w:rPr>
        <w:t>Salicaceae</w:t>
      </w:r>
      <w:r w:rsidR="0008442F">
        <w:rPr>
          <w:noProof/>
          <w:lang w:val="en-GB"/>
        </w:rPr>
        <w:t xml:space="preserve"> (</w:t>
      </w:r>
      <w:r w:rsidR="0008442F" w:rsidRPr="00631351">
        <w:rPr>
          <w:i/>
          <w:iCs/>
          <w:noProof/>
          <w:lang w:val="en-GB"/>
        </w:rPr>
        <w:t>S. breviserrata</w:t>
      </w:r>
      <w:r w:rsidR="0008442F">
        <w:rPr>
          <w:noProof/>
          <w:lang w:val="en-GB"/>
        </w:rPr>
        <w:t>)</w:t>
      </w:r>
      <w:r w:rsidR="00070EC1" w:rsidRPr="00CA1165">
        <w:rPr>
          <w:noProof/>
          <w:lang w:val="en-GB"/>
        </w:rPr>
        <w:t xml:space="preserve"> and </w:t>
      </w:r>
      <w:r w:rsidR="00043E53">
        <w:rPr>
          <w:noProof/>
          <w:lang w:val="en-GB"/>
        </w:rPr>
        <w:t>Cistaceae</w:t>
      </w:r>
      <w:r w:rsidR="0008442F">
        <w:rPr>
          <w:noProof/>
          <w:lang w:val="en-GB"/>
        </w:rPr>
        <w:t xml:space="preserve"> (</w:t>
      </w:r>
      <w:r w:rsidR="0008442F" w:rsidRPr="00631351">
        <w:rPr>
          <w:i/>
          <w:iCs/>
          <w:noProof/>
          <w:lang w:val="en-GB"/>
        </w:rPr>
        <w:t>H.canum</w:t>
      </w:r>
      <w:r w:rsidR="0008442F">
        <w:rPr>
          <w:noProof/>
          <w:lang w:val="en-GB"/>
        </w:rPr>
        <w:t xml:space="preserve"> and </w:t>
      </w:r>
      <w:r w:rsidR="0008442F" w:rsidRPr="00631351">
        <w:rPr>
          <w:i/>
          <w:iCs/>
          <w:noProof/>
          <w:lang w:val="en-GB"/>
        </w:rPr>
        <w:t>H.urrielense</w:t>
      </w:r>
      <w:r w:rsidR="0008442F">
        <w:rPr>
          <w:noProof/>
          <w:lang w:val="en-GB"/>
        </w:rPr>
        <w:t>)</w:t>
      </w:r>
      <w:r w:rsidR="00070EC1" w:rsidRPr="00CA1165">
        <w:rPr>
          <w:noProof/>
          <w:lang w:val="en-GB"/>
        </w:rPr>
        <w:t xml:space="preserve"> had low values of the ratio, indicating </w:t>
      </w:r>
      <w:r w:rsidR="00EE0400">
        <w:rPr>
          <w:noProof/>
          <w:lang w:val="en-GB"/>
        </w:rPr>
        <w:t>higher</w:t>
      </w:r>
      <w:r w:rsidR="00070EC1" w:rsidRPr="00CA1165">
        <w:rPr>
          <w:noProof/>
          <w:lang w:val="en-GB"/>
        </w:rPr>
        <w:t xml:space="preserve"> synthesis SFAs, while other families such as the </w:t>
      </w:r>
      <w:r w:rsidR="00EE0400">
        <w:rPr>
          <w:noProof/>
          <w:lang w:val="en-GB"/>
        </w:rPr>
        <w:t>Lamiaceae</w:t>
      </w:r>
      <w:r w:rsidR="00631351">
        <w:rPr>
          <w:noProof/>
          <w:lang w:val="en-GB"/>
        </w:rPr>
        <w:t xml:space="preserve"> (T. praecox)</w:t>
      </w:r>
      <w:r w:rsidR="00070EC1" w:rsidRPr="00CA1165">
        <w:rPr>
          <w:noProof/>
          <w:lang w:val="en-GB"/>
        </w:rPr>
        <w:t xml:space="preserve"> or the </w:t>
      </w:r>
      <w:r w:rsidR="00EE0400">
        <w:rPr>
          <w:noProof/>
          <w:lang w:val="en-GB"/>
        </w:rPr>
        <w:t>Saxifragaceae</w:t>
      </w:r>
      <w:r w:rsidR="00631351">
        <w:rPr>
          <w:noProof/>
          <w:lang w:val="en-GB"/>
        </w:rPr>
        <w:t xml:space="preserve"> (</w:t>
      </w:r>
      <w:r w:rsidR="00631351" w:rsidRPr="00340088">
        <w:rPr>
          <w:i/>
          <w:iCs/>
          <w:noProof/>
          <w:lang w:val="en-GB"/>
        </w:rPr>
        <w:t>S.</w:t>
      </w:r>
      <w:r w:rsidR="00340088" w:rsidRPr="00340088">
        <w:rPr>
          <w:i/>
          <w:iCs/>
          <w:noProof/>
          <w:lang w:val="en-GB"/>
        </w:rPr>
        <w:t xml:space="preserve"> conifera</w:t>
      </w:r>
      <w:r w:rsidR="00340088">
        <w:rPr>
          <w:noProof/>
          <w:lang w:val="en-GB"/>
        </w:rPr>
        <w:t xml:space="preserve"> and </w:t>
      </w:r>
      <w:r w:rsidR="00340088" w:rsidRPr="00340088">
        <w:rPr>
          <w:i/>
          <w:iCs/>
          <w:noProof/>
          <w:lang w:val="en-GB"/>
        </w:rPr>
        <w:t>S. paniculata</w:t>
      </w:r>
      <w:r w:rsidR="00340088">
        <w:rPr>
          <w:noProof/>
          <w:lang w:val="en-GB"/>
        </w:rPr>
        <w:t>)</w:t>
      </w:r>
      <w:r w:rsidR="00070EC1" w:rsidRPr="00CA1165">
        <w:rPr>
          <w:noProof/>
          <w:lang w:val="en-GB"/>
        </w:rPr>
        <w:t xml:space="preserve"> were characterised by high</w:t>
      </w:r>
      <w:r w:rsidR="007703B2">
        <w:rPr>
          <w:noProof/>
          <w:lang w:val="en-GB"/>
        </w:rPr>
        <w:t>er</w:t>
      </w:r>
      <w:r w:rsidR="00070EC1" w:rsidRPr="00CA1165">
        <w:rPr>
          <w:noProof/>
          <w:lang w:val="en-GB"/>
        </w:rPr>
        <w:t xml:space="preserve"> ratio</w:t>
      </w:r>
      <w:r w:rsidR="007703B2">
        <w:rPr>
          <w:noProof/>
          <w:lang w:val="en-GB"/>
        </w:rPr>
        <w:t>s</w:t>
      </w:r>
      <w:r w:rsidR="00070EC1" w:rsidRPr="00CA1165">
        <w:rPr>
          <w:noProof/>
          <w:lang w:val="en-GB"/>
        </w:rPr>
        <w:t xml:space="preserve"> </w:t>
      </w:r>
      <w:r w:rsidR="007703B2">
        <w:rPr>
          <w:noProof/>
          <w:lang w:val="en-GB"/>
        </w:rPr>
        <w:t>showing</w:t>
      </w:r>
      <w:r w:rsidR="00070EC1" w:rsidRPr="00CA1165">
        <w:rPr>
          <w:noProof/>
          <w:lang w:val="en-GB"/>
        </w:rPr>
        <w:t xml:space="preserve"> a tendency to synthesise </w:t>
      </w:r>
      <w:r w:rsidR="007703B2">
        <w:rPr>
          <w:noProof/>
          <w:lang w:val="en-GB"/>
        </w:rPr>
        <w:t>more</w:t>
      </w:r>
      <w:r w:rsidR="00070EC1" w:rsidRPr="00CA1165">
        <w:rPr>
          <w:noProof/>
          <w:lang w:val="en-GB"/>
        </w:rPr>
        <w:t xml:space="preserve"> UFAs</w:t>
      </w:r>
      <w:r w:rsidR="006C3CAF">
        <w:rPr>
          <w:noProof/>
          <w:lang w:val="en-GB"/>
        </w:rPr>
        <w:t xml:space="preserve"> (fig 3E)</w:t>
      </w:r>
      <w:r w:rsidR="00070EC1" w:rsidRPr="00CA1165">
        <w:rPr>
          <w:noProof/>
          <w:lang w:val="en-GB"/>
        </w:rPr>
        <w:t>.</w:t>
      </w:r>
    </w:p>
    <w:p w14:paraId="28813F36" w14:textId="3F8799E6" w:rsidR="005B7E6E" w:rsidRPr="00486D77" w:rsidRDefault="00486D77" w:rsidP="00486D77">
      <w:pPr>
        <w:pStyle w:val="NormalWeb"/>
      </w:pPr>
      <w:r>
        <w:rPr>
          <w:noProof/>
        </w:rPr>
        <w:drawing>
          <wp:inline distT="0" distB="0" distL="0" distR="0" wp14:anchorId="1532D7C7" wp14:editId="3590E54F">
            <wp:extent cx="5362575" cy="4603536"/>
            <wp:effectExtent l="0" t="0" r="0" b="6985"/>
            <wp:docPr id="7111153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66496" cy="4606902"/>
                    </a:xfrm>
                    <a:prstGeom prst="rect">
                      <a:avLst/>
                    </a:prstGeom>
                    <a:noFill/>
                    <a:ln>
                      <a:noFill/>
                    </a:ln>
                  </pic:spPr>
                </pic:pic>
              </a:graphicData>
            </a:graphic>
          </wp:inline>
        </w:drawing>
      </w:r>
    </w:p>
    <w:p w14:paraId="5E190B62" w14:textId="79816283" w:rsidR="005B7E6E" w:rsidRDefault="005B7E6E" w:rsidP="00C458AB">
      <w:pPr>
        <w:spacing w:line="360" w:lineRule="auto"/>
        <w:jc w:val="both"/>
        <w:rPr>
          <w:lang w:val="en-GB"/>
        </w:rPr>
      </w:pPr>
      <w:r w:rsidRPr="005B7E6E">
        <w:rPr>
          <w:lang w:val="en-GB"/>
        </w:rPr>
        <w:t xml:space="preserve">Fig </w:t>
      </w:r>
      <w:r w:rsidR="00DA53D9">
        <w:rPr>
          <w:lang w:val="en-GB"/>
        </w:rPr>
        <w:t>3</w:t>
      </w:r>
      <w:r w:rsidRPr="005B7E6E">
        <w:rPr>
          <w:lang w:val="en-GB"/>
        </w:rPr>
        <w:t xml:space="preserve">: </w:t>
      </w:r>
      <w:r w:rsidR="00486D77">
        <w:rPr>
          <w:lang w:val="en-GB"/>
        </w:rPr>
        <w:t>Alpine species seed oil content and composition exploration (n=3</w:t>
      </w:r>
      <w:r w:rsidR="00467158">
        <w:rPr>
          <w:lang w:val="en-GB"/>
        </w:rPr>
        <w:t>4</w:t>
      </w:r>
      <w:r w:rsidR="00486D77">
        <w:rPr>
          <w:lang w:val="en-GB"/>
        </w:rPr>
        <w:t xml:space="preserve">). A) </w:t>
      </w:r>
      <w:r w:rsidR="004357B6">
        <w:rPr>
          <w:lang w:val="en-GB"/>
        </w:rPr>
        <w:t xml:space="preserve">Exploratory PCA species points and B) variables </w:t>
      </w:r>
      <w:r w:rsidR="00467158">
        <w:rPr>
          <w:lang w:val="en-GB"/>
        </w:rPr>
        <w:t xml:space="preserve">directions and contributions. </w:t>
      </w:r>
      <w:r w:rsidR="0018419F">
        <w:rPr>
          <w:lang w:val="en-GB"/>
        </w:rPr>
        <w:t xml:space="preserve">C) Oil content per species in percentage, </w:t>
      </w:r>
      <w:proofErr w:type="spellStart"/>
      <w:r w:rsidR="0018419F">
        <w:rPr>
          <w:lang w:val="en-GB"/>
        </w:rPr>
        <w:t>colors</w:t>
      </w:r>
      <w:proofErr w:type="spellEnd"/>
      <w:r w:rsidR="0018419F">
        <w:rPr>
          <w:lang w:val="en-GB"/>
        </w:rPr>
        <w:t xml:space="preserve"> representing families as panel A</w:t>
      </w:r>
      <w:r w:rsidR="001C5BE3">
        <w:rPr>
          <w:lang w:val="en-GB"/>
        </w:rPr>
        <w:t>. D) Seed oil composition of those FAME’s with more than 3% of relative abundance</w:t>
      </w:r>
      <w:r w:rsidR="006575EE">
        <w:rPr>
          <w:lang w:val="en-GB"/>
        </w:rPr>
        <w:t xml:space="preserve">. E) Seed oil composition per species with FAME’s divided between Unsaturated Fatty Acids (UFA) and Saturated Fatty Acids (SFA). </w:t>
      </w:r>
    </w:p>
    <w:p w14:paraId="67D5EFD9" w14:textId="1B6E85E0" w:rsidR="005B7E6E" w:rsidRDefault="004001D6" w:rsidP="004001D6">
      <w:pPr>
        <w:pStyle w:val="Ttulo3"/>
        <w:rPr>
          <w:lang w:val="en-GB"/>
        </w:rPr>
      </w:pPr>
      <w:r>
        <w:rPr>
          <w:lang w:val="en-GB"/>
        </w:rPr>
        <w:t>Biological trade-offs</w:t>
      </w:r>
    </w:p>
    <w:p w14:paraId="34B7C895" w14:textId="77777777" w:rsidR="00031781" w:rsidRPr="00031781" w:rsidRDefault="00031781" w:rsidP="00031781">
      <w:pPr>
        <w:pStyle w:val="Ttulo4"/>
        <w:rPr>
          <w:lang w:val="en-GB"/>
        </w:rPr>
      </w:pPr>
      <w:r w:rsidRPr="00BC5462">
        <w:rPr>
          <w:lang w:val="en-GB"/>
        </w:rPr>
        <w:t>Seed mass</w:t>
      </w:r>
    </w:p>
    <w:p w14:paraId="60181F3D" w14:textId="11EAD509" w:rsidR="00F00314" w:rsidRPr="00BC5462" w:rsidRDefault="00F453E0" w:rsidP="00C458AB">
      <w:pPr>
        <w:spacing w:line="360" w:lineRule="auto"/>
        <w:jc w:val="both"/>
        <w:rPr>
          <w:lang w:val="en-GB"/>
        </w:rPr>
      </w:pPr>
      <w:r>
        <w:rPr>
          <w:lang w:val="en-GB"/>
        </w:rPr>
        <w:t>Seed mass values</w:t>
      </w:r>
      <w:r w:rsidR="00BE749A">
        <w:rPr>
          <w:lang w:val="en-GB"/>
        </w:rPr>
        <w:t xml:space="preserve"> (dry weight 50 seeds)</w:t>
      </w:r>
      <w:r>
        <w:rPr>
          <w:lang w:val="en-GB"/>
        </w:rPr>
        <w:t xml:space="preserve"> ranged from </w:t>
      </w:r>
      <w:r w:rsidRPr="00550A34">
        <w:rPr>
          <w:highlight w:val="yellow"/>
          <w:lang w:val="en-GB"/>
        </w:rPr>
        <w:t>0.6 to 268 mg</w:t>
      </w:r>
      <w:r w:rsidR="00437013">
        <w:rPr>
          <w:lang w:val="en-GB"/>
        </w:rPr>
        <w:t xml:space="preserve">, with a mean of </w:t>
      </w:r>
      <w:r w:rsidR="00437013" w:rsidRPr="00550A34">
        <w:rPr>
          <w:highlight w:val="yellow"/>
          <w:lang w:val="en-GB"/>
        </w:rPr>
        <w:t>47.5 mg</w:t>
      </w:r>
      <w:r w:rsidR="005E5948" w:rsidRPr="00550A34">
        <w:rPr>
          <w:highlight w:val="yellow"/>
          <w:lang w:val="en-GB"/>
        </w:rPr>
        <w:t xml:space="preserve"> (</w:t>
      </w:r>
      <w:proofErr w:type="spellStart"/>
      <w:r w:rsidR="005E5948" w:rsidRPr="00550A34">
        <w:rPr>
          <w:highlight w:val="yellow"/>
          <w:lang w:val="en-GB"/>
        </w:rPr>
        <w:t>sd</w:t>
      </w:r>
      <w:proofErr w:type="spellEnd"/>
      <w:r w:rsidR="005E5948" w:rsidRPr="00550A34">
        <w:rPr>
          <w:highlight w:val="yellow"/>
          <w:lang w:val="en-GB"/>
        </w:rPr>
        <w:t>=</w:t>
      </w:r>
      <w:r w:rsidR="00550A34" w:rsidRPr="00550A34">
        <w:rPr>
          <w:highlight w:val="yellow"/>
          <w:lang w:val="en-GB"/>
        </w:rPr>
        <w:t>58.8)</w:t>
      </w:r>
      <w:r w:rsidR="00437013">
        <w:rPr>
          <w:lang w:val="en-GB"/>
        </w:rPr>
        <w:t xml:space="preserve">. </w:t>
      </w:r>
      <w:r w:rsidR="00FA6B24">
        <w:rPr>
          <w:lang w:val="en-GB"/>
        </w:rPr>
        <w:t>We observe</w:t>
      </w:r>
      <w:r w:rsidR="00BE749A">
        <w:rPr>
          <w:lang w:val="en-GB"/>
        </w:rPr>
        <w:t>d</w:t>
      </w:r>
      <w:r w:rsidR="00FA6B24">
        <w:rPr>
          <w:lang w:val="en-GB"/>
        </w:rPr>
        <w:t xml:space="preserve"> a </w:t>
      </w:r>
      <w:r w:rsidR="00B5471C">
        <w:rPr>
          <w:lang w:val="en-GB"/>
        </w:rPr>
        <w:t>notable</w:t>
      </w:r>
      <w:r w:rsidR="00FA6B24">
        <w:rPr>
          <w:lang w:val="en-GB"/>
        </w:rPr>
        <w:t xml:space="preserve"> variation of oil content in small seeds, but it</w:t>
      </w:r>
      <w:r w:rsidR="006C3CAF">
        <w:rPr>
          <w:lang w:val="en-GB"/>
        </w:rPr>
        <w:t>s</w:t>
      </w:r>
      <w:r w:rsidR="00FA6B24">
        <w:rPr>
          <w:lang w:val="en-GB"/>
        </w:rPr>
        <w:t xml:space="preserve"> </w:t>
      </w:r>
      <w:r w:rsidR="003C327E">
        <w:rPr>
          <w:lang w:val="en-GB"/>
        </w:rPr>
        <w:t xml:space="preserve">variability </w:t>
      </w:r>
      <w:r w:rsidR="00437013">
        <w:rPr>
          <w:lang w:val="en-GB"/>
        </w:rPr>
        <w:t>decrease</w:t>
      </w:r>
      <w:r w:rsidR="006C3CAF">
        <w:rPr>
          <w:lang w:val="en-GB"/>
        </w:rPr>
        <w:t>d</w:t>
      </w:r>
      <w:r w:rsidR="00B5471C">
        <w:rPr>
          <w:lang w:val="en-GB"/>
        </w:rPr>
        <w:t xml:space="preserve"> in large seeds which at the same time have lower oil content. </w:t>
      </w:r>
      <w:r w:rsidR="00135F95">
        <w:rPr>
          <w:lang w:val="en-GB"/>
        </w:rPr>
        <w:t xml:space="preserve">We found a significant </w:t>
      </w:r>
      <w:r w:rsidR="00135F95">
        <w:rPr>
          <w:lang w:val="en-GB"/>
        </w:rPr>
        <w:lastRenderedPageBreak/>
        <w:t>negative correlation between seed mass and oil content (</w:t>
      </w:r>
      <w:r w:rsidR="005D526C" w:rsidRPr="005D526C">
        <w:rPr>
          <w:highlight w:val="yellow"/>
          <w:lang w:val="en-GB"/>
        </w:rPr>
        <w:t>p&lt;0.05</w:t>
      </w:r>
      <w:r w:rsidR="00BA1302">
        <w:rPr>
          <w:lang w:val="en-GB"/>
        </w:rPr>
        <w:t>, fig 4</w:t>
      </w:r>
      <w:r w:rsidR="00D2189C">
        <w:rPr>
          <w:lang w:val="en-GB"/>
        </w:rPr>
        <w:t>A, left panel</w:t>
      </w:r>
      <w:r w:rsidR="005D526C">
        <w:rPr>
          <w:lang w:val="en-GB"/>
        </w:rPr>
        <w:t>) and a marginal negative relationship between seed mass and UFA/SFA ratio (</w:t>
      </w:r>
      <w:r w:rsidR="005D526C" w:rsidRPr="005D526C">
        <w:rPr>
          <w:highlight w:val="yellow"/>
          <w:lang w:val="en-GB"/>
        </w:rPr>
        <w:t>p = 0.06</w:t>
      </w:r>
      <w:r w:rsidR="00D2189C">
        <w:rPr>
          <w:lang w:val="en-GB"/>
        </w:rPr>
        <w:t>, fig 4A right panel</w:t>
      </w:r>
      <w:r w:rsidR="005D526C">
        <w:rPr>
          <w:lang w:val="en-GB"/>
        </w:rPr>
        <w:t>)</w:t>
      </w:r>
      <w:r w:rsidR="00FD6841">
        <w:rPr>
          <w:lang w:val="en-GB"/>
        </w:rPr>
        <w:t xml:space="preserve">. </w:t>
      </w:r>
    </w:p>
    <w:p w14:paraId="69EB67AC" w14:textId="093524E0" w:rsidR="00FD6841" w:rsidRDefault="00FD6841" w:rsidP="00FD6841">
      <w:pPr>
        <w:pStyle w:val="Ttulo4"/>
        <w:rPr>
          <w:u w:val="single"/>
          <w:lang w:val="en-GB"/>
        </w:rPr>
      </w:pPr>
      <w:r>
        <w:rPr>
          <w:lang w:val="en-GB"/>
        </w:rPr>
        <w:t>Seed longevity</w:t>
      </w:r>
    </w:p>
    <w:p w14:paraId="574EF7E7" w14:textId="366B61C5" w:rsidR="004B0FFB" w:rsidRDefault="00FD6841" w:rsidP="00C458AB">
      <w:pPr>
        <w:spacing w:line="360" w:lineRule="auto"/>
        <w:jc w:val="both"/>
        <w:rPr>
          <w:lang w:val="en-GB"/>
        </w:rPr>
      </w:pPr>
      <w:r w:rsidRPr="00FD6841">
        <w:rPr>
          <w:lang w:val="en-GB"/>
        </w:rPr>
        <w:t>Seed longevity was analyse</w:t>
      </w:r>
      <w:r w:rsidR="0023104E">
        <w:rPr>
          <w:lang w:val="en-GB"/>
        </w:rPr>
        <w:t xml:space="preserve">d using two different approximations, </w:t>
      </w:r>
      <w:r w:rsidR="008B4176">
        <w:rPr>
          <w:lang w:val="en-GB"/>
        </w:rPr>
        <w:t>firstly using the raw germination data from the artificial ageing protocol</w:t>
      </w:r>
      <w:r w:rsidR="00BA1302">
        <w:rPr>
          <w:lang w:val="en-GB"/>
        </w:rPr>
        <w:t xml:space="preserve"> (with MCMC-GLMM)</w:t>
      </w:r>
      <w:r w:rsidR="008B4176">
        <w:rPr>
          <w:lang w:val="en-GB"/>
        </w:rPr>
        <w:t xml:space="preserve"> but also</w:t>
      </w:r>
      <w:r w:rsidR="002F2A4C">
        <w:rPr>
          <w:lang w:val="en-GB"/>
        </w:rPr>
        <w:t xml:space="preserve"> </w:t>
      </w:r>
      <w:r w:rsidR="008B4176">
        <w:rPr>
          <w:lang w:val="en-GB"/>
        </w:rPr>
        <w:t xml:space="preserve">using the p50 value </w:t>
      </w:r>
      <w:r w:rsidR="00BA1302">
        <w:rPr>
          <w:lang w:val="en-GB"/>
        </w:rPr>
        <w:t>(</w:t>
      </w:r>
      <w:r w:rsidR="008B4176">
        <w:rPr>
          <w:lang w:val="en-GB"/>
        </w:rPr>
        <w:t xml:space="preserve">obtained from the </w:t>
      </w:r>
      <w:r w:rsidR="002F2A4C">
        <w:rPr>
          <w:lang w:val="en-GB"/>
        </w:rPr>
        <w:t>probit analysis</w:t>
      </w:r>
      <w:r w:rsidR="00BA1302">
        <w:rPr>
          <w:lang w:val="en-GB"/>
        </w:rPr>
        <w:t>)</w:t>
      </w:r>
      <w:r w:rsidR="002F2A4C">
        <w:rPr>
          <w:lang w:val="en-GB"/>
        </w:rPr>
        <w:t xml:space="preserve">. </w:t>
      </w:r>
      <w:r w:rsidR="00C84D40">
        <w:rPr>
          <w:lang w:val="en-GB"/>
        </w:rPr>
        <w:t>P50 values</w:t>
      </w:r>
      <w:r w:rsidR="003D5D08">
        <w:rPr>
          <w:lang w:val="en-GB"/>
        </w:rPr>
        <w:t xml:space="preserve"> ranged from </w:t>
      </w:r>
      <w:r w:rsidR="003D5D08" w:rsidRPr="00550A34">
        <w:rPr>
          <w:highlight w:val="yellow"/>
          <w:lang w:val="en-GB"/>
        </w:rPr>
        <w:t>3</w:t>
      </w:r>
      <w:r w:rsidR="005E5948" w:rsidRPr="00550A34">
        <w:rPr>
          <w:highlight w:val="yellow"/>
          <w:lang w:val="en-GB"/>
        </w:rPr>
        <w:t xml:space="preserve"> </w:t>
      </w:r>
      <w:r w:rsidR="003D5D08" w:rsidRPr="00550A34">
        <w:rPr>
          <w:highlight w:val="yellow"/>
          <w:lang w:val="en-GB"/>
        </w:rPr>
        <w:t>to 4</w:t>
      </w:r>
      <w:r w:rsidR="005E5948" w:rsidRPr="00550A34">
        <w:rPr>
          <w:highlight w:val="yellow"/>
          <w:lang w:val="en-GB"/>
        </w:rPr>
        <w:t>5</w:t>
      </w:r>
      <w:r w:rsidR="003D5D08" w:rsidRPr="00550A34">
        <w:rPr>
          <w:highlight w:val="yellow"/>
          <w:lang w:val="en-GB"/>
        </w:rPr>
        <w:t xml:space="preserve"> days</w:t>
      </w:r>
      <w:r w:rsidR="005E5948">
        <w:rPr>
          <w:lang w:val="en-GB"/>
        </w:rPr>
        <w:t xml:space="preserve">, with a mean of </w:t>
      </w:r>
      <w:r w:rsidR="005E5948" w:rsidRPr="00550A34">
        <w:rPr>
          <w:highlight w:val="yellow"/>
          <w:lang w:val="en-GB"/>
        </w:rPr>
        <w:t>22 days (</w:t>
      </w:r>
      <w:proofErr w:type="spellStart"/>
      <w:r w:rsidR="005E5948" w:rsidRPr="00550A34">
        <w:rPr>
          <w:highlight w:val="yellow"/>
          <w:lang w:val="en-GB"/>
        </w:rPr>
        <w:t>sd</w:t>
      </w:r>
      <w:proofErr w:type="spellEnd"/>
      <w:r w:rsidR="005E5948" w:rsidRPr="00550A34">
        <w:rPr>
          <w:highlight w:val="yellow"/>
          <w:lang w:val="en-GB"/>
        </w:rPr>
        <w:t>=11</w:t>
      </w:r>
      <w:r w:rsidR="005E5948">
        <w:rPr>
          <w:lang w:val="en-GB"/>
        </w:rPr>
        <w:t xml:space="preserve">). </w:t>
      </w:r>
      <w:r w:rsidR="002F2A4C">
        <w:rPr>
          <w:lang w:val="en-GB"/>
        </w:rPr>
        <w:t>Results were consistent</w:t>
      </w:r>
      <w:r w:rsidR="00BA1302">
        <w:rPr>
          <w:lang w:val="en-GB"/>
        </w:rPr>
        <w:t xml:space="preserve"> using both data types</w:t>
      </w:r>
      <w:r w:rsidR="001159CB">
        <w:rPr>
          <w:lang w:val="en-GB"/>
        </w:rPr>
        <w:t xml:space="preserve">, although raw germination scores had higher </w:t>
      </w:r>
      <w:r w:rsidR="000C6B85">
        <w:rPr>
          <w:lang w:val="en-GB"/>
        </w:rPr>
        <w:t>statistical power. H</w:t>
      </w:r>
      <w:r w:rsidR="00F620A9">
        <w:rPr>
          <w:lang w:val="en-GB"/>
        </w:rPr>
        <w:t xml:space="preserve">igher oil content </w:t>
      </w:r>
      <w:r w:rsidR="00AE49CF">
        <w:rPr>
          <w:lang w:val="en-GB"/>
        </w:rPr>
        <w:t xml:space="preserve">significantly </w:t>
      </w:r>
      <w:r w:rsidR="00F620A9">
        <w:rPr>
          <w:lang w:val="en-GB"/>
        </w:rPr>
        <w:t>reduced seed longevity (</w:t>
      </w:r>
      <w:r w:rsidR="00F620A9" w:rsidRPr="00BA1302">
        <w:rPr>
          <w:highlight w:val="yellow"/>
          <w:lang w:val="en-GB"/>
        </w:rPr>
        <w:t>p&lt;0.05</w:t>
      </w:r>
      <w:r w:rsidR="003F56F8">
        <w:rPr>
          <w:lang w:val="en-GB"/>
        </w:rPr>
        <w:t>, fig 4B left panel</w:t>
      </w:r>
      <w:r w:rsidR="00F620A9">
        <w:rPr>
          <w:lang w:val="en-GB"/>
        </w:rPr>
        <w:t xml:space="preserve">) and </w:t>
      </w:r>
      <w:r w:rsidR="00AE49CF">
        <w:rPr>
          <w:lang w:val="en-GB"/>
        </w:rPr>
        <w:t xml:space="preserve">higher UFA/SFA ratio (i.e. more unsaturated fatty acids) </w:t>
      </w:r>
      <w:r w:rsidR="001B05B7">
        <w:rPr>
          <w:lang w:val="en-GB"/>
        </w:rPr>
        <w:t xml:space="preserve">also </w:t>
      </w:r>
      <w:r w:rsidR="000C6B85">
        <w:rPr>
          <w:lang w:val="en-GB"/>
        </w:rPr>
        <w:t>decreased</w:t>
      </w:r>
      <w:r w:rsidR="001B05B7">
        <w:rPr>
          <w:lang w:val="en-GB"/>
        </w:rPr>
        <w:t xml:space="preserve"> longevity, although the signal found in the ratio was only marginally significant (</w:t>
      </w:r>
      <w:r w:rsidR="001B05B7" w:rsidRPr="00BA1302">
        <w:rPr>
          <w:highlight w:val="yellow"/>
          <w:lang w:val="en-GB"/>
        </w:rPr>
        <w:t>p</w:t>
      </w:r>
      <w:r w:rsidR="00BA1302" w:rsidRPr="00BA1302">
        <w:rPr>
          <w:highlight w:val="yellow"/>
          <w:lang w:val="en-GB"/>
        </w:rPr>
        <w:t>= 0.08</w:t>
      </w:r>
      <w:r w:rsidR="003F56F8">
        <w:rPr>
          <w:lang w:val="en-GB"/>
        </w:rPr>
        <w:t>, fig 4B right panel</w:t>
      </w:r>
      <w:r w:rsidR="00BA1302">
        <w:rPr>
          <w:lang w:val="en-GB"/>
        </w:rPr>
        <w:t>).</w:t>
      </w:r>
    </w:p>
    <w:p w14:paraId="3229580C" w14:textId="1668F162" w:rsidR="00BA1302" w:rsidRDefault="009C73B7" w:rsidP="00BA1302">
      <w:pPr>
        <w:pStyle w:val="Ttulo4"/>
        <w:rPr>
          <w:u w:val="single"/>
          <w:lang w:val="en-GB"/>
        </w:rPr>
      </w:pPr>
      <w:r>
        <w:rPr>
          <w:lang w:val="en-GB"/>
        </w:rPr>
        <w:t>Earliness of germination</w:t>
      </w:r>
    </w:p>
    <w:p w14:paraId="60558622" w14:textId="02AA8B3C" w:rsidR="00BA1302" w:rsidRPr="00FD6841" w:rsidRDefault="009C73B7" w:rsidP="00C458AB">
      <w:pPr>
        <w:spacing w:line="360" w:lineRule="auto"/>
        <w:jc w:val="both"/>
        <w:rPr>
          <w:lang w:val="en-GB"/>
        </w:rPr>
      </w:pPr>
      <w:r>
        <w:rPr>
          <w:lang w:val="en-GB"/>
        </w:rPr>
        <w:t xml:space="preserve">We measured </w:t>
      </w:r>
      <w:r w:rsidR="00F852EC">
        <w:rPr>
          <w:lang w:val="en-GB"/>
        </w:rPr>
        <w:t xml:space="preserve">the </w:t>
      </w:r>
      <w:r>
        <w:rPr>
          <w:lang w:val="en-GB"/>
        </w:rPr>
        <w:t xml:space="preserve">earliness of germination (germination speed) using t50 value from </w:t>
      </w:r>
      <w:r w:rsidRPr="00F852EC">
        <w:rPr>
          <w:highlight w:val="yellow"/>
          <w:lang w:val="en-GB"/>
        </w:rPr>
        <w:t xml:space="preserve">Espinosa del Alba et al </w:t>
      </w:r>
      <w:r w:rsidR="00F852EC">
        <w:rPr>
          <w:highlight w:val="yellow"/>
          <w:lang w:val="en-GB"/>
        </w:rPr>
        <w:t>(</w:t>
      </w:r>
      <w:r w:rsidRPr="00F852EC">
        <w:rPr>
          <w:highlight w:val="yellow"/>
          <w:lang w:val="en-GB"/>
        </w:rPr>
        <w:t>2024</w:t>
      </w:r>
      <w:r w:rsidR="00F852EC">
        <w:rPr>
          <w:lang w:val="en-GB"/>
        </w:rPr>
        <w:t>)</w:t>
      </w:r>
      <w:r>
        <w:rPr>
          <w:lang w:val="en-GB"/>
        </w:rPr>
        <w:t xml:space="preserve">, who worked with </w:t>
      </w:r>
      <w:r w:rsidR="00F852EC">
        <w:rPr>
          <w:lang w:val="en-GB"/>
        </w:rPr>
        <w:t xml:space="preserve">a </w:t>
      </w:r>
      <w:r>
        <w:rPr>
          <w:lang w:val="en-GB"/>
        </w:rPr>
        <w:t xml:space="preserve">similar dataset of species. T50 values ranged from </w:t>
      </w:r>
      <w:r w:rsidR="00B304A7" w:rsidRPr="00F852EC">
        <w:rPr>
          <w:highlight w:val="yellow"/>
          <w:lang w:val="en-GB"/>
        </w:rPr>
        <w:t>4 to 295 days</w:t>
      </w:r>
      <w:r w:rsidR="00B304A7">
        <w:rPr>
          <w:lang w:val="en-GB"/>
        </w:rPr>
        <w:t xml:space="preserve"> with a mean of </w:t>
      </w:r>
      <w:r w:rsidR="00B304A7" w:rsidRPr="00F852EC">
        <w:rPr>
          <w:highlight w:val="yellow"/>
          <w:lang w:val="en-GB"/>
        </w:rPr>
        <w:t>149 days (</w:t>
      </w:r>
      <w:proofErr w:type="spellStart"/>
      <w:r w:rsidR="00B304A7" w:rsidRPr="00F852EC">
        <w:rPr>
          <w:highlight w:val="yellow"/>
          <w:lang w:val="en-GB"/>
        </w:rPr>
        <w:t>sd</w:t>
      </w:r>
      <w:proofErr w:type="spellEnd"/>
      <w:r w:rsidR="00B304A7" w:rsidRPr="00F852EC">
        <w:rPr>
          <w:highlight w:val="yellow"/>
          <w:lang w:val="en-GB"/>
        </w:rPr>
        <w:t>=102</w:t>
      </w:r>
      <w:r w:rsidR="00B304A7">
        <w:rPr>
          <w:lang w:val="en-GB"/>
        </w:rPr>
        <w:t xml:space="preserve">). </w:t>
      </w:r>
      <w:r w:rsidR="00EE5280">
        <w:rPr>
          <w:lang w:val="en-GB"/>
        </w:rPr>
        <w:t xml:space="preserve">We did not </w:t>
      </w:r>
      <w:r w:rsidR="00B04640">
        <w:rPr>
          <w:lang w:val="en-GB"/>
        </w:rPr>
        <w:t>find</w:t>
      </w:r>
      <w:r w:rsidR="00EE5280">
        <w:rPr>
          <w:lang w:val="en-GB"/>
        </w:rPr>
        <w:t xml:space="preserve"> any significant relationship between t50 and oil content</w:t>
      </w:r>
      <w:r w:rsidR="00B04640">
        <w:rPr>
          <w:lang w:val="en-GB"/>
        </w:rPr>
        <w:t xml:space="preserve"> (fig4C left panel)</w:t>
      </w:r>
      <w:r w:rsidR="00EE5280">
        <w:rPr>
          <w:lang w:val="en-GB"/>
        </w:rPr>
        <w:t xml:space="preserve"> o UFA/SFA ratio, although it appears to be a trend (</w:t>
      </w:r>
      <w:r w:rsidR="003F56F8">
        <w:rPr>
          <w:lang w:val="en-GB"/>
        </w:rPr>
        <w:t>+ ratio – t50 ) with the latter</w:t>
      </w:r>
      <w:r w:rsidR="00B04640">
        <w:rPr>
          <w:lang w:val="en-GB"/>
        </w:rPr>
        <w:t xml:space="preserve"> (fig 4C right panel).</w:t>
      </w:r>
      <w:r w:rsidR="003F56F8">
        <w:rPr>
          <w:lang w:val="en-GB"/>
        </w:rPr>
        <w:t xml:space="preserve"> </w:t>
      </w:r>
    </w:p>
    <w:p w14:paraId="7C64CB41" w14:textId="5A2ECBDD" w:rsidR="00DA53D9" w:rsidRPr="00BC5462" w:rsidRDefault="00DA53D9" w:rsidP="00C458AB">
      <w:pPr>
        <w:spacing w:line="360" w:lineRule="auto"/>
        <w:jc w:val="both"/>
        <w:rPr>
          <w:lang w:val="en-GB"/>
        </w:rPr>
      </w:pPr>
      <w:r>
        <w:rPr>
          <w:noProof/>
          <w:lang w:val="en-GB"/>
        </w:rPr>
        <w:lastRenderedPageBreak/>
        <w:drawing>
          <wp:inline distT="0" distB="0" distL="0" distR="0" wp14:anchorId="2A0ADA9D" wp14:editId="5AF7BAD6">
            <wp:extent cx="5939790" cy="5264150"/>
            <wp:effectExtent l="0" t="0" r="3810" b="0"/>
            <wp:docPr id="193273402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9790" cy="5264150"/>
                    </a:xfrm>
                    <a:prstGeom prst="rect">
                      <a:avLst/>
                    </a:prstGeom>
                    <a:noFill/>
                    <a:ln>
                      <a:noFill/>
                    </a:ln>
                  </pic:spPr>
                </pic:pic>
              </a:graphicData>
            </a:graphic>
          </wp:inline>
        </w:drawing>
      </w:r>
      <w:r>
        <w:rPr>
          <w:lang w:val="en-GB"/>
        </w:rPr>
        <w:t>Fig 4. Seed oil content and Ratio UFA/SFA biological trade-offs. A)</w:t>
      </w:r>
      <w:r w:rsidR="007A4E0E">
        <w:rPr>
          <w:lang w:val="en-GB"/>
        </w:rPr>
        <w:t xml:space="preserve"> correlation between seed mass (</w:t>
      </w:r>
      <w:r w:rsidR="00B04640">
        <w:rPr>
          <w:lang w:val="en-GB"/>
        </w:rPr>
        <w:t>log-transformed</w:t>
      </w:r>
      <w:r w:rsidR="007A4E0E">
        <w:rPr>
          <w:lang w:val="en-GB"/>
        </w:rPr>
        <w:t xml:space="preserve">) and oil content (% </w:t>
      </w:r>
      <w:r w:rsidR="00B04640">
        <w:rPr>
          <w:lang w:val="en-GB"/>
        </w:rPr>
        <w:t>log-transformed</w:t>
      </w:r>
      <w:r w:rsidR="007A4E0E">
        <w:rPr>
          <w:lang w:val="en-GB"/>
        </w:rPr>
        <w:t>) and ratio Unsaturated Fatty Acids (UFA)/ Saturated Fatty Acids (</w:t>
      </w:r>
      <w:r w:rsidR="001C057E">
        <w:rPr>
          <w:lang w:val="en-GB"/>
        </w:rPr>
        <w:t xml:space="preserve">SFA), also </w:t>
      </w:r>
      <w:r w:rsidR="00B04640">
        <w:rPr>
          <w:lang w:val="en-GB"/>
        </w:rPr>
        <w:t>log-transformed</w:t>
      </w:r>
      <w:r w:rsidR="001C057E">
        <w:rPr>
          <w:lang w:val="en-GB"/>
        </w:rPr>
        <w:t xml:space="preserve">. </w:t>
      </w:r>
      <w:r w:rsidR="00DE0B97">
        <w:rPr>
          <w:lang w:val="en-GB"/>
        </w:rPr>
        <w:t xml:space="preserve">Colours represent families as in </w:t>
      </w:r>
      <w:r w:rsidR="00B04640">
        <w:rPr>
          <w:lang w:val="en-GB"/>
        </w:rPr>
        <w:t>Figure</w:t>
      </w:r>
      <w:r w:rsidR="00DE0B97">
        <w:rPr>
          <w:lang w:val="en-GB"/>
        </w:rPr>
        <w:t xml:space="preserve"> 3</w:t>
      </w:r>
      <w:r w:rsidR="001C057E">
        <w:rPr>
          <w:lang w:val="en-GB"/>
        </w:rPr>
        <w:t>) P50: time for viability to drop to 50%, based on probit analysis (GENSTAT software) and raw germination curves</w:t>
      </w:r>
      <w:r w:rsidR="007C1F4D">
        <w:rPr>
          <w:lang w:val="en-GB"/>
        </w:rPr>
        <w:t xml:space="preserve"> across artificial accelerated ageing protocol in the lab, colour represent, </w:t>
      </w:r>
      <w:r w:rsidR="001B4F2E">
        <w:rPr>
          <w:lang w:val="en-GB"/>
        </w:rPr>
        <w:t xml:space="preserve">oil content percentage (left panel) and UFA/SFA ratio (right panel). C)T50: time to reach 50% germination, data from </w:t>
      </w:r>
      <w:r w:rsidR="00483273">
        <w:rPr>
          <w:lang w:val="en-GB"/>
        </w:rPr>
        <w:t>germination phenology which uses the same species from the same area (Espinosa del Alba et al., 2024)</w:t>
      </w:r>
      <w:r w:rsidR="00DE0B97">
        <w:rPr>
          <w:lang w:val="en-GB"/>
        </w:rPr>
        <w:t xml:space="preserve"> depending on oil content</w:t>
      </w:r>
      <w:r w:rsidR="004D6D1C">
        <w:rPr>
          <w:lang w:val="en-GB"/>
        </w:rPr>
        <w:t xml:space="preserve"> (%</w:t>
      </w:r>
      <w:r w:rsidR="00B04640">
        <w:rPr>
          <w:lang w:val="en-GB"/>
        </w:rPr>
        <w:t xml:space="preserve"> </w:t>
      </w:r>
      <w:r w:rsidR="004D6D1C">
        <w:rPr>
          <w:lang w:val="en-GB"/>
        </w:rPr>
        <w:t>log</w:t>
      </w:r>
      <w:r w:rsidR="00B04640">
        <w:rPr>
          <w:lang w:val="en-GB"/>
        </w:rPr>
        <w:t>-</w:t>
      </w:r>
      <w:r w:rsidR="004D6D1C">
        <w:rPr>
          <w:lang w:val="en-GB"/>
        </w:rPr>
        <w:t>transformed) and ratio UFA/SFA (</w:t>
      </w:r>
      <w:r w:rsidR="00B04640">
        <w:rPr>
          <w:lang w:val="en-GB"/>
        </w:rPr>
        <w:t>log-transformed</w:t>
      </w:r>
      <w:r w:rsidR="004D6D1C">
        <w:rPr>
          <w:lang w:val="en-GB"/>
        </w:rPr>
        <w:t xml:space="preserve">). Colours represent families as in </w:t>
      </w:r>
      <w:r w:rsidR="00F15408">
        <w:rPr>
          <w:lang w:val="en-GB"/>
        </w:rPr>
        <w:t>Figure</w:t>
      </w:r>
      <w:r w:rsidR="004D6D1C">
        <w:rPr>
          <w:lang w:val="en-GB"/>
        </w:rPr>
        <w:t xml:space="preserve"> 3.</w:t>
      </w:r>
    </w:p>
    <w:p w14:paraId="3A194468" w14:textId="51972A2F" w:rsidR="009B6B89" w:rsidRPr="00BC5462" w:rsidRDefault="009B6B89" w:rsidP="00C458AB">
      <w:pPr>
        <w:spacing w:line="360" w:lineRule="auto"/>
        <w:jc w:val="both"/>
        <w:rPr>
          <w:lang w:val="en-GB"/>
        </w:rPr>
      </w:pPr>
      <w:r w:rsidRPr="00F15408">
        <w:rPr>
          <w:color w:val="FF0000"/>
          <w:lang w:val="en-GB"/>
        </w:rPr>
        <w:t>EXTRA</w:t>
      </w:r>
      <w:r w:rsidR="00F15408">
        <w:rPr>
          <w:color w:val="FF0000"/>
          <w:lang w:val="en-GB"/>
        </w:rPr>
        <w:t>???</w:t>
      </w:r>
      <w:r w:rsidRPr="00BC5462">
        <w:rPr>
          <w:lang w:val="en-GB"/>
        </w:rPr>
        <w:t xml:space="preserve">: will ecological preferences modify longevity? AS preliminary results from Giovanni </w:t>
      </w:r>
      <w:proofErr w:type="spellStart"/>
      <w:r w:rsidRPr="00BC5462">
        <w:rPr>
          <w:lang w:val="en-GB"/>
        </w:rPr>
        <w:t>tesis</w:t>
      </w:r>
      <w:proofErr w:type="spellEnd"/>
      <w:r w:rsidRPr="00BC5462">
        <w:rPr>
          <w:lang w:val="en-GB"/>
        </w:rPr>
        <w:t xml:space="preserve"> and IAVS con</w:t>
      </w:r>
      <w:r w:rsidR="00F725DA" w:rsidRPr="00BC5462">
        <w:rPr>
          <w:lang w:val="en-GB"/>
        </w:rPr>
        <w:t>gress</w:t>
      </w:r>
      <w:r w:rsidR="00F633C4" w:rsidRPr="00BC5462">
        <w:rPr>
          <w:lang w:val="en-GB"/>
        </w:rPr>
        <w:t xml:space="preserve">. Significant only when using raw germination data. </w:t>
      </w:r>
    </w:p>
    <w:p w14:paraId="633E5424" w14:textId="6E4A690B" w:rsidR="003A2D91" w:rsidRPr="00BC5462" w:rsidRDefault="003B4D9D" w:rsidP="00F33D1D">
      <w:pPr>
        <w:pStyle w:val="NormalWeb"/>
        <w:spacing w:line="360" w:lineRule="auto"/>
        <w:jc w:val="both"/>
        <w:rPr>
          <w:lang w:val="en-GB"/>
        </w:rPr>
      </w:pPr>
      <w:r w:rsidRPr="00BC5462">
        <w:rPr>
          <w:noProof/>
          <w:lang w:val="en-GB" w:eastAsia="ca-ES"/>
        </w:rPr>
        <w:lastRenderedPageBreak/>
        <w:drawing>
          <wp:inline distT="0" distB="0" distL="0" distR="0" wp14:anchorId="3908F51C" wp14:editId="50090C06">
            <wp:extent cx="5943600" cy="2268220"/>
            <wp:effectExtent l="0" t="0" r="0" b="0"/>
            <wp:docPr id="889177248" name="Imagen 13" descr="Gráfico,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177248" name="Imagen 13" descr="Gráfico, Diagrama&#10;&#10;Descripción generada automáticamen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268220"/>
                    </a:xfrm>
                    <a:prstGeom prst="rect">
                      <a:avLst/>
                    </a:prstGeom>
                    <a:noFill/>
                    <a:ln>
                      <a:noFill/>
                    </a:ln>
                  </pic:spPr>
                </pic:pic>
              </a:graphicData>
            </a:graphic>
          </wp:inline>
        </w:drawing>
      </w:r>
    </w:p>
    <w:p w14:paraId="6BF2FEBD" w14:textId="4A595C2B" w:rsidR="00870A76" w:rsidRDefault="00870A76" w:rsidP="00D926AE">
      <w:pPr>
        <w:pStyle w:val="Ttulo3"/>
        <w:rPr>
          <w:lang w:val="en-GB"/>
        </w:rPr>
      </w:pPr>
      <w:r w:rsidRPr="00D926AE">
        <w:rPr>
          <w:lang w:val="en-GB"/>
        </w:rPr>
        <w:t xml:space="preserve">Ecological </w:t>
      </w:r>
      <w:r w:rsidR="00D926AE">
        <w:rPr>
          <w:lang w:val="en-GB"/>
        </w:rPr>
        <w:t>trade-offs</w:t>
      </w:r>
    </w:p>
    <w:p w14:paraId="05E94A87" w14:textId="49E246B5" w:rsidR="00D926AE" w:rsidRDefault="00D926AE" w:rsidP="00D926AE">
      <w:pPr>
        <w:pStyle w:val="Ttulo4"/>
        <w:rPr>
          <w:lang w:val="en-GB"/>
        </w:rPr>
      </w:pPr>
      <w:r>
        <w:rPr>
          <w:lang w:val="en-GB"/>
        </w:rPr>
        <w:t>Species distribution</w:t>
      </w:r>
    </w:p>
    <w:p w14:paraId="1640EDC6" w14:textId="5EAAE3E9" w:rsidR="00FB5250" w:rsidRPr="00FB5250" w:rsidRDefault="00DD0744" w:rsidP="00F82492">
      <w:pPr>
        <w:spacing w:line="360" w:lineRule="auto"/>
        <w:jc w:val="both"/>
        <w:rPr>
          <w:lang w:val="en-GB"/>
        </w:rPr>
      </w:pPr>
      <w:r>
        <w:rPr>
          <w:lang w:val="en-GB"/>
        </w:rPr>
        <w:t>Within our 36 species</w:t>
      </w:r>
      <w:r w:rsidR="00F82492">
        <w:rPr>
          <w:lang w:val="en-GB"/>
        </w:rPr>
        <w:t>,</w:t>
      </w:r>
      <w:r>
        <w:rPr>
          <w:lang w:val="en-GB"/>
        </w:rPr>
        <w:t xml:space="preserve"> we ha</w:t>
      </w:r>
      <w:r w:rsidR="00F82492">
        <w:rPr>
          <w:lang w:val="en-GB"/>
        </w:rPr>
        <w:t>d</w:t>
      </w:r>
      <w:r>
        <w:rPr>
          <w:lang w:val="en-GB"/>
        </w:rPr>
        <w:t xml:space="preserve"> 24 classified as specialist (strict alpine) and 12 </w:t>
      </w:r>
      <w:r w:rsidR="00F82492">
        <w:rPr>
          <w:lang w:val="en-GB"/>
        </w:rPr>
        <w:t xml:space="preserve">as </w:t>
      </w:r>
      <w:r>
        <w:rPr>
          <w:lang w:val="en-GB"/>
        </w:rPr>
        <w:t>generalist</w:t>
      </w:r>
      <w:r w:rsidR="00C824C5">
        <w:rPr>
          <w:lang w:val="en-GB"/>
        </w:rPr>
        <w:t xml:space="preserve">. We found </w:t>
      </w:r>
      <w:r w:rsidR="00C824C5" w:rsidRPr="00F82492">
        <w:rPr>
          <w:highlight w:val="yellow"/>
          <w:lang w:val="en-GB"/>
        </w:rPr>
        <w:t>no significant differences</w:t>
      </w:r>
      <w:r w:rsidR="00C824C5">
        <w:rPr>
          <w:lang w:val="en-GB"/>
        </w:rPr>
        <w:t xml:space="preserve"> between these two groups in</w:t>
      </w:r>
      <w:r w:rsidR="00B70315">
        <w:rPr>
          <w:lang w:val="en-GB"/>
        </w:rPr>
        <w:t xml:space="preserve"> oil content or ratio UFA/SFA, nevertheless looking at the data specialist species appeared to have a wider range of values compared to </w:t>
      </w:r>
      <w:r w:rsidR="00F82492">
        <w:rPr>
          <w:lang w:val="en-GB"/>
        </w:rPr>
        <w:t>generalists</w:t>
      </w:r>
      <w:r w:rsidR="00B70315">
        <w:rPr>
          <w:lang w:val="en-GB"/>
        </w:rPr>
        <w:t xml:space="preserve"> which </w:t>
      </w:r>
      <w:r w:rsidR="00056243">
        <w:rPr>
          <w:lang w:val="en-GB"/>
        </w:rPr>
        <w:t>have higher mean values of both oil content and ratio UFA/SFA (fig 5A</w:t>
      </w:r>
      <w:r w:rsidR="00F82492">
        <w:rPr>
          <w:lang w:val="en-GB"/>
        </w:rPr>
        <w:t>).</w:t>
      </w:r>
    </w:p>
    <w:p w14:paraId="5B061A7A" w14:textId="66B5CA7A" w:rsidR="00870A76" w:rsidRPr="00BC5462" w:rsidRDefault="00D926AE" w:rsidP="00D926AE">
      <w:pPr>
        <w:pStyle w:val="Ttulo4"/>
        <w:rPr>
          <w:lang w:val="en-GB"/>
        </w:rPr>
      </w:pPr>
      <w:r>
        <w:rPr>
          <w:lang w:val="en-GB"/>
        </w:rPr>
        <w:t>Optimal ecological conditions</w:t>
      </w:r>
    </w:p>
    <w:p w14:paraId="6C4FF9C9" w14:textId="7587F28D" w:rsidR="00F82492" w:rsidRDefault="0042724C" w:rsidP="00A24DA6">
      <w:pPr>
        <w:spacing w:line="360" w:lineRule="auto"/>
        <w:jc w:val="both"/>
        <w:rPr>
          <w:lang w:val="en-GB"/>
        </w:rPr>
      </w:pPr>
      <w:r>
        <w:rPr>
          <w:lang w:val="en-GB"/>
        </w:rPr>
        <w:t>Species optimal ecological conditions in GDD ran</w:t>
      </w:r>
      <w:r w:rsidR="00E962AD">
        <w:rPr>
          <w:lang w:val="en-GB"/>
        </w:rPr>
        <w:t xml:space="preserve">ged </w:t>
      </w:r>
      <w:r w:rsidR="00E962AD" w:rsidRPr="00A453C9">
        <w:rPr>
          <w:highlight w:val="yellow"/>
          <w:lang w:val="en-GB"/>
        </w:rPr>
        <w:t>from 650 to 2295ºC</w:t>
      </w:r>
      <w:r w:rsidR="00A453C9" w:rsidRPr="00A453C9">
        <w:rPr>
          <w:highlight w:val="yellow"/>
          <w:lang w:val="en-GB"/>
        </w:rPr>
        <w:t xml:space="preserve"> with a mean of 1473ºC (</w:t>
      </w:r>
      <w:proofErr w:type="spellStart"/>
      <w:r w:rsidR="00A453C9" w:rsidRPr="00A453C9">
        <w:rPr>
          <w:highlight w:val="yellow"/>
          <w:lang w:val="en-GB"/>
        </w:rPr>
        <w:t>sd</w:t>
      </w:r>
      <w:proofErr w:type="spellEnd"/>
      <w:r w:rsidR="00A453C9" w:rsidRPr="00A453C9">
        <w:rPr>
          <w:highlight w:val="yellow"/>
          <w:lang w:val="en-GB"/>
        </w:rPr>
        <w:t>=481)</w:t>
      </w:r>
      <w:r w:rsidR="00A453C9">
        <w:rPr>
          <w:lang w:val="en-GB"/>
        </w:rPr>
        <w:t xml:space="preserve">. </w:t>
      </w:r>
      <w:r w:rsidR="00FD1F8A">
        <w:rPr>
          <w:lang w:val="en-GB"/>
        </w:rPr>
        <w:t>We found no significant relationship</w:t>
      </w:r>
      <w:r w:rsidR="00D14F85">
        <w:rPr>
          <w:lang w:val="en-GB"/>
        </w:rPr>
        <w:t xml:space="preserve"> between GDD and oil content or UFA/SFA ratio</w:t>
      </w:r>
      <w:r w:rsidR="002A1028">
        <w:rPr>
          <w:lang w:val="en-GB"/>
        </w:rPr>
        <w:t xml:space="preserve">, although it seems to follow a positive trend. </w:t>
      </w:r>
    </w:p>
    <w:p w14:paraId="42D08AA7" w14:textId="04D07272" w:rsidR="007242C5" w:rsidRDefault="007242C5" w:rsidP="007242C5">
      <w:pPr>
        <w:spacing w:line="360" w:lineRule="auto"/>
        <w:jc w:val="both"/>
        <w:rPr>
          <w:lang w:val="en-GB"/>
        </w:rPr>
      </w:pPr>
      <w:r>
        <w:rPr>
          <w:lang w:val="en-GB"/>
        </w:rPr>
        <w:t xml:space="preserve">Species optimal ecological conditions in FDD ranged </w:t>
      </w:r>
      <w:r w:rsidRPr="00A453C9">
        <w:rPr>
          <w:highlight w:val="yellow"/>
          <w:lang w:val="en-GB"/>
        </w:rPr>
        <w:t xml:space="preserve">from </w:t>
      </w:r>
      <w:r w:rsidR="00E55EAB">
        <w:rPr>
          <w:highlight w:val="yellow"/>
          <w:lang w:val="en-GB"/>
        </w:rPr>
        <w:t>0</w:t>
      </w:r>
      <w:r w:rsidRPr="00A453C9">
        <w:rPr>
          <w:highlight w:val="yellow"/>
          <w:lang w:val="en-GB"/>
        </w:rPr>
        <w:t xml:space="preserve"> to </w:t>
      </w:r>
      <w:r w:rsidR="00E55EAB">
        <w:rPr>
          <w:highlight w:val="yellow"/>
          <w:lang w:val="en-GB"/>
        </w:rPr>
        <w:t>170</w:t>
      </w:r>
      <w:r w:rsidRPr="00A453C9">
        <w:rPr>
          <w:highlight w:val="yellow"/>
          <w:lang w:val="en-GB"/>
        </w:rPr>
        <w:t xml:space="preserve">ºC with a mean of </w:t>
      </w:r>
      <w:r w:rsidR="00E55EAB">
        <w:rPr>
          <w:highlight w:val="yellow"/>
          <w:lang w:val="en-GB"/>
        </w:rPr>
        <w:t>29</w:t>
      </w:r>
      <w:r w:rsidRPr="00A453C9">
        <w:rPr>
          <w:highlight w:val="yellow"/>
          <w:lang w:val="en-GB"/>
        </w:rPr>
        <w:t>ºC (</w:t>
      </w:r>
      <w:proofErr w:type="spellStart"/>
      <w:r w:rsidRPr="00A453C9">
        <w:rPr>
          <w:highlight w:val="yellow"/>
          <w:lang w:val="en-GB"/>
        </w:rPr>
        <w:t>sd</w:t>
      </w:r>
      <w:proofErr w:type="spellEnd"/>
      <w:r w:rsidRPr="00A453C9">
        <w:rPr>
          <w:highlight w:val="yellow"/>
          <w:lang w:val="en-GB"/>
        </w:rPr>
        <w:t>=</w:t>
      </w:r>
      <w:r w:rsidR="00E55EAB">
        <w:rPr>
          <w:highlight w:val="yellow"/>
          <w:lang w:val="en-GB"/>
        </w:rPr>
        <w:t>30</w:t>
      </w:r>
      <w:r w:rsidRPr="00A453C9">
        <w:rPr>
          <w:highlight w:val="yellow"/>
          <w:lang w:val="en-GB"/>
        </w:rPr>
        <w:t>)</w:t>
      </w:r>
      <w:r>
        <w:rPr>
          <w:lang w:val="en-GB"/>
        </w:rPr>
        <w:t xml:space="preserve">. We found no significant relationship between GDD and oil content or UFA/SFA ratio, although it seems to follow a </w:t>
      </w:r>
      <w:r w:rsidR="00E55EAB">
        <w:rPr>
          <w:lang w:val="en-GB"/>
        </w:rPr>
        <w:t>negative</w:t>
      </w:r>
      <w:r>
        <w:rPr>
          <w:lang w:val="en-GB"/>
        </w:rPr>
        <w:t xml:space="preserve"> trend</w:t>
      </w:r>
      <w:r w:rsidR="00E55EAB">
        <w:rPr>
          <w:lang w:val="en-GB"/>
        </w:rPr>
        <w:t xml:space="preserve"> when looking at the ratio</w:t>
      </w:r>
      <w:r>
        <w:rPr>
          <w:lang w:val="en-GB"/>
        </w:rPr>
        <w:t xml:space="preserve">. </w:t>
      </w:r>
    </w:p>
    <w:p w14:paraId="5152FBA8" w14:textId="07F13595" w:rsidR="00B1503E" w:rsidRDefault="00B1503E" w:rsidP="00C458AB">
      <w:pPr>
        <w:pStyle w:val="NormalWeb"/>
        <w:spacing w:line="360" w:lineRule="auto"/>
        <w:jc w:val="both"/>
        <w:rPr>
          <w:lang w:val="en-GB"/>
        </w:rPr>
      </w:pPr>
      <w:r w:rsidRPr="00BC5462">
        <w:rPr>
          <w:lang w:val="en-GB"/>
        </w:rPr>
        <w:lastRenderedPageBreak/>
        <w:t xml:space="preserve"> </w:t>
      </w:r>
      <w:r w:rsidR="00A24DA6">
        <w:rPr>
          <w:noProof/>
          <w:lang w:val="en-GB" w:eastAsia="ca-ES"/>
        </w:rPr>
        <w:drawing>
          <wp:inline distT="0" distB="0" distL="0" distR="0" wp14:anchorId="17019505" wp14:editId="4FDDB839">
            <wp:extent cx="5939790" cy="5239385"/>
            <wp:effectExtent l="0" t="0" r="3810" b="0"/>
            <wp:docPr id="164162646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790" cy="5239385"/>
                    </a:xfrm>
                    <a:prstGeom prst="rect">
                      <a:avLst/>
                    </a:prstGeom>
                    <a:noFill/>
                    <a:ln>
                      <a:noFill/>
                    </a:ln>
                  </pic:spPr>
                </pic:pic>
              </a:graphicData>
            </a:graphic>
          </wp:inline>
        </w:drawing>
      </w:r>
    </w:p>
    <w:p w14:paraId="2FB67709" w14:textId="145943AF" w:rsidR="00A24DA6" w:rsidRPr="00BC5462" w:rsidRDefault="00A24DA6" w:rsidP="00A24DA6">
      <w:pPr>
        <w:rPr>
          <w:lang w:val="en-GB"/>
        </w:rPr>
      </w:pPr>
      <w:r>
        <w:rPr>
          <w:lang w:val="en-GB"/>
        </w:rPr>
        <w:t>Fig 5. Seed oil content ecological trade-offs</w:t>
      </w:r>
      <w:r w:rsidR="004A0F57">
        <w:rPr>
          <w:lang w:val="en-GB"/>
        </w:rPr>
        <w:t xml:space="preserve">. </w:t>
      </w:r>
      <w:r w:rsidR="00785997">
        <w:rPr>
          <w:lang w:val="en-GB"/>
        </w:rPr>
        <w:t xml:space="preserve">A) </w:t>
      </w:r>
      <w:r w:rsidR="00245C0B">
        <w:rPr>
          <w:lang w:val="en-GB"/>
        </w:rPr>
        <w:t>Differences of oil content (%, log-transformed)</w:t>
      </w:r>
      <w:r w:rsidR="008A27D5">
        <w:rPr>
          <w:lang w:val="en-GB"/>
        </w:rPr>
        <w:t xml:space="preserve"> and UFA/SFA ratio</w:t>
      </w:r>
      <w:r w:rsidR="00B91162">
        <w:rPr>
          <w:lang w:val="en-GB"/>
        </w:rPr>
        <w:t xml:space="preserve"> (log-transformed) between specialist and generalist species.</w:t>
      </w:r>
      <w:r w:rsidR="00E62A6C">
        <w:rPr>
          <w:lang w:val="en-GB"/>
        </w:rPr>
        <w:t xml:space="preserve"> B)</w:t>
      </w:r>
      <w:r w:rsidR="00F51752">
        <w:rPr>
          <w:lang w:val="en-GB"/>
        </w:rPr>
        <w:t xml:space="preserve"> Relationship between GDD</w:t>
      </w:r>
      <w:r w:rsidR="00006DE6">
        <w:rPr>
          <w:lang w:val="en-GB"/>
        </w:rPr>
        <w:t xml:space="preserve"> </w:t>
      </w:r>
      <w:r w:rsidR="00F51752">
        <w:rPr>
          <w:lang w:val="en-GB"/>
        </w:rPr>
        <w:t xml:space="preserve">(Growing Degree Days) and oil content (%, log-transformed) </w:t>
      </w:r>
      <w:r w:rsidR="00006DE6">
        <w:rPr>
          <w:lang w:val="en-GB"/>
        </w:rPr>
        <w:t>and UFA/SFA ratio (log-transformed). C) Relationship between FDD (Freezing Degree Days</w:t>
      </w:r>
      <w:r w:rsidR="00F72E3C">
        <w:rPr>
          <w:lang w:val="en-GB"/>
        </w:rPr>
        <w:t>) and oil content (%, log-transformed) and UFA/SFA ratio (log-transformed).</w:t>
      </w:r>
    </w:p>
    <w:p w14:paraId="35B9E917" w14:textId="2A548079" w:rsidR="00245655" w:rsidRDefault="00245655" w:rsidP="00245655">
      <w:pPr>
        <w:pStyle w:val="Ttulo2"/>
        <w:rPr>
          <w:lang w:val="en-GB"/>
        </w:rPr>
      </w:pPr>
      <w:r>
        <w:rPr>
          <w:lang w:val="en-GB"/>
        </w:rPr>
        <w:t>Discussion</w:t>
      </w:r>
    </w:p>
    <w:p w14:paraId="2EDA9B32" w14:textId="598F261C" w:rsidR="00AE7BFD" w:rsidRPr="00AE7BFD" w:rsidRDefault="00AE7BFD" w:rsidP="00AE7BFD">
      <w:pPr>
        <w:rPr>
          <w:lang w:val="en-GB"/>
        </w:rPr>
      </w:pPr>
      <w:r>
        <w:rPr>
          <w:lang w:val="en-GB"/>
        </w:rPr>
        <w:t>Our study is xxx</w:t>
      </w:r>
    </w:p>
    <w:p w14:paraId="03BAAAD0" w14:textId="76E230E1" w:rsidR="00AE7BFD" w:rsidRPr="00AE7BFD" w:rsidRDefault="00AE7BFD" w:rsidP="00AE7BFD">
      <w:pPr>
        <w:pStyle w:val="Ttulo3"/>
        <w:rPr>
          <w:lang w:val="en-GB"/>
        </w:rPr>
      </w:pPr>
      <w:r>
        <w:rPr>
          <w:lang w:val="en-GB"/>
        </w:rPr>
        <w:t>Comparison with global patterns</w:t>
      </w:r>
    </w:p>
    <w:p w14:paraId="786AD9D9" w14:textId="2E7619A9" w:rsidR="00E555A9" w:rsidRPr="00031781" w:rsidRDefault="00E555A9" w:rsidP="00E555A9">
      <w:pPr>
        <w:spacing w:line="360" w:lineRule="auto"/>
        <w:jc w:val="both"/>
        <w:rPr>
          <w:lang w:val="en-GB"/>
        </w:rPr>
      </w:pPr>
      <w:r w:rsidRPr="00BC5462">
        <w:rPr>
          <w:lang w:val="en-GB"/>
        </w:rPr>
        <w:t xml:space="preserve">Sanyal 2016 found significant negative correlation between seed oil content and palmitic (C16:0) and linoleic acids (C18:2n6) and positive correlation with oleic (C18:1n9), arachidic (C20:0) and </w:t>
      </w:r>
      <w:proofErr w:type="spellStart"/>
      <w:r w:rsidRPr="00BC5462">
        <w:rPr>
          <w:lang w:val="en-GB"/>
        </w:rPr>
        <w:t>eicosenoic</w:t>
      </w:r>
      <w:proofErr w:type="spellEnd"/>
      <w:r w:rsidRPr="00BC5462">
        <w:rPr>
          <w:lang w:val="en-GB"/>
        </w:rPr>
        <w:t xml:space="preserve"> (C20:1n9). </w:t>
      </w:r>
      <w:r w:rsidRPr="00BC5462">
        <w:rPr>
          <w:highlight w:val="yellow"/>
          <w:lang w:val="en-GB"/>
        </w:rPr>
        <w:t>In our preliminary analysis no significant high correlations between total oil content and other components in either direction</w:t>
      </w:r>
      <w:r w:rsidRPr="00BC5462">
        <w:rPr>
          <w:lang w:val="en-GB"/>
        </w:rPr>
        <w:t>.</w:t>
      </w:r>
    </w:p>
    <w:p w14:paraId="7BC656A0" w14:textId="77777777" w:rsidR="000873C2" w:rsidRDefault="000873C2" w:rsidP="000873C2">
      <w:pPr>
        <w:spacing w:line="360" w:lineRule="auto"/>
        <w:jc w:val="both"/>
        <w:rPr>
          <w:noProof/>
          <w:lang w:val="en-GB"/>
        </w:rPr>
      </w:pPr>
      <w:r w:rsidRPr="00BC5462">
        <w:rPr>
          <w:lang w:val="en-GB"/>
        </w:rPr>
        <w:lastRenderedPageBreak/>
        <w:t xml:space="preserve">The oil content can vary from 1 % in Musa paradisiaca to 76 % in </w:t>
      </w:r>
      <w:proofErr w:type="spellStart"/>
      <w:r w:rsidRPr="00BC5462">
        <w:rPr>
          <w:lang w:val="en-GB"/>
        </w:rPr>
        <w:t>Chrysobalanus</w:t>
      </w:r>
      <w:proofErr w:type="spellEnd"/>
      <w:r w:rsidRPr="00BC5462">
        <w:rPr>
          <w:lang w:val="en-GB"/>
        </w:rPr>
        <w:t xml:space="preserve"> </w:t>
      </w:r>
      <w:proofErr w:type="spellStart"/>
      <w:r w:rsidRPr="00BC5462">
        <w:rPr>
          <w:lang w:val="en-GB"/>
        </w:rPr>
        <w:t>icaco</w:t>
      </w:r>
      <w:proofErr w:type="spellEnd"/>
      <w:r w:rsidRPr="00BC5462">
        <w:rPr>
          <w:lang w:val="en-GB"/>
        </w:rPr>
        <w:t xml:space="preserve"> [</w:t>
      </w:r>
      <w:commentRangeStart w:id="41"/>
      <w:r w:rsidRPr="00BC5462">
        <w:rPr>
          <w:lang w:val="en-GB"/>
        </w:rPr>
        <w:t>9</w:t>
      </w:r>
      <w:commentRangeEnd w:id="41"/>
      <w:r w:rsidRPr="00BC5462">
        <w:rPr>
          <w:lang w:val="en-GB"/>
        </w:rPr>
        <w:commentReference w:id="41"/>
      </w:r>
      <w:r w:rsidRPr="00BC5462">
        <w:rPr>
          <w:lang w:val="en-GB"/>
        </w:rPr>
        <w:t xml:space="preserve">]. </w:t>
      </w:r>
      <w:proofErr w:type="spellStart"/>
      <w:r w:rsidRPr="00BC5462">
        <w:rPr>
          <w:lang w:val="en-GB"/>
        </w:rPr>
        <w:t>Bretagnolle</w:t>
      </w:r>
      <w:proofErr w:type="spellEnd"/>
      <w:r w:rsidRPr="00BC5462">
        <w:rPr>
          <w:lang w:val="en-GB"/>
        </w:rPr>
        <w:t xml:space="preserve"> found a huge variation in seed oil content ranging from seeds with virtually no oil (Trifolium pratense L., 0%) to very rich seeds (Papaver </w:t>
      </w:r>
      <w:proofErr w:type="spellStart"/>
      <w:r w:rsidRPr="00BC5462">
        <w:rPr>
          <w:lang w:val="en-GB"/>
        </w:rPr>
        <w:t>rhoeas</w:t>
      </w:r>
      <w:proofErr w:type="spellEnd"/>
      <w:r w:rsidRPr="00BC5462">
        <w:rPr>
          <w:lang w:val="en-GB"/>
        </w:rPr>
        <w:t xml:space="preserve"> L., 54%) (</w:t>
      </w:r>
      <w:proofErr w:type="spellStart"/>
      <w:r w:rsidRPr="00BC5462">
        <w:rPr>
          <w:lang w:val="en-GB"/>
        </w:rPr>
        <w:t>Bretagnolle</w:t>
      </w:r>
      <w:proofErr w:type="spellEnd"/>
      <w:r w:rsidRPr="00BC5462">
        <w:rPr>
          <w:lang w:val="en-GB"/>
        </w:rPr>
        <w:t xml:space="preserve"> 2016). </w:t>
      </w:r>
      <w:r w:rsidRPr="00BC5462">
        <w:rPr>
          <w:highlight w:val="yellow"/>
          <w:lang w:val="en-GB"/>
        </w:rPr>
        <w:t>In our preliminary results oil content varies from 1.3 %</w:t>
      </w:r>
      <w:r>
        <w:rPr>
          <w:highlight w:val="yellow"/>
          <w:lang w:val="en-GB"/>
        </w:rPr>
        <w:t xml:space="preserve"> </w:t>
      </w:r>
      <w:r w:rsidRPr="00BC5462">
        <w:rPr>
          <w:highlight w:val="yellow"/>
          <w:lang w:val="en-GB"/>
        </w:rPr>
        <w:t>(F.</w:t>
      </w:r>
      <w:r>
        <w:rPr>
          <w:highlight w:val="yellow"/>
          <w:lang w:val="en-GB"/>
        </w:rPr>
        <w:t xml:space="preserve"> </w:t>
      </w:r>
      <w:r w:rsidRPr="00BC5462">
        <w:rPr>
          <w:highlight w:val="yellow"/>
          <w:lang w:val="en-GB"/>
        </w:rPr>
        <w:t xml:space="preserve">glacialis)  to 30.1% (S. </w:t>
      </w:r>
      <w:proofErr w:type="spellStart"/>
      <w:r w:rsidRPr="00BC5462">
        <w:rPr>
          <w:highlight w:val="yellow"/>
          <w:lang w:val="en-GB"/>
        </w:rPr>
        <w:t>conifera</w:t>
      </w:r>
      <w:proofErr w:type="spellEnd"/>
      <w:r w:rsidRPr="00BC5462">
        <w:rPr>
          <w:highlight w:val="yellow"/>
          <w:lang w:val="en-GB"/>
        </w:rPr>
        <w:t>).</w:t>
      </w:r>
      <w:r w:rsidRPr="00BC5462">
        <w:rPr>
          <w:noProof/>
          <w:lang w:val="en-GB"/>
        </w:rPr>
        <w:t xml:space="preserve"> </w:t>
      </w:r>
    </w:p>
    <w:p w14:paraId="3B0E1476" w14:textId="77777777" w:rsidR="00BB3B38" w:rsidRDefault="00BB3B38" w:rsidP="00BB3B38">
      <w:pPr>
        <w:spacing w:line="360" w:lineRule="auto"/>
        <w:jc w:val="both"/>
        <w:rPr>
          <w:noProof/>
          <w:lang w:val="en-GB"/>
        </w:rPr>
      </w:pPr>
      <w:r w:rsidRPr="00CA1165">
        <w:rPr>
          <w:noProof/>
          <w:lang w:val="en-GB"/>
        </w:rPr>
        <w:t xml:space="preserve">According to Bretagnolle 2016 most FA found in seeds are the saturated palmitic (16:0, PA) and stearic (18:0, SA) acids and the unsaturated oleic acid (18:1n-9, OLA), linoleic acid (18:2n-6, LA) and a-linolenic acid (18:3n3, ALA). </w:t>
      </w:r>
      <w:r w:rsidRPr="006973E5">
        <w:rPr>
          <w:noProof/>
          <w:highlight w:val="yellow"/>
          <w:lang w:val="en-GB"/>
        </w:rPr>
        <w:t>Corroborated in our results + 2 extra FAs erucic (C22 1n9, mainly from Brassicaceae) and eicosenoic (c20. 1n9, mainly from Juncaceae and Brassicaceae).</w:t>
      </w:r>
    </w:p>
    <w:p w14:paraId="2633D540" w14:textId="77777777" w:rsidR="00BB3B38" w:rsidRPr="003624DB" w:rsidRDefault="00BB3B38" w:rsidP="00BB3B38">
      <w:pPr>
        <w:spacing w:line="360" w:lineRule="auto"/>
        <w:jc w:val="both"/>
        <w:rPr>
          <w:lang w:val="en-GB"/>
        </w:rPr>
      </w:pPr>
      <w:proofErr w:type="spellStart"/>
      <w:r w:rsidRPr="003624DB">
        <w:rPr>
          <w:lang w:val="en-GB"/>
        </w:rPr>
        <w:t>Bretagnolle</w:t>
      </w:r>
      <w:proofErr w:type="spellEnd"/>
      <w:r w:rsidRPr="003624DB">
        <w:rPr>
          <w:lang w:val="en-GB"/>
        </w:rPr>
        <w:t xml:space="preserve"> 2016. the three most common fatty acids were palmitic acid (C16:0, PA), oleic acid (18:1n- 9, OLA) and linoleic acid (18:2n-6, LA). These three FAs represented a mean of 76.5% (SD = 20.5%) of the total FAs in the seeds of the species analysed and can represent more than 90% of the FA synthesized by the seed</w:t>
      </w:r>
      <w:r w:rsidRPr="000C4AFF">
        <w:rPr>
          <w:highlight w:val="yellow"/>
          <w:lang w:val="en-GB"/>
        </w:rPr>
        <w:t>.  In our case also linoleic (18:2n-6, 43.1 ± 16.1%), oleic (C18:1n9, 22.9±13.3%), alpha-linolenic (C18:3n3, 16.2 ± 19.3%) and palmitic (C16:0, 10.6 ± 4%). These 4 represent a mean of 92.7% (SD = 52.75)</w:t>
      </w:r>
    </w:p>
    <w:p w14:paraId="2D88BEAF" w14:textId="77777777" w:rsidR="00BB3B38" w:rsidRPr="00BC5462" w:rsidRDefault="00BB3B38" w:rsidP="00BB3B38">
      <w:pPr>
        <w:spacing w:line="360" w:lineRule="auto"/>
        <w:jc w:val="both"/>
        <w:rPr>
          <w:lang w:val="en-GB"/>
        </w:rPr>
      </w:pPr>
      <w:r w:rsidRPr="003624DB">
        <w:rPr>
          <w:lang w:val="en-GB"/>
        </w:rPr>
        <w:t xml:space="preserve">Two other FAs were found highly represented: the a-linolenic acid (18:3n3, ALA) and the c-linolenic acid (18:3n6, GLA). These five FAs (PA, OLA, LA, ALA and GLA) represented 85.7% of the FAs (SD = 13.1%) among all the species analysed, and for the majority of the species, these five FA’s represented more than 70% of the seed oil content. </w:t>
      </w:r>
      <w:r w:rsidRPr="00BB3B38">
        <w:rPr>
          <w:highlight w:val="yellow"/>
          <w:lang w:val="en-GB"/>
        </w:rPr>
        <w:t>In our case, the next with higher % were stearic acid (C18:0, 2 ± 0.9%), c-linolenic acid (C18:3n6, 1.1±2.9%).</w:t>
      </w:r>
    </w:p>
    <w:p w14:paraId="5E80B047" w14:textId="77777777" w:rsidR="00070EC1" w:rsidRPr="00CA1165" w:rsidRDefault="00070EC1" w:rsidP="00070EC1">
      <w:pPr>
        <w:spacing w:line="360" w:lineRule="auto"/>
        <w:jc w:val="both"/>
        <w:rPr>
          <w:noProof/>
          <w:lang w:val="en-GB"/>
        </w:rPr>
      </w:pPr>
      <w:r w:rsidRPr="00CA1165">
        <w:rPr>
          <w:noProof/>
          <w:lang w:val="en-GB"/>
        </w:rPr>
        <w:t xml:space="preserve">According to Bretagnolle 2016 the mean frequency of saturated fatty acids (SFA) was 15.6% (SD = 8.8%) and the ratio between unsaturated fatty acids (UFA) and SFA was 7.1 (SD = 4.3). In general, the Asteraceae and Poaceae had low values of the ratio, indicating the synthesis of a high proportion of SFAs, while other families such as the Apiaceae or the Brassicaceae were characterised by a high ratio indicating a tendency to synthesise mostly UFAs. </w:t>
      </w:r>
      <w:r w:rsidRPr="00BB3B38">
        <w:rPr>
          <w:noProof/>
          <w:highlight w:val="yellow"/>
          <w:lang w:val="en-GB"/>
        </w:rPr>
        <w:t>In our case the mean frequency of SFA is 14.7% with SD 5.3%, and the mean ratio between UFA and SFA is 6.8% with SD 2.1%. Ranging from 2.7 in salicacea up to 11.4 in lamiaceae.</w:t>
      </w:r>
    </w:p>
    <w:p w14:paraId="26831A2B" w14:textId="43EEB720" w:rsidR="00AE7BFD" w:rsidRDefault="00AE7BFD" w:rsidP="00AE7BFD">
      <w:pPr>
        <w:pStyle w:val="Ttulo3"/>
        <w:rPr>
          <w:lang w:val="en-GB"/>
        </w:rPr>
      </w:pPr>
      <w:r>
        <w:rPr>
          <w:lang w:val="en-GB"/>
        </w:rPr>
        <w:t>Biological trade-offs</w:t>
      </w:r>
    </w:p>
    <w:p w14:paraId="450A6439" w14:textId="517AE942" w:rsidR="00245655" w:rsidRDefault="00AE7BFD" w:rsidP="008741FA">
      <w:pPr>
        <w:spacing w:line="360" w:lineRule="auto"/>
        <w:jc w:val="both"/>
        <w:rPr>
          <w:lang w:val="en-GB"/>
        </w:rPr>
      </w:pPr>
      <w:proofErr w:type="spellStart"/>
      <w:r w:rsidRPr="00BC5462">
        <w:rPr>
          <w:lang w:val="en-GB"/>
        </w:rPr>
        <w:t>Bretagnolle</w:t>
      </w:r>
      <w:proofErr w:type="spellEnd"/>
      <w:r w:rsidRPr="00BC5462">
        <w:rPr>
          <w:lang w:val="en-GB"/>
        </w:rPr>
        <w:t xml:space="preserve"> 2016 found a huge variation of oil content exists in small seeds, although such variation strongly decreases towards low oil values in large seeds (</w:t>
      </w:r>
      <w:r w:rsidRPr="00BC5462">
        <w:rPr>
          <w:highlight w:val="yellow"/>
          <w:lang w:val="en-GB"/>
        </w:rPr>
        <w:t>Corroborated in our preliminary results</w:t>
      </w:r>
      <w:r w:rsidRPr="00BC5462">
        <w:rPr>
          <w:lang w:val="en-GB"/>
        </w:rPr>
        <w:t>).</w:t>
      </w:r>
    </w:p>
    <w:p w14:paraId="5B97DDE9" w14:textId="13D4D2DD" w:rsidR="006515C9" w:rsidRDefault="006515C9" w:rsidP="006515C9">
      <w:pPr>
        <w:pStyle w:val="Ttulo3"/>
        <w:rPr>
          <w:lang w:val="en-GB"/>
        </w:rPr>
      </w:pPr>
      <w:r>
        <w:rPr>
          <w:lang w:val="en-GB"/>
        </w:rPr>
        <w:t>Ecological trade-offs</w:t>
      </w:r>
    </w:p>
    <w:p w14:paraId="2BC0EEB8" w14:textId="5E7B1272" w:rsidR="006515C9" w:rsidRPr="00245655" w:rsidRDefault="007804B3" w:rsidP="008741FA">
      <w:pPr>
        <w:spacing w:line="360" w:lineRule="auto"/>
        <w:jc w:val="both"/>
        <w:rPr>
          <w:lang w:val="en-GB"/>
        </w:rPr>
      </w:pPr>
      <w:r>
        <w:rPr>
          <w:lang w:val="en-GB"/>
        </w:rPr>
        <w:t>Oil content and UFA/SFA ration seems not to have an important/detectable ecological trade-offs at local scale</w:t>
      </w:r>
      <w:r w:rsidR="007C5954">
        <w:rPr>
          <w:lang w:val="en-GB"/>
        </w:rPr>
        <w:t>.</w:t>
      </w:r>
      <w:r>
        <w:rPr>
          <w:lang w:val="en-GB"/>
        </w:rPr>
        <w:t xml:space="preserve"> </w:t>
      </w:r>
    </w:p>
    <w:p w14:paraId="11E136AD" w14:textId="0298A9E2" w:rsidR="00E07E12" w:rsidRDefault="00E07E12" w:rsidP="00245655">
      <w:pPr>
        <w:pStyle w:val="Ttulo2"/>
        <w:rPr>
          <w:lang w:val="en-GB"/>
        </w:rPr>
      </w:pPr>
      <w:r>
        <w:rPr>
          <w:lang w:val="en-GB"/>
        </w:rPr>
        <w:lastRenderedPageBreak/>
        <w:t>Acknowledgements</w:t>
      </w:r>
    </w:p>
    <w:p w14:paraId="0A6F7500" w14:textId="6A45BAB9" w:rsidR="00E07E12" w:rsidRPr="00245655" w:rsidRDefault="00E07E12" w:rsidP="00245655">
      <w:pPr>
        <w:spacing w:line="360" w:lineRule="auto"/>
        <w:jc w:val="both"/>
        <w:rPr>
          <w:lang w:val="en-GB"/>
        </w:rPr>
      </w:pPr>
      <w:r w:rsidRPr="00245655">
        <w:rPr>
          <w:lang w:val="en-GB"/>
        </w:rPr>
        <w:t>We are grateful to the Analysis Service Unit facilities of ICTAN for the analysis of Chromatography.</w:t>
      </w:r>
      <w:r w:rsidR="007B4481">
        <w:rPr>
          <w:lang w:val="en-GB"/>
        </w:rPr>
        <w:t xml:space="preserve"> We also want to thank Giovanni and Francesco for their assist in </w:t>
      </w:r>
      <w:proofErr w:type="spellStart"/>
      <w:r w:rsidR="007B4481">
        <w:rPr>
          <w:lang w:val="en-GB"/>
        </w:rPr>
        <w:t>labwork</w:t>
      </w:r>
      <w:proofErr w:type="spellEnd"/>
      <w:r w:rsidR="008741FA">
        <w:rPr>
          <w:lang w:val="en-GB"/>
        </w:rPr>
        <w:t xml:space="preserve">. </w:t>
      </w:r>
    </w:p>
    <w:p w14:paraId="2A9AB9F7" w14:textId="77777777" w:rsidR="00AD3CA1" w:rsidRPr="00BC5462" w:rsidRDefault="00AD3CA1" w:rsidP="00C458AB">
      <w:pPr>
        <w:spacing w:line="360" w:lineRule="auto"/>
        <w:jc w:val="both"/>
        <w:rPr>
          <w:lang w:val="en-GB"/>
        </w:rPr>
      </w:pPr>
    </w:p>
    <w:p w14:paraId="7B69E6B4" w14:textId="77777777" w:rsidR="006F3E97" w:rsidRPr="00BC5462" w:rsidRDefault="006F3E97" w:rsidP="00C458AB">
      <w:pPr>
        <w:spacing w:line="360" w:lineRule="auto"/>
        <w:jc w:val="both"/>
        <w:rPr>
          <w:lang w:val="en-GB"/>
        </w:rPr>
      </w:pPr>
    </w:p>
    <w:p w14:paraId="3B07A668" w14:textId="77777777" w:rsidR="000751BE" w:rsidRPr="00BC5462" w:rsidRDefault="000751BE" w:rsidP="00C458AB">
      <w:pPr>
        <w:spacing w:line="360" w:lineRule="auto"/>
        <w:jc w:val="both"/>
        <w:rPr>
          <w:lang w:val="en-GB"/>
        </w:rPr>
      </w:pPr>
    </w:p>
    <w:p w14:paraId="64B39F6D" w14:textId="77777777" w:rsidR="00515119" w:rsidRPr="00BC5462" w:rsidRDefault="00515119" w:rsidP="00C458AB">
      <w:pPr>
        <w:spacing w:line="360" w:lineRule="auto"/>
        <w:jc w:val="both"/>
        <w:rPr>
          <w:lang w:val="en-GB"/>
        </w:rPr>
      </w:pPr>
    </w:p>
    <w:p w14:paraId="7B30FD78" w14:textId="77777777" w:rsidR="00A158BF" w:rsidRPr="00BC5462" w:rsidRDefault="00A158BF" w:rsidP="00C458AB">
      <w:pPr>
        <w:spacing w:line="360" w:lineRule="auto"/>
        <w:jc w:val="both"/>
        <w:rPr>
          <w:lang w:val="en-GB"/>
        </w:rPr>
      </w:pPr>
    </w:p>
    <w:sectPr w:rsidR="00A158BF" w:rsidRPr="00BC5462" w:rsidSect="00707F53">
      <w:footerReference w:type="default" r:id="rId18"/>
      <w:pgSz w:w="11906" w:h="16838" w:code="9"/>
      <w:pgMar w:top="1417" w:right="1701" w:bottom="1417" w:left="1701"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CLARA ESPINOSA DEL ALBA" w:date="2024-02-08T15:36:00Z" w:initials="CE">
    <w:p w14:paraId="341F8227" w14:textId="77777777" w:rsidR="005675DC" w:rsidRDefault="005675DC" w:rsidP="005675DC">
      <w:pPr>
        <w:pStyle w:val="Textocomentario"/>
      </w:pPr>
      <w:r>
        <w:rPr>
          <w:rStyle w:val="Refdecomentario"/>
        </w:rPr>
        <w:annotationRef/>
      </w:r>
      <w:r>
        <w:t>WESTOBY M, JURADO E. &amp; LEISHMAN M (1992) Comparative evolutionary ecology of seed size. Trends in Ecology and Evolution 7, 368–372</w:t>
      </w:r>
    </w:p>
  </w:comment>
  <w:comment w:id="1" w:author="CLARA ESPINOSA DEL ALBA" w:date="2024-03-06T16:45:00Z" w:initials="CE">
    <w:p w14:paraId="0A1D8553" w14:textId="77777777" w:rsidR="00D0301E" w:rsidRDefault="00D0301E" w:rsidP="00D0301E">
      <w:pPr>
        <w:pStyle w:val="Textocomentario"/>
      </w:pPr>
      <w:r>
        <w:rPr>
          <w:rStyle w:val="Refdecomentario"/>
        </w:rPr>
        <w:annotationRef/>
      </w:r>
      <w:r>
        <w:rPr>
          <w:color w:val="131413"/>
        </w:rPr>
        <w:t>Bewley JD, Black M. Seeds – physiology of development and germination. USA: Plenum; 1994.</w:t>
      </w:r>
    </w:p>
  </w:comment>
  <w:comment w:id="2" w:author="CLARA ESPINOSA DEL ALBA" w:date="2024-02-08T15:31:00Z" w:initials="CE">
    <w:p w14:paraId="7F90AB98" w14:textId="43831FF2" w:rsidR="00961DC4" w:rsidRDefault="00961DC4" w:rsidP="00961DC4">
      <w:pPr>
        <w:pStyle w:val="Textocomentario"/>
      </w:pPr>
      <w:r>
        <w:rPr>
          <w:rStyle w:val="Refdecomentario"/>
        </w:rPr>
        <w:annotationRef/>
      </w:r>
      <w:r>
        <w:t>BAUD S &amp; LEPINIEC L (2010) Physiological and developmental regulation of seed oil production. Progress in Lipid Research 49, 235–249.</w:t>
      </w:r>
    </w:p>
  </w:comment>
  <w:comment w:id="3" w:author="CLARA ESPINOSA DEL ALBA" w:date="2024-02-08T15:31:00Z" w:initials="CE">
    <w:p w14:paraId="6C13E286" w14:textId="77777777" w:rsidR="00961DC4" w:rsidRDefault="00961DC4" w:rsidP="00961DC4">
      <w:pPr>
        <w:pStyle w:val="Textocomentario"/>
      </w:pPr>
      <w:r>
        <w:rPr>
          <w:rStyle w:val="Refdecomentario"/>
        </w:rPr>
        <w:annotationRef/>
      </w:r>
      <w:r>
        <w:t>LUTTGE U (2012) A contest of lipids: The oil–</w:t>
      </w:r>
    </w:p>
    <w:p w14:paraId="51E615B5" w14:textId="77777777" w:rsidR="00961DC4" w:rsidRDefault="00961DC4" w:rsidP="00961DC4">
      <w:pPr>
        <w:pStyle w:val="Textocomentario"/>
      </w:pPr>
      <w:r>
        <w:t>carbohydrate–protein complement of plant seed storage. European Journal of Lipid Science and Technology 114, 101–102.</w:t>
      </w:r>
    </w:p>
  </w:comment>
  <w:comment w:id="4" w:author="CLARA ESPINOSA DEL ALBA" w:date="2024-02-08T15:31:00Z" w:initials="CE">
    <w:p w14:paraId="02DB914E" w14:textId="77777777" w:rsidR="00961DC4" w:rsidRDefault="00961DC4" w:rsidP="00961DC4">
      <w:pPr>
        <w:pStyle w:val="Textocomentario"/>
      </w:pPr>
      <w:r>
        <w:rPr>
          <w:rStyle w:val="Refdecomentario"/>
        </w:rPr>
        <w:annotationRef/>
      </w:r>
      <w:r>
        <w:t>THEODOULOU FL &amp; EASTMOND PJ (2012) Seed storage oil catabolism: a story of give and take. Current Opinion in Plant Biology 15, 322–328.</w:t>
      </w:r>
    </w:p>
  </w:comment>
  <w:comment w:id="5" w:author="CLARA ESPINOSA DEL ALBA" w:date="2024-02-08T16:43:00Z" w:initials="CE">
    <w:p w14:paraId="591EC02B" w14:textId="77777777" w:rsidR="000D0A79" w:rsidRDefault="000D0A79" w:rsidP="000D0A79">
      <w:pPr>
        <w:pStyle w:val="Textocomentario"/>
      </w:pPr>
      <w:r>
        <w:rPr>
          <w:rStyle w:val="Refdecomentario"/>
        </w:rPr>
        <w:annotationRef/>
      </w:r>
      <w:r>
        <w:t>Hoekstra FA (2005) Differential longevities in desiccated anhydrobiotic plant systems. Integrative and Comparative Biology 45, 725–733</w:t>
      </w:r>
    </w:p>
  </w:comment>
  <w:comment w:id="6" w:author="CLARA ESPINOSA DEL ALBA" w:date="2024-03-06T16:49:00Z" w:initials="CE">
    <w:p w14:paraId="0A80C63C" w14:textId="77777777" w:rsidR="008859B7" w:rsidRDefault="008859B7" w:rsidP="008859B7">
      <w:pPr>
        <w:pStyle w:val="Textocomentario"/>
      </w:pPr>
      <w:r>
        <w:rPr>
          <w:rStyle w:val="Refdecomentario"/>
        </w:rPr>
        <w:annotationRef/>
      </w:r>
      <w:r>
        <w:t>Amanuel G. Ghebretinsae, Shirley A. Graham, Gerardo R. Camilo, Janet C. Barber,</w:t>
      </w:r>
    </w:p>
    <w:p w14:paraId="0941AC04" w14:textId="77777777" w:rsidR="008859B7" w:rsidRDefault="008859B7" w:rsidP="008859B7">
      <w:pPr>
        <w:pStyle w:val="Textocomentario"/>
      </w:pPr>
      <w:r>
        <w:t>Natural infraspecific variation in fatty acid composition of Cuphea (Lythraceae) seed oils,</w:t>
      </w:r>
    </w:p>
    <w:p w14:paraId="3770BC1E" w14:textId="77777777" w:rsidR="008859B7" w:rsidRDefault="008859B7" w:rsidP="008859B7">
      <w:pPr>
        <w:pStyle w:val="Textocomentario"/>
      </w:pPr>
      <w:r>
        <w:t>Industrial Crops and Products,</w:t>
      </w:r>
    </w:p>
    <w:p w14:paraId="7AED9A3F" w14:textId="77777777" w:rsidR="008859B7" w:rsidRDefault="008859B7" w:rsidP="008859B7">
      <w:pPr>
        <w:pStyle w:val="Textocomentario"/>
      </w:pPr>
      <w:r>
        <w:t>Volume 27, Issue 3, 2008, Pages 279-287,</w:t>
      </w:r>
    </w:p>
    <w:p w14:paraId="085F21F3" w14:textId="77777777" w:rsidR="008859B7" w:rsidRDefault="008859B7" w:rsidP="008859B7">
      <w:pPr>
        <w:pStyle w:val="Textocomentario"/>
      </w:pPr>
      <w:r>
        <w:t xml:space="preserve">ISSN 0926-6690, </w:t>
      </w:r>
      <w:hyperlink r:id="rId1" w:history="1">
        <w:r w:rsidRPr="00F57514">
          <w:rPr>
            <w:rStyle w:val="Hipervnculo"/>
          </w:rPr>
          <w:t>https://doi.org/10.1016/j.indcrop.2007.11.002</w:t>
        </w:r>
      </w:hyperlink>
      <w:r>
        <w:t>.</w:t>
      </w:r>
    </w:p>
  </w:comment>
  <w:comment w:id="7" w:author="CLARA ESPINOSA DEL ALBA" w:date="2024-02-08T13:37:00Z" w:initials="CE">
    <w:p w14:paraId="7BA8E74D" w14:textId="77777777" w:rsidR="00746C47" w:rsidRDefault="00746C47" w:rsidP="00746C47">
      <w:pPr>
        <w:pStyle w:val="Textocomentario"/>
      </w:pPr>
      <w:r>
        <w:rPr>
          <w:rStyle w:val="Refdecomentario"/>
        </w:rPr>
        <w:annotationRef/>
      </w:r>
      <w:r>
        <w:rPr>
          <w:color w:val="131413"/>
        </w:rPr>
        <w:t>Lehninger A. Biochemistry. USA: Worth; 1993.</w:t>
      </w:r>
    </w:p>
  </w:comment>
  <w:comment w:id="8" w:author="CLARA ESPINOSA DEL ALBA" w:date="2024-02-12T17:05:00Z" w:initials="CE">
    <w:p w14:paraId="113CE18D" w14:textId="77777777" w:rsidR="002769E0" w:rsidRDefault="002769E0" w:rsidP="002769E0">
      <w:pPr>
        <w:pStyle w:val="Textocomentario"/>
      </w:pPr>
      <w:r>
        <w:rPr>
          <w:rStyle w:val="Refdecomentario"/>
        </w:rPr>
        <w:annotationRef/>
      </w:r>
      <w:r>
        <w:rPr>
          <w:color w:val="131413"/>
        </w:rPr>
        <w:t>Salisbury EJ. The reproductive capacity of plants. London: Bell; 1942</w:t>
      </w:r>
    </w:p>
  </w:comment>
  <w:comment w:id="9" w:author="CLARA ESPINOSA DEL ALBA" w:date="2024-02-08T13:36:00Z" w:initials="CE">
    <w:p w14:paraId="0E6532B7" w14:textId="77777777" w:rsidR="00315AD1" w:rsidRDefault="00315AD1" w:rsidP="00315AD1">
      <w:pPr>
        <w:pStyle w:val="Textocomentario"/>
      </w:pPr>
      <w:r>
        <w:rPr>
          <w:rStyle w:val="Refdecomentario"/>
        </w:rPr>
        <w:annotationRef/>
      </w:r>
      <w:r>
        <w:rPr>
          <w:color w:val="131413"/>
        </w:rPr>
        <w:t>Sanyal A, Linder CR. Plasticity and constraints on fatty acid composition in the phospholipids and triacylglycerols of Arabidopsis accessions grown at different temperatures. BMC Plant Biol. 2013;13:63.</w:t>
      </w:r>
    </w:p>
  </w:comment>
  <w:comment w:id="10" w:author="CLARA ESPINOSA DEL ALBA" w:date="2024-02-08T15:31:00Z" w:initials="CE">
    <w:p w14:paraId="324FA788" w14:textId="77777777" w:rsidR="00915F36" w:rsidRDefault="00915F36" w:rsidP="00915F36">
      <w:pPr>
        <w:pStyle w:val="Textocomentario"/>
      </w:pPr>
      <w:r>
        <w:rPr>
          <w:rStyle w:val="Refdecomentario"/>
        </w:rPr>
        <w:annotationRef/>
      </w:r>
      <w:r>
        <w:t>BAUD S &amp; LEPINIEC L (2010) Physiological and developmental regulation of seed oil production. Progress in Lipid Research 49, 235–249.</w:t>
      </w:r>
    </w:p>
  </w:comment>
  <w:comment w:id="11" w:author="CLARA ESPINOSA DEL ALBA" w:date="2024-02-08T15:31:00Z" w:initials="CE">
    <w:p w14:paraId="34DAE460" w14:textId="77777777" w:rsidR="00915F36" w:rsidRDefault="00915F36" w:rsidP="00915F36">
      <w:pPr>
        <w:pStyle w:val="Textocomentario"/>
      </w:pPr>
      <w:r>
        <w:rPr>
          <w:rStyle w:val="Refdecomentario"/>
        </w:rPr>
        <w:annotationRef/>
      </w:r>
      <w:r>
        <w:t>LUTTGE U (2012) A contest of lipids: The oil–</w:t>
      </w:r>
    </w:p>
    <w:p w14:paraId="4C77F3CB" w14:textId="77777777" w:rsidR="00915F36" w:rsidRDefault="00915F36" w:rsidP="00915F36">
      <w:pPr>
        <w:pStyle w:val="Textocomentario"/>
      </w:pPr>
      <w:r>
        <w:t>carbohydrate–protein complement of plant seed storage. European Journal of Lipid Science and Technology 114, 101–102.</w:t>
      </w:r>
    </w:p>
  </w:comment>
  <w:comment w:id="12" w:author="CLARA ESPINOSA DEL ALBA" w:date="2024-02-08T15:31:00Z" w:initials="CE">
    <w:p w14:paraId="30D08013" w14:textId="77777777" w:rsidR="00915F36" w:rsidRDefault="00915F36" w:rsidP="00915F36">
      <w:pPr>
        <w:pStyle w:val="Textocomentario"/>
      </w:pPr>
      <w:r>
        <w:rPr>
          <w:rStyle w:val="Refdecomentario"/>
        </w:rPr>
        <w:annotationRef/>
      </w:r>
      <w:r>
        <w:t>THEODOULOU FL &amp; EASTMOND PJ (2012) Seed storage oil catabolism: a story of give and take. Current Opinion in Plant Biology 15, 322–328.</w:t>
      </w:r>
    </w:p>
  </w:comment>
  <w:comment w:id="13" w:author="CLARA ESPINOSA DEL ALBA" w:date="2024-02-08T15:34:00Z" w:initials="CE">
    <w:p w14:paraId="003693A9" w14:textId="77777777" w:rsidR="007908AE" w:rsidRDefault="007908AE" w:rsidP="007908AE">
      <w:pPr>
        <w:pStyle w:val="Textocomentario"/>
      </w:pPr>
      <w:r>
        <w:rPr>
          <w:rStyle w:val="Refdecomentario"/>
        </w:rPr>
        <w:annotationRef/>
      </w:r>
      <w:r>
        <w:t>THOMPSON K, BAND SR &amp; HODGSON JG (1993) Seed size and shape predict persistence in soil. Functional Ecology 7, 236–241.</w:t>
      </w:r>
    </w:p>
  </w:comment>
  <w:comment w:id="14" w:author="CLARA ESPINOSA DEL ALBA" w:date="2024-02-08T15:33:00Z" w:initials="CE">
    <w:p w14:paraId="48CB73B7" w14:textId="77777777" w:rsidR="007908AE" w:rsidRDefault="007908AE" w:rsidP="007908AE">
      <w:pPr>
        <w:pStyle w:val="Textocomentario"/>
      </w:pPr>
      <w:r>
        <w:rPr>
          <w:rStyle w:val="Refdecomentario"/>
        </w:rPr>
        <w:annotationRef/>
      </w:r>
      <w:r>
        <w:t>COOMES DA, REES M, GRUBB PJ &amp; TURNBULL L (2002) Are differences in seed mass among species important in structuring plant communities? Evidence from analyses of spatial and temporal variation in dune-annual populations Oikos 96, 421–432</w:t>
      </w:r>
    </w:p>
  </w:comment>
  <w:comment w:id="15" w:author="CLARA ESPINOSA DEL ALBA" w:date="2024-02-08T15:32:00Z" w:initials="CE">
    <w:p w14:paraId="40230B99" w14:textId="77777777" w:rsidR="007908AE" w:rsidRDefault="007908AE" w:rsidP="007908AE">
      <w:pPr>
        <w:pStyle w:val="Textocomentario"/>
      </w:pPr>
      <w:r>
        <w:rPr>
          <w:rStyle w:val="Refdecomentario"/>
        </w:rPr>
        <w:annotationRef/>
      </w:r>
      <w:r>
        <w:t>MOLES AT &amp; WESTOBY M (2006) Seed size and plant strategy across the whole life cycle. Oikos 113, 91–105</w:t>
      </w:r>
    </w:p>
  </w:comment>
  <w:comment w:id="16" w:author="CLARA ESPINOSA DEL ALBA" w:date="2024-02-08T15:33:00Z" w:initials="CE">
    <w:p w14:paraId="1B80C5D3" w14:textId="77777777" w:rsidR="007908AE" w:rsidRDefault="007908AE" w:rsidP="007908AE">
      <w:pPr>
        <w:pStyle w:val="Textocomentario"/>
      </w:pPr>
      <w:r>
        <w:rPr>
          <w:rStyle w:val="Refdecomentario"/>
        </w:rPr>
        <w:annotationRef/>
      </w:r>
      <w:r>
        <w:t>MULLER-LANDAU HC (2010) The tolerance–fecundity tradeoff and the maintenance of diversity in seed size. Proceedings of the National Academy of Sciences 107, 4242–4247.</w:t>
      </w:r>
    </w:p>
  </w:comment>
  <w:comment w:id="17" w:author="CLARA ESPINOSA DEL ALBA" w:date="2024-02-08T16:06:00Z" w:initials="CE">
    <w:p w14:paraId="6C625077" w14:textId="77777777" w:rsidR="00AB40BA" w:rsidRDefault="00AB40BA" w:rsidP="00AB40BA">
      <w:pPr>
        <w:pStyle w:val="Textocomentario"/>
      </w:pPr>
      <w:r>
        <w:rPr>
          <w:rStyle w:val="Refdecomentario"/>
        </w:rPr>
        <w:annotationRef/>
      </w:r>
      <w:r>
        <w:t>Walters, C.; Wheeler, L.M.; Grotenhuis, J.M. Longevity of seeds stored in a genebank: species characteristics. Seed Science Research, v.</w:t>
      </w:r>
    </w:p>
    <w:p w14:paraId="12B5C78A" w14:textId="77777777" w:rsidR="00AB40BA" w:rsidRDefault="00AB40BA" w:rsidP="00AB40BA">
      <w:pPr>
        <w:pStyle w:val="Textocomentario"/>
      </w:pPr>
      <w:r>
        <w:t xml:space="preserve">15, n.1, p. 1-20, 2005. </w:t>
      </w:r>
      <w:hyperlink r:id="rId2" w:history="1">
        <w:r w:rsidRPr="004C6816">
          <w:rPr>
            <w:rStyle w:val="Hipervnculo"/>
          </w:rPr>
          <w:t>https://doi.org/10.1079/SSR2004195</w:t>
        </w:r>
      </w:hyperlink>
    </w:p>
  </w:comment>
  <w:comment w:id="18" w:author="CLARA ESPINOSA DEL ALBA" w:date="2024-02-08T16:06:00Z" w:initials="CE">
    <w:p w14:paraId="62B4B898" w14:textId="77777777" w:rsidR="00AB40BA" w:rsidRDefault="00AB40BA" w:rsidP="00AB40BA">
      <w:pPr>
        <w:pStyle w:val="Textocomentario"/>
      </w:pPr>
      <w:r>
        <w:rPr>
          <w:rStyle w:val="Refdecomentario"/>
        </w:rPr>
        <w:annotationRef/>
      </w:r>
      <w:r>
        <w:t>McDonald, M.B. Seed deterioration: physiology, repair and assessment. Seed Science and Technology, v. 27, n.1, p. 177-237, 1999.</w:t>
      </w:r>
    </w:p>
  </w:comment>
  <w:comment w:id="19" w:author="CLARA ESPINOSA DEL ALBA" w:date="2024-02-08T16:05:00Z" w:initials="CE">
    <w:p w14:paraId="4A1A99A7" w14:textId="77777777" w:rsidR="00AB40BA" w:rsidRDefault="00AB40BA" w:rsidP="00AB40BA">
      <w:pPr>
        <w:pStyle w:val="Textocomentario"/>
      </w:pPr>
      <w:r>
        <w:rPr>
          <w:rStyle w:val="Refdecomentario"/>
        </w:rPr>
        <w:annotationRef/>
      </w:r>
      <w:r>
        <w:t>Kranner, I.; Minibayeva, F. V.; Beckett, R. P.; Seal, C. E. What is stress? Concepts, definitions and applications in seed science. New Phytologist, v. 188, n.3, p. 655-673, 2010. https://doi.</w:t>
      </w:r>
    </w:p>
    <w:p w14:paraId="79856DDC" w14:textId="77777777" w:rsidR="00AB40BA" w:rsidRDefault="00AB40BA" w:rsidP="00AB40BA">
      <w:pPr>
        <w:pStyle w:val="Textocomentario"/>
      </w:pPr>
      <w:r>
        <w:t>org/10.1111/j.1469-8137.2010.03461.x.</w:t>
      </w:r>
    </w:p>
  </w:comment>
  <w:comment w:id="20" w:author="CLARA ESPINOSA DEL ALBA" w:date="2024-02-08T16:05:00Z" w:initials="CE">
    <w:p w14:paraId="0ED49B18" w14:textId="77777777" w:rsidR="00AB40BA" w:rsidRDefault="00AB40BA" w:rsidP="00AB40BA">
      <w:pPr>
        <w:pStyle w:val="Textocomentario"/>
      </w:pPr>
      <w:r>
        <w:rPr>
          <w:rStyle w:val="Refdecomentario"/>
        </w:rPr>
        <w:annotationRef/>
      </w:r>
      <w:r>
        <w:t>Walters, C.; Ballesteros, D.; Vertucci, V.A. Structural mechanics of seed deterioration: Standing the test of time. Plant Science,</w:t>
      </w:r>
    </w:p>
    <w:p w14:paraId="0D4E991A" w14:textId="77777777" w:rsidR="00AB40BA" w:rsidRDefault="00AB40BA" w:rsidP="00AB40BA">
      <w:pPr>
        <w:pStyle w:val="Textocomentario"/>
      </w:pPr>
      <w:r>
        <w:t xml:space="preserve">v. 179, n.6, p. 565-573, 2010. </w:t>
      </w:r>
      <w:hyperlink r:id="rId3" w:history="1">
        <w:r w:rsidRPr="00320420">
          <w:rPr>
            <w:rStyle w:val="Hipervnculo"/>
          </w:rPr>
          <w:t>https://doi.org/10.1016/j.plantsci.2010.06.016</w:t>
        </w:r>
      </w:hyperlink>
      <w:r>
        <w:t>.</w:t>
      </w:r>
    </w:p>
  </w:comment>
  <w:comment w:id="21" w:author="CLARA ESPINOSA DEL ALBA" w:date="2024-02-08T16:27:00Z" w:initials="CE">
    <w:p w14:paraId="1B542276" w14:textId="77777777" w:rsidR="00AB40BA" w:rsidRDefault="00AB40BA" w:rsidP="00AB40BA">
      <w:pPr>
        <w:pStyle w:val="Textocomentario"/>
      </w:pPr>
      <w:r>
        <w:rPr>
          <w:rStyle w:val="Refdecomentario"/>
        </w:rPr>
        <w:annotationRef/>
      </w:r>
      <w:r>
        <w:t>Mondoni A, Orsenigo S, Dona M, Balestrazzi A, Probert RJ, Hay FR, Abeli T. 2014.</w:t>
      </w:r>
    </w:p>
    <w:p w14:paraId="05BABC32" w14:textId="77777777" w:rsidR="00AB40BA" w:rsidRDefault="00AB40BA" w:rsidP="00AB40BA">
      <w:pPr>
        <w:pStyle w:val="Textocomentario"/>
      </w:pPr>
      <w:r>
        <w:t>Environmentally induced transgenerational changes in seed longevity: maternal and</w:t>
      </w:r>
    </w:p>
    <w:p w14:paraId="67D28DE6" w14:textId="77777777" w:rsidR="00AB40BA" w:rsidRDefault="00AB40BA" w:rsidP="00AB40BA">
      <w:pPr>
        <w:pStyle w:val="Textocomentario"/>
      </w:pPr>
      <w:r>
        <w:t>genetic influence. Ann Bot 113:1257-1263</w:t>
      </w:r>
    </w:p>
  </w:comment>
  <w:comment w:id="22" w:author="CLARA ESPINOSA DEL ALBA" w:date="2024-02-08T16:27:00Z" w:initials="CE">
    <w:p w14:paraId="139A9230" w14:textId="77777777" w:rsidR="00AB40BA" w:rsidRDefault="00AB40BA" w:rsidP="00AB40BA">
      <w:pPr>
        <w:pStyle w:val="Textocomentario"/>
      </w:pPr>
      <w:r>
        <w:rPr>
          <w:rStyle w:val="Refdecomentario"/>
        </w:rPr>
        <w:annotationRef/>
      </w:r>
      <w:r>
        <w:t>Merritt DJ, Martyn AJ, Ainsley P, Young RE, Seed LU, Thorpe M, Dixon KW. 2014b.</w:t>
      </w:r>
    </w:p>
    <w:p w14:paraId="2BE708EA" w14:textId="77777777" w:rsidR="00AB40BA" w:rsidRDefault="00AB40BA" w:rsidP="00AB40BA">
      <w:pPr>
        <w:pStyle w:val="Textocomentario"/>
      </w:pPr>
      <w:r>
        <w:t>A continental-scale study of seed lifespan in experimental storage examining seed,</w:t>
      </w:r>
    </w:p>
    <w:p w14:paraId="594DCBCD" w14:textId="77777777" w:rsidR="00AB40BA" w:rsidRDefault="00AB40BA" w:rsidP="00AB40BA">
      <w:pPr>
        <w:pStyle w:val="Textocomentario"/>
      </w:pPr>
      <w:r>
        <w:t>plant, and environmental traits associated with longevity. Biodivers Conserv 23:1081-</w:t>
      </w:r>
    </w:p>
    <w:p w14:paraId="18906CAA" w14:textId="77777777" w:rsidR="00AB40BA" w:rsidRDefault="00AB40BA" w:rsidP="00AB40BA">
      <w:pPr>
        <w:pStyle w:val="Textocomentario"/>
      </w:pPr>
      <w:r>
        <w:t>1104.</w:t>
      </w:r>
    </w:p>
  </w:comment>
  <w:comment w:id="23" w:author="CLARA ESPINOSA DEL ALBA" w:date="2024-05-17T10:48:00Z" w:initials="CE">
    <w:p w14:paraId="373EC2A6" w14:textId="77777777" w:rsidR="00E71DA3" w:rsidRDefault="00E71DA3" w:rsidP="00E71DA3">
      <w:pPr>
        <w:pStyle w:val="Textocomentario"/>
      </w:pPr>
      <w:r>
        <w:rPr>
          <w:rStyle w:val="Refdecomentario"/>
        </w:rPr>
        <w:annotationRef/>
      </w:r>
      <w:r>
        <w:rPr>
          <w:b/>
          <w:bCs/>
          <w:color w:val="222222"/>
          <w:highlight w:val="white"/>
        </w:rPr>
        <w:t>Effect of Storage Packaging on Sunflower Oil Oxidative Stability. Amrican Journal of Food Technology 2012, 7(11) 700-707. doi</w:t>
      </w:r>
      <w:hyperlink r:id="rId4" w:history="1">
        <w:r w:rsidRPr="001F5C9F">
          <w:rPr>
            <w:rStyle w:val="Hipervnculo"/>
            <w:b/>
            <w:bCs/>
            <w:highlight w:val="white"/>
          </w:rPr>
          <w:t>10.3923/ajft.2012.700.707</w:t>
        </w:r>
      </w:hyperlink>
      <w:r>
        <w:rPr>
          <w:b/>
          <w:bCs/>
          <w:color w:val="222222"/>
          <w:highlight w:val="white"/>
        </w:rPr>
        <w:t xml:space="preserve"> </w:t>
      </w:r>
    </w:p>
  </w:comment>
  <w:comment w:id="24" w:author="CLARA ESPINOSA DEL ALBA" w:date="2024-02-08T15:37:00Z" w:initials="CE">
    <w:p w14:paraId="736B4C66" w14:textId="0FD493DC" w:rsidR="00174084" w:rsidRDefault="00174084" w:rsidP="00174084">
      <w:pPr>
        <w:pStyle w:val="Textocomentario"/>
      </w:pPr>
      <w:r>
        <w:rPr>
          <w:rStyle w:val="Refdecomentario"/>
        </w:rPr>
        <w:annotationRef/>
      </w:r>
      <w:r>
        <w:t>FALK J &amp; MUNNE-BOSCH S (2010) Tocochromanol functions in plants: antioxidation and beyond. Journal of Experimental Botany 61, 1549–1566</w:t>
      </w:r>
    </w:p>
  </w:comment>
  <w:comment w:id="25" w:author="CLARA ESPINOSA DEL ALBA" w:date="2024-02-08T15:44:00Z" w:initials="CE">
    <w:p w14:paraId="762B0107" w14:textId="77777777" w:rsidR="00AA08AD" w:rsidRDefault="00AA08AD" w:rsidP="00AA08AD">
      <w:pPr>
        <w:pStyle w:val="Textocomentario"/>
      </w:pPr>
      <w:r>
        <w:rPr>
          <w:rStyle w:val="Refdecomentario"/>
        </w:rPr>
        <w:annotationRef/>
      </w:r>
      <w:r w:rsidRPr="005B34AE">
        <w:rPr>
          <w:lang w:val="es-ES"/>
        </w:rPr>
        <w:t xml:space="preserve">YAO Z, LIU L, GAO F et al. </w:t>
      </w:r>
      <w:r>
        <w:t>(2012) Developmental and seed aging mediated regulation of antioxidative genes and differential expression of proteins during pre-and postgerminative phases in pea. Journal of Plant Physiology 169,</w:t>
      </w:r>
    </w:p>
    <w:p w14:paraId="6AD3707D" w14:textId="77777777" w:rsidR="00AA08AD" w:rsidRDefault="00AA08AD" w:rsidP="00AA08AD">
      <w:pPr>
        <w:pStyle w:val="Textocomentario"/>
      </w:pPr>
      <w:r>
        <w:t>1477–1488.</w:t>
      </w:r>
    </w:p>
  </w:comment>
  <w:comment w:id="26" w:author="CLARA ESPINOSA DEL ALBA" w:date="2024-02-08T16:42:00Z" w:initials="CE">
    <w:p w14:paraId="7D32B2E6" w14:textId="77777777" w:rsidR="00B3376F" w:rsidRDefault="00B3376F" w:rsidP="00B3376F">
      <w:pPr>
        <w:pStyle w:val="Textocomentario"/>
      </w:pPr>
      <w:r>
        <w:rPr>
          <w:rStyle w:val="Refdecomentario"/>
        </w:rPr>
        <w:annotationRef/>
      </w:r>
      <w:r>
        <w:t>Priestley DA and Leopold AC (1979) Absence of lipid oxidation during accelerated aging of soybean seeds. Plant Physiology 63, 726–729</w:t>
      </w:r>
    </w:p>
  </w:comment>
  <w:comment w:id="27" w:author="CLARA ESPINOSA DEL ALBA" w:date="2024-02-08T16:43:00Z" w:initials="CE">
    <w:p w14:paraId="16E2A82B" w14:textId="77777777" w:rsidR="0019614D" w:rsidRDefault="0019614D" w:rsidP="0019614D">
      <w:pPr>
        <w:pStyle w:val="Textocomentario"/>
      </w:pPr>
      <w:r>
        <w:rPr>
          <w:rStyle w:val="Refdecomentario"/>
        </w:rPr>
        <w:annotationRef/>
      </w:r>
      <w:r>
        <w:t>Priestley DA, Cullinan VI and Wolfe J (1985) Differences in seed longevity at the species level. Plant Cell and Environment 8, 557–562.</w:t>
      </w:r>
    </w:p>
  </w:comment>
  <w:comment w:id="28" w:author="CLARA ESPINOSA DEL ALBA" w:date="2024-02-08T16:43:00Z" w:initials="CE">
    <w:p w14:paraId="105A2515" w14:textId="77777777" w:rsidR="0019614D" w:rsidRDefault="0019614D" w:rsidP="0019614D">
      <w:pPr>
        <w:pStyle w:val="Textocomentario"/>
      </w:pPr>
      <w:r>
        <w:rPr>
          <w:rStyle w:val="Refdecomentario"/>
        </w:rPr>
        <w:annotationRef/>
      </w:r>
      <w:r>
        <w:t>Walters C, Wheeler LM and Grotenhuis JM (2005) Longevity of seeds stored in a genebank: species characteristics. Seed Science Research 15, 1–20.</w:t>
      </w:r>
    </w:p>
  </w:comment>
  <w:comment w:id="29" w:author="CLARA ESPINOSA DEL ALBA" w:date="2024-02-08T16:28:00Z" w:initials="CE">
    <w:p w14:paraId="52F6BA15" w14:textId="6E8AE743" w:rsidR="00B62327" w:rsidRDefault="00B62327" w:rsidP="00B62327">
      <w:pPr>
        <w:pStyle w:val="Textocomentario"/>
      </w:pPr>
      <w:r>
        <w:rPr>
          <w:rStyle w:val="Refdecomentario"/>
        </w:rPr>
        <w:annotationRef/>
      </w:r>
      <w:r>
        <w:t>Walters C, Wheeler LM, Stanwood PC. 2004. Longevity of cryogenically-stored seeds.</w:t>
      </w:r>
    </w:p>
    <w:p w14:paraId="5E4D9104" w14:textId="77777777" w:rsidR="00B62327" w:rsidRDefault="00B62327" w:rsidP="00B62327">
      <w:pPr>
        <w:pStyle w:val="Textocomentario"/>
      </w:pPr>
      <w:r>
        <w:t>Cryobiol 48:229–244</w:t>
      </w:r>
    </w:p>
  </w:comment>
  <w:comment w:id="30" w:author="CLARA ESPINOSA DEL ALBA" w:date="2024-02-08T16:28:00Z" w:initials="CE">
    <w:p w14:paraId="60C13B0A" w14:textId="77777777" w:rsidR="00B62327" w:rsidRDefault="00B62327" w:rsidP="00B62327">
      <w:pPr>
        <w:pStyle w:val="Textocomentario"/>
      </w:pPr>
      <w:r>
        <w:rPr>
          <w:rStyle w:val="Refdecomentario"/>
        </w:rPr>
        <w:annotationRef/>
      </w:r>
      <w:r>
        <w:t>Volk GM, Crane J, Caspersen AM, Hill LM, Gardner C,·Walters C. 2006. Massive</w:t>
      </w:r>
    </w:p>
    <w:p w14:paraId="7002E0BF" w14:textId="77777777" w:rsidR="00B62327" w:rsidRDefault="00B62327" w:rsidP="00B62327">
      <w:pPr>
        <w:pStyle w:val="Textocomentario"/>
      </w:pPr>
      <w:r>
        <w:t xml:space="preserve">cellular disruption occurs during early imbibition of </w:t>
      </w:r>
      <w:r>
        <w:rPr>
          <w:i/>
          <w:iCs/>
        </w:rPr>
        <w:t xml:space="preserve">Cuphea </w:t>
      </w:r>
      <w:r>
        <w:t>seeds containing crystallized triacylglycerols. Planta 224:1415–1426.</w:t>
      </w:r>
    </w:p>
  </w:comment>
  <w:comment w:id="31" w:author="CLARA ESPINOSA DEL ALBA" w:date="2024-02-08T16:28:00Z" w:initials="CE">
    <w:p w14:paraId="3974F1BA" w14:textId="77777777" w:rsidR="00B62327" w:rsidRDefault="00B62327" w:rsidP="00B62327">
      <w:pPr>
        <w:pStyle w:val="Textocomentario"/>
      </w:pPr>
      <w:r>
        <w:rPr>
          <w:rStyle w:val="Refdecomentario"/>
        </w:rPr>
        <w:annotationRef/>
      </w:r>
      <w:r>
        <w:t>Walters C. 2015. Orthodoxy, recalcitrance and in-between: describing variation in seed</w:t>
      </w:r>
    </w:p>
    <w:p w14:paraId="566A4D9A" w14:textId="77777777" w:rsidR="00B62327" w:rsidRDefault="00B62327" w:rsidP="00B62327">
      <w:pPr>
        <w:pStyle w:val="Textocomentario"/>
      </w:pPr>
      <w:r>
        <w:t>storage characteristics using threshold responses to water loss. Planta 242:397-406.</w:t>
      </w:r>
    </w:p>
  </w:comment>
  <w:comment w:id="32" w:author="CLARA ESPINOSA DEL ALBA" w:date="2024-02-12T10:55:00Z" w:initials="CE">
    <w:p w14:paraId="72ACF56B" w14:textId="77777777" w:rsidR="006705E2" w:rsidRDefault="006705E2" w:rsidP="006705E2">
      <w:pPr>
        <w:pStyle w:val="Textocomentario"/>
      </w:pPr>
      <w:r>
        <w:rPr>
          <w:rStyle w:val="Refdecomentario"/>
        </w:rPr>
        <w:annotationRef/>
      </w:r>
      <w:r>
        <w:rPr>
          <w:color w:val="231F20"/>
        </w:rPr>
        <w:t xml:space="preserve">Benson, E.E. (1990). </w:t>
      </w:r>
      <w:r>
        <w:rPr>
          <w:i/>
          <w:iCs/>
          <w:color w:val="231F20"/>
        </w:rPr>
        <w:t>Free radical damage in stored germplasm</w:t>
      </w:r>
      <w:r>
        <w:rPr>
          <w:color w:val="231F20"/>
        </w:rPr>
        <w:t>. International Board for</w:t>
      </w:r>
    </w:p>
    <w:p w14:paraId="70500F51" w14:textId="0347F364" w:rsidR="006705E2" w:rsidRDefault="006705E2" w:rsidP="006705E2">
      <w:pPr>
        <w:pStyle w:val="Textocomentario"/>
      </w:pPr>
      <w:r>
        <w:rPr>
          <w:color w:val="231F20"/>
        </w:rPr>
        <w:t>Plant Genetic Resources, Rome, Italy. 128 pp.</w:t>
      </w:r>
      <w:r w:rsidR="005B34AE">
        <w:rPr>
          <w:color w:val="231F20"/>
        </w:rPr>
        <w:t xml:space="preserve"> BOOK</w:t>
      </w:r>
    </w:p>
  </w:comment>
  <w:comment w:id="33" w:author="CLARA ESPINOSA DEL ALBA" w:date="2024-02-12T10:57:00Z" w:initials="CE">
    <w:p w14:paraId="4A688399" w14:textId="77777777" w:rsidR="006705E2" w:rsidRDefault="006705E2" w:rsidP="006705E2">
      <w:pPr>
        <w:pStyle w:val="Textocomentario"/>
      </w:pPr>
      <w:r>
        <w:rPr>
          <w:rStyle w:val="Refdecomentario"/>
        </w:rPr>
        <w:annotationRef/>
      </w:r>
      <w:r>
        <w:rPr>
          <w:color w:val="231F20"/>
        </w:rPr>
        <w:t>Ponquett, R.T., Smith, M.T. and Ross, G. (1992). Lipid autoxidation and seed ageing:</w:t>
      </w:r>
    </w:p>
    <w:p w14:paraId="268D5116" w14:textId="77777777" w:rsidR="006705E2" w:rsidRDefault="006705E2" w:rsidP="006705E2">
      <w:pPr>
        <w:pStyle w:val="Textocomentario"/>
      </w:pPr>
      <w:r>
        <w:rPr>
          <w:color w:val="231F20"/>
        </w:rPr>
        <w:t>putative relationships between seed longevity and lipid stability</w:t>
      </w:r>
      <w:r>
        <w:rPr>
          <w:i/>
          <w:iCs/>
          <w:color w:val="231F20"/>
        </w:rPr>
        <w:t>. Seed Science Research</w:t>
      </w:r>
    </w:p>
    <w:p w14:paraId="166C7DEE" w14:textId="77777777" w:rsidR="006705E2" w:rsidRDefault="006705E2" w:rsidP="006705E2">
      <w:pPr>
        <w:pStyle w:val="Textocomentario"/>
      </w:pPr>
      <w:r>
        <w:rPr>
          <w:b/>
          <w:bCs/>
          <w:color w:val="231F20"/>
        </w:rPr>
        <w:t>2</w:t>
      </w:r>
      <w:r>
        <w:rPr>
          <w:color w:val="231F20"/>
        </w:rPr>
        <w:t>: 51–54</w:t>
      </w:r>
    </w:p>
  </w:comment>
  <w:comment w:id="34" w:author="CLARA ESPINOSA DEL ALBA" w:date="2024-05-13T09:55:00Z" w:initials="CE">
    <w:p w14:paraId="10433FE4" w14:textId="694A17D2" w:rsidR="004B1AA1" w:rsidRDefault="004B1AA1" w:rsidP="004B1AA1">
      <w:pPr>
        <w:pStyle w:val="Textocomentario"/>
      </w:pPr>
      <w:r>
        <w:rPr>
          <w:rStyle w:val="Refdecomentario"/>
        </w:rPr>
        <w:annotationRef/>
      </w:r>
      <w:r>
        <w:t>For both basic and acid or only acid??</w:t>
      </w:r>
    </w:p>
  </w:comment>
  <w:comment w:id="35" w:author="CLARA ESPINOSA DEL ALBA" w:date="2024-05-13T11:54:00Z" w:initials="CE">
    <w:p w14:paraId="4BAC7514" w14:textId="77777777" w:rsidR="00D07034" w:rsidRDefault="00D07034" w:rsidP="00D07034">
      <w:pPr>
        <w:pStyle w:val="Textocomentario"/>
      </w:pPr>
      <w:r>
        <w:rPr>
          <w:rStyle w:val="Refdecomentario"/>
        </w:rPr>
        <w:annotationRef/>
      </w:r>
      <w:r>
        <w:t>Only checked for the accessions done in Pavia, second batch of longevity seeds had been stored at 5ºC and silicagel for at least 1-2 years.</w:t>
      </w:r>
    </w:p>
  </w:comment>
  <w:comment w:id="37" w:author="CLARA ESPINOSA DEL ALBA" w:date="2024-05-15T16:43:00Z" w:initials="CE">
    <w:p w14:paraId="6A0376E7" w14:textId="77777777" w:rsidR="00E215C0" w:rsidRDefault="00E215C0" w:rsidP="00E215C0">
      <w:pPr>
        <w:pStyle w:val="Textocomentario"/>
      </w:pPr>
      <w:r>
        <w:rPr>
          <w:rStyle w:val="Refdecomentario"/>
        </w:rPr>
        <w:annotationRef/>
      </w:r>
      <w:r>
        <w:t>Necessary?</w:t>
      </w:r>
    </w:p>
  </w:comment>
  <w:comment w:id="38" w:author="CLARA ESPINOSA DEL ALBA" w:date="2024-01-30T09:34:00Z" w:initials="CE">
    <w:p w14:paraId="7E154416" w14:textId="77777777" w:rsidR="00DF38B9" w:rsidRDefault="00DD7A0A" w:rsidP="00DF38B9">
      <w:pPr>
        <w:pStyle w:val="Textocomentario"/>
      </w:pPr>
      <w:r>
        <w:rPr>
          <w:rStyle w:val="Refdecomentario"/>
        </w:rPr>
        <w:annotationRef/>
      </w:r>
      <w:r w:rsidR="00DF38B9">
        <w:t>From JVA 2024 Picos paper, quedar solo con FDD/GDD?</w:t>
      </w:r>
    </w:p>
  </w:comment>
  <w:comment w:id="39" w:author="CLARA ESPINOSA DEL ALBA" w:date="2024-05-17T13:36:00Z" w:initials="CEDA">
    <w:p w14:paraId="09DBD9A9" w14:textId="77777777" w:rsidR="00E10EE1" w:rsidRDefault="00E10EE1" w:rsidP="00E10EE1">
      <w:pPr>
        <w:pStyle w:val="Textocomentario"/>
      </w:pPr>
      <w:r>
        <w:rPr>
          <w:rStyle w:val="Refdecomentario"/>
        </w:rPr>
        <w:annotationRef/>
      </w:r>
      <w:r>
        <w:t>Andrea can help with the specifics</w:t>
      </w:r>
    </w:p>
  </w:comment>
  <w:comment w:id="40" w:author="CLARA ESPINOSA DEL ALBA" w:date="2024-05-17T13:40:00Z" w:initials="CEDA">
    <w:p w14:paraId="1796886B" w14:textId="77777777" w:rsidR="00772880" w:rsidRDefault="00772880" w:rsidP="00772880">
      <w:pPr>
        <w:pStyle w:val="Textocomentario"/>
      </w:pPr>
      <w:r>
        <w:rPr>
          <w:rStyle w:val="Refdecomentario"/>
        </w:rPr>
        <w:annotationRef/>
      </w:r>
      <w:r>
        <w:t>Values with all FAME’s if we only keep the 08 compounds more abundant (3%) variability explained increases notably.</w:t>
      </w:r>
    </w:p>
  </w:comment>
  <w:comment w:id="41" w:author="CLARA ESPINOSA DEL ALBA" w:date="2024-02-08T13:33:00Z" w:initials="CE">
    <w:p w14:paraId="02F63DF3" w14:textId="5EF50691" w:rsidR="000873C2" w:rsidRDefault="000873C2" w:rsidP="000873C2">
      <w:pPr>
        <w:pStyle w:val="Textocomentario"/>
      </w:pPr>
      <w:r>
        <w:rPr>
          <w:rStyle w:val="Refdecomentario"/>
        </w:rPr>
        <w:annotationRef/>
      </w:r>
      <w:r>
        <w:rPr>
          <w:color w:val="131413"/>
        </w:rPr>
        <w:t>Matthäus B. The new database Seed Oil Fatty Acids (SOFA). Lipid Technol. 2012;24:230–4.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41F8227" w15:done="0"/>
  <w15:commentEx w15:paraId="0A1D8553" w15:done="0"/>
  <w15:commentEx w15:paraId="7F90AB98" w15:done="0"/>
  <w15:commentEx w15:paraId="51E615B5" w15:done="0"/>
  <w15:commentEx w15:paraId="02DB914E" w15:done="0"/>
  <w15:commentEx w15:paraId="591EC02B" w15:done="0"/>
  <w15:commentEx w15:paraId="085F21F3" w15:done="0"/>
  <w15:commentEx w15:paraId="7BA8E74D" w15:done="0"/>
  <w15:commentEx w15:paraId="113CE18D" w15:done="0"/>
  <w15:commentEx w15:paraId="0E6532B7" w15:done="0"/>
  <w15:commentEx w15:paraId="324FA788" w15:done="0"/>
  <w15:commentEx w15:paraId="4C77F3CB" w15:done="0"/>
  <w15:commentEx w15:paraId="30D08013" w15:done="0"/>
  <w15:commentEx w15:paraId="003693A9" w15:done="0"/>
  <w15:commentEx w15:paraId="48CB73B7" w15:done="0"/>
  <w15:commentEx w15:paraId="40230B99" w15:done="0"/>
  <w15:commentEx w15:paraId="1B80C5D3" w15:done="0"/>
  <w15:commentEx w15:paraId="12B5C78A" w15:done="0"/>
  <w15:commentEx w15:paraId="62B4B898" w15:done="0"/>
  <w15:commentEx w15:paraId="79856DDC" w15:done="0"/>
  <w15:commentEx w15:paraId="0D4E991A" w15:done="0"/>
  <w15:commentEx w15:paraId="67D28DE6" w15:done="0"/>
  <w15:commentEx w15:paraId="18906CAA" w15:done="0"/>
  <w15:commentEx w15:paraId="373EC2A6" w15:done="0"/>
  <w15:commentEx w15:paraId="736B4C66" w15:done="0"/>
  <w15:commentEx w15:paraId="6AD3707D" w15:done="0"/>
  <w15:commentEx w15:paraId="7D32B2E6" w15:done="0"/>
  <w15:commentEx w15:paraId="16E2A82B" w15:done="0"/>
  <w15:commentEx w15:paraId="105A2515" w15:done="0"/>
  <w15:commentEx w15:paraId="5E4D9104" w15:done="0"/>
  <w15:commentEx w15:paraId="7002E0BF" w15:done="0"/>
  <w15:commentEx w15:paraId="566A4D9A" w15:done="0"/>
  <w15:commentEx w15:paraId="70500F51" w15:done="0"/>
  <w15:commentEx w15:paraId="166C7DEE" w15:done="0"/>
  <w15:commentEx w15:paraId="10433FE4" w15:done="0"/>
  <w15:commentEx w15:paraId="4BAC7514" w15:done="0"/>
  <w15:commentEx w15:paraId="6A0376E7" w15:done="0"/>
  <w15:commentEx w15:paraId="7E154416" w15:done="0"/>
  <w15:commentEx w15:paraId="09DBD9A9" w15:done="0"/>
  <w15:commentEx w15:paraId="1796886B" w15:done="0"/>
  <w15:commentEx w15:paraId="02F63DF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EB055B1" w16cex:dateUtc="2024-02-08T14:36:00Z"/>
  <w16cex:commentExtensible w16cex:durableId="131EFCBC" w16cex:dateUtc="2024-03-06T15:45:00Z"/>
  <w16cex:commentExtensible w16cex:durableId="2EE5FAA9" w16cex:dateUtc="2024-02-08T14:31:00Z"/>
  <w16cex:commentExtensible w16cex:durableId="3249A1A3" w16cex:dateUtc="2024-02-08T14:31:00Z"/>
  <w16cex:commentExtensible w16cex:durableId="344A14CE" w16cex:dateUtc="2024-02-08T14:31:00Z"/>
  <w16cex:commentExtensible w16cex:durableId="2FB5A8DC" w16cex:dateUtc="2024-02-08T15:43:00Z"/>
  <w16cex:commentExtensible w16cex:durableId="6F0D9829" w16cex:dateUtc="2024-03-06T15:49:00Z"/>
  <w16cex:commentExtensible w16cex:durableId="666812F7" w16cex:dateUtc="2024-02-08T12:37:00Z"/>
  <w16cex:commentExtensible w16cex:durableId="2EB7BD4D" w16cex:dateUtc="2024-02-12T16:05:00Z"/>
  <w16cex:commentExtensible w16cex:durableId="2F286F4A" w16cex:dateUtc="2024-02-08T12:36:00Z"/>
  <w16cex:commentExtensible w16cex:durableId="4E50C6E9" w16cex:dateUtc="2024-02-08T14:31:00Z"/>
  <w16cex:commentExtensible w16cex:durableId="34F827CA" w16cex:dateUtc="2024-02-08T14:31:00Z"/>
  <w16cex:commentExtensible w16cex:durableId="04A00719" w16cex:dateUtc="2024-02-08T14:31:00Z"/>
  <w16cex:commentExtensible w16cex:durableId="58BC7A5C" w16cex:dateUtc="2024-02-08T14:34:00Z"/>
  <w16cex:commentExtensible w16cex:durableId="5EFF4956" w16cex:dateUtc="2024-02-08T14:33:00Z"/>
  <w16cex:commentExtensible w16cex:durableId="17476B81" w16cex:dateUtc="2024-02-08T14:32:00Z"/>
  <w16cex:commentExtensible w16cex:durableId="20C15B9B" w16cex:dateUtc="2024-02-08T14:33:00Z"/>
  <w16cex:commentExtensible w16cex:durableId="7853EF20" w16cex:dateUtc="2024-02-08T15:06:00Z"/>
  <w16cex:commentExtensible w16cex:durableId="5F3DF29F" w16cex:dateUtc="2024-02-08T15:06:00Z"/>
  <w16cex:commentExtensible w16cex:durableId="11C9B8CD" w16cex:dateUtc="2024-02-08T15:05:00Z"/>
  <w16cex:commentExtensible w16cex:durableId="4EFC0C45" w16cex:dateUtc="2024-02-08T15:05:00Z"/>
  <w16cex:commentExtensible w16cex:durableId="5E94D404" w16cex:dateUtc="2024-02-08T15:27:00Z"/>
  <w16cex:commentExtensible w16cex:durableId="5434A155" w16cex:dateUtc="2024-02-08T15:27:00Z"/>
  <w16cex:commentExtensible w16cex:durableId="3E20CEC6" w16cex:dateUtc="2024-05-17T08:48:00Z"/>
  <w16cex:commentExtensible w16cex:durableId="473A9984" w16cex:dateUtc="2024-02-08T14:37:00Z"/>
  <w16cex:commentExtensible w16cex:durableId="0B9C7C41" w16cex:dateUtc="2024-02-08T14:44:00Z"/>
  <w16cex:commentExtensible w16cex:durableId="3A1F7E4A" w16cex:dateUtc="2024-02-08T15:42:00Z"/>
  <w16cex:commentExtensible w16cex:durableId="005EFB6D" w16cex:dateUtc="2024-02-08T15:43:00Z"/>
  <w16cex:commentExtensible w16cex:durableId="741DE543" w16cex:dateUtc="2024-02-08T15:43:00Z"/>
  <w16cex:commentExtensible w16cex:durableId="59094DDD" w16cex:dateUtc="2024-02-08T15:28:00Z"/>
  <w16cex:commentExtensible w16cex:durableId="24233A37" w16cex:dateUtc="2024-02-08T15:28:00Z"/>
  <w16cex:commentExtensible w16cex:durableId="5EA38510" w16cex:dateUtc="2024-02-08T15:28:00Z"/>
  <w16cex:commentExtensible w16cex:durableId="2DAA0158" w16cex:dateUtc="2024-02-12T09:55:00Z"/>
  <w16cex:commentExtensible w16cex:durableId="030B524B" w16cex:dateUtc="2024-02-12T09:57:00Z"/>
  <w16cex:commentExtensible w16cex:durableId="73F91D1C" w16cex:dateUtc="2024-05-13T07:55:00Z"/>
  <w16cex:commentExtensible w16cex:durableId="4DC6A8AB" w16cex:dateUtc="2024-05-13T09:54:00Z"/>
  <w16cex:commentExtensible w16cex:durableId="33284D70" w16cex:dateUtc="2024-05-15T14:43:00Z"/>
  <w16cex:commentExtensible w16cex:durableId="592F899A" w16cex:dateUtc="2024-01-30T08:34:00Z"/>
  <w16cex:commentExtensible w16cex:durableId="222AD0AE" w16cex:dateUtc="2024-05-17T11:36:00Z"/>
  <w16cex:commentExtensible w16cex:durableId="57EED906" w16cex:dateUtc="2024-05-17T11:40:00Z"/>
  <w16cex:commentExtensible w16cex:durableId="085175AC" w16cex:dateUtc="2024-02-08T12: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41F8227" w16cid:durableId="3EB055B1"/>
  <w16cid:commentId w16cid:paraId="0A1D8553" w16cid:durableId="131EFCBC"/>
  <w16cid:commentId w16cid:paraId="7F90AB98" w16cid:durableId="2EE5FAA9"/>
  <w16cid:commentId w16cid:paraId="51E615B5" w16cid:durableId="3249A1A3"/>
  <w16cid:commentId w16cid:paraId="02DB914E" w16cid:durableId="344A14CE"/>
  <w16cid:commentId w16cid:paraId="591EC02B" w16cid:durableId="2FB5A8DC"/>
  <w16cid:commentId w16cid:paraId="085F21F3" w16cid:durableId="6F0D9829"/>
  <w16cid:commentId w16cid:paraId="7BA8E74D" w16cid:durableId="666812F7"/>
  <w16cid:commentId w16cid:paraId="113CE18D" w16cid:durableId="2EB7BD4D"/>
  <w16cid:commentId w16cid:paraId="0E6532B7" w16cid:durableId="2F286F4A"/>
  <w16cid:commentId w16cid:paraId="324FA788" w16cid:durableId="4E50C6E9"/>
  <w16cid:commentId w16cid:paraId="4C77F3CB" w16cid:durableId="34F827CA"/>
  <w16cid:commentId w16cid:paraId="30D08013" w16cid:durableId="04A00719"/>
  <w16cid:commentId w16cid:paraId="003693A9" w16cid:durableId="58BC7A5C"/>
  <w16cid:commentId w16cid:paraId="48CB73B7" w16cid:durableId="5EFF4956"/>
  <w16cid:commentId w16cid:paraId="40230B99" w16cid:durableId="17476B81"/>
  <w16cid:commentId w16cid:paraId="1B80C5D3" w16cid:durableId="20C15B9B"/>
  <w16cid:commentId w16cid:paraId="12B5C78A" w16cid:durableId="7853EF20"/>
  <w16cid:commentId w16cid:paraId="62B4B898" w16cid:durableId="5F3DF29F"/>
  <w16cid:commentId w16cid:paraId="79856DDC" w16cid:durableId="11C9B8CD"/>
  <w16cid:commentId w16cid:paraId="0D4E991A" w16cid:durableId="4EFC0C45"/>
  <w16cid:commentId w16cid:paraId="67D28DE6" w16cid:durableId="5E94D404"/>
  <w16cid:commentId w16cid:paraId="18906CAA" w16cid:durableId="5434A155"/>
  <w16cid:commentId w16cid:paraId="373EC2A6" w16cid:durableId="3E20CEC6"/>
  <w16cid:commentId w16cid:paraId="736B4C66" w16cid:durableId="473A9984"/>
  <w16cid:commentId w16cid:paraId="6AD3707D" w16cid:durableId="0B9C7C41"/>
  <w16cid:commentId w16cid:paraId="7D32B2E6" w16cid:durableId="3A1F7E4A"/>
  <w16cid:commentId w16cid:paraId="16E2A82B" w16cid:durableId="005EFB6D"/>
  <w16cid:commentId w16cid:paraId="105A2515" w16cid:durableId="741DE543"/>
  <w16cid:commentId w16cid:paraId="5E4D9104" w16cid:durableId="59094DDD"/>
  <w16cid:commentId w16cid:paraId="7002E0BF" w16cid:durableId="24233A37"/>
  <w16cid:commentId w16cid:paraId="566A4D9A" w16cid:durableId="5EA38510"/>
  <w16cid:commentId w16cid:paraId="70500F51" w16cid:durableId="2DAA0158"/>
  <w16cid:commentId w16cid:paraId="166C7DEE" w16cid:durableId="030B524B"/>
  <w16cid:commentId w16cid:paraId="10433FE4" w16cid:durableId="73F91D1C"/>
  <w16cid:commentId w16cid:paraId="4BAC7514" w16cid:durableId="4DC6A8AB"/>
  <w16cid:commentId w16cid:paraId="6A0376E7" w16cid:durableId="33284D70"/>
  <w16cid:commentId w16cid:paraId="7E154416" w16cid:durableId="592F899A"/>
  <w16cid:commentId w16cid:paraId="09DBD9A9" w16cid:durableId="222AD0AE"/>
  <w16cid:commentId w16cid:paraId="1796886B" w16cid:durableId="57EED906"/>
  <w16cid:commentId w16cid:paraId="02F63DF3" w16cid:durableId="085175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E59533" w14:textId="77777777" w:rsidR="00E22C9A" w:rsidRDefault="00E22C9A" w:rsidP="009F15AF">
      <w:pPr>
        <w:spacing w:after="0" w:line="240" w:lineRule="auto"/>
      </w:pPr>
      <w:r>
        <w:separator/>
      </w:r>
    </w:p>
  </w:endnote>
  <w:endnote w:type="continuationSeparator" w:id="0">
    <w:p w14:paraId="089AA9CA" w14:textId="77777777" w:rsidR="00E22C9A" w:rsidRDefault="00E22C9A" w:rsidP="009F15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dvTimes">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51819848"/>
      <w:docPartObj>
        <w:docPartGallery w:val="Page Numbers (Bottom of Page)"/>
        <w:docPartUnique/>
      </w:docPartObj>
    </w:sdtPr>
    <w:sdtContent>
      <w:p w14:paraId="78859386" w14:textId="7DAC6C06" w:rsidR="009F15AF" w:rsidRDefault="009F15AF">
        <w:pPr>
          <w:pStyle w:val="Piedepgina"/>
        </w:pPr>
        <w:r>
          <w:fldChar w:fldCharType="begin"/>
        </w:r>
        <w:r>
          <w:instrText>PAGE   \* MERGEFORMAT</w:instrText>
        </w:r>
        <w:r>
          <w:fldChar w:fldCharType="separate"/>
        </w:r>
        <w:r>
          <w:rPr>
            <w:lang w:val="es-ES"/>
          </w:rPr>
          <w:t>2</w:t>
        </w:r>
        <w:r>
          <w:fldChar w:fldCharType="end"/>
        </w:r>
      </w:p>
    </w:sdtContent>
  </w:sdt>
  <w:p w14:paraId="29824976" w14:textId="77777777" w:rsidR="009F15AF" w:rsidRDefault="009F15A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63416C" w14:textId="77777777" w:rsidR="00E22C9A" w:rsidRDefault="00E22C9A" w:rsidP="009F15AF">
      <w:pPr>
        <w:spacing w:after="0" w:line="240" w:lineRule="auto"/>
      </w:pPr>
      <w:r>
        <w:separator/>
      </w:r>
    </w:p>
  </w:footnote>
  <w:footnote w:type="continuationSeparator" w:id="0">
    <w:p w14:paraId="0227E0BA" w14:textId="77777777" w:rsidR="00E22C9A" w:rsidRDefault="00E22C9A" w:rsidP="009F15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06708"/>
    <w:multiLevelType w:val="hybridMultilevel"/>
    <w:tmpl w:val="F69EC3C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D05EA1"/>
    <w:multiLevelType w:val="hybridMultilevel"/>
    <w:tmpl w:val="E2544AFE"/>
    <w:lvl w:ilvl="0" w:tplc="640EF9AC">
      <w:start w:val="2010"/>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164761DB"/>
    <w:multiLevelType w:val="hybridMultilevel"/>
    <w:tmpl w:val="80084F38"/>
    <w:lvl w:ilvl="0" w:tplc="A03482B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8900BAA"/>
    <w:multiLevelType w:val="multilevel"/>
    <w:tmpl w:val="59769034"/>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4" w15:restartNumberingAfterBreak="0">
    <w:nsid w:val="1F4F533E"/>
    <w:multiLevelType w:val="hybridMultilevel"/>
    <w:tmpl w:val="D9E6E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4C1A07"/>
    <w:multiLevelType w:val="hybridMultilevel"/>
    <w:tmpl w:val="48B83F18"/>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6" w15:restartNumberingAfterBreak="0">
    <w:nsid w:val="337A14DB"/>
    <w:multiLevelType w:val="hybridMultilevel"/>
    <w:tmpl w:val="7A22C60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0BC2EBE"/>
    <w:multiLevelType w:val="hybridMultilevel"/>
    <w:tmpl w:val="E0CA2010"/>
    <w:lvl w:ilvl="0" w:tplc="3E24396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026AB6"/>
    <w:multiLevelType w:val="hybridMultilevel"/>
    <w:tmpl w:val="9C48F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BE498D"/>
    <w:multiLevelType w:val="hybridMultilevel"/>
    <w:tmpl w:val="CE844C14"/>
    <w:lvl w:ilvl="0" w:tplc="116005CC">
      <w:start w:val="1"/>
      <w:numFmt w:val="bullet"/>
      <w:lvlText w:val="•"/>
      <w:lvlJc w:val="left"/>
      <w:pPr>
        <w:tabs>
          <w:tab w:val="num" w:pos="720"/>
        </w:tabs>
        <w:ind w:left="720" w:hanging="360"/>
      </w:pPr>
      <w:rPr>
        <w:rFonts w:ascii="Arial" w:hAnsi="Arial" w:hint="default"/>
      </w:rPr>
    </w:lvl>
    <w:lvl w:ilvl="1" w:tplc="B3DEE04A" w:tentative="1">
      <w:start w:val="1"/>
      <w:numFmt w:val="bullet"/>
      <w:lvlText w:val="•"/>
      <w:lvlJc w:val="left"/>
      <w:pPr>
        <w:tabs>
          <w:tab w:val="num" w:pos="1440"/>
        </w:tabs>
        <w:ind w:left="1440" w:hanging="360"/>
      </w:pPr>
      <w:rPr>
        <w:rFonts w:ascii="Arial" w:hAnsi="Arial" w:hint="default"/>
      </w:rPr>
    </w:lvl>
    <w:lvl w:ilvl="2" w:tplc="17A0BDD0" w:tentative="1">
      <w:start w:val="1"/>
      <w:numFmt w:val="bullet"/>
      <w:lvlText w:val="•"/>
      <w:lvlJc w:val="left"/>
      <w:pPr>
        <w:tabs>
          <w:tab w:val="num" w:pos="2160"/>
        </w:tabs>
        <w:ind w:left="2160" w:hanging="360"/>
      </w:pPr>
      <w:rPr>
        <w:rFonts w:ascii="Arial" w:hAnsi="Arial" w:hint="default"/>
      </w:rPr>
    </w:lvl>
    <w:lvl w:ilvl="3" w:tplc="5870207E" w:tentative="1">
      <w:start w:val="1"/>
      <w:numFmt w:val="bullet"/>
      <w:lvlText w:val="•"/>
      <w:lvlJc w:val="left"/>
      <w:pPr>
        <w:tabs>
          <w:tab w:val="num" w:pos="2880"/>
        </w:tabs>
        <w:ind w:left="2880" w:hanging="360"/>
      </w:pPr>
      <w:rPr>
        <w:rFonts w:ascii="Arial" w:hAnsi="Arial" w:hint="default"/>
      </w:rPr>
    </w:lvl>
    <w:lvl w:ilvl="4" w:tplc="DF7AFCD8" w:tentative="1">
      <w:start w:val="1"/>
      <w:numFmt w:val="bullet"/>
      <w:lvlText w:val="•"/>
      <w:lvlJc w:val="left"/>
      <w:pPr>
        <w:tabs>
          <w:tab w:val="num" w:pos="3600"/>
        </w:tabs>
        <w:ind w:left="3600" w:hanging="360"/>
      </w:pPr>
      <w:rPr>
        <w:rFonts w:ascii="Arial" w:hAnsi="Arial" w:hint="default"/>
      </w:rPr>
    </w:lvl>
    <w:lvl w:ilvl="5" w:tplc="9E76BE96" w:tentative="1">
      <w:start w:val="1"/>
      <w:numFmt w:val="bullet"/>
      <w:lvlText w:val="•"/>
      <w:lvlJc w:val="left"/>
      <w:pPr>
        <w:tabs>
          <w:tab w:val="num" w:pos="4320"/>
        </w:tabs>
        <w:ind w:left="4320" w:hanging="360"/>
      </w:pPr>
      <w:rPr>
        <w:rFonts w:ascii="Arial" w:hAnsi="Arial" w:hint="default"/>
      </w:rPr>
    </w:lvl>
    <w:lvl w:ilvl="6" w:tplc="F5C88ACA" w:tentative="1">
      <w:start w:val="1"/>
      <w:numFmt w:val="bullet"/>
      <w:lvlText w:val="•"/>
      <w:lvlJc w:val="left"/>
      <w:pPr>
        <w:tabs>
          <w:tab w:val="num" w:pos="5040"/>
        </w:tabs>
        <w:ind w:left="5040" w:hanging="360"/>
      </w:pPr>
      <w:rPr>
        <w:rFonts w:ascii="Arial" w:hAnsi="Arial" w:hint="default"/>
      </w:rPr>
    </w:lvl>
    <w:lvl w:ilvl="7" w:tplc="04466154" w:tentative="1">
      <w:start w:val="1"/>
      <w:numFmt w:val="bullet"/>
      <w:lvlText w:val="•"/>
      <w:lvlJc w:val="left"/>
      <w:pPr>
        <w:tabs>
          <w:tab w:val="num" w:pos="5760"/>
        </w:tabs>
        <w:ind w:left="5760" w:hanging="360"/>
      </w:pPr>
      <w:rPr>
        <w:rFonts w:ascii="Arial" w:hAnsi="Arial" w:hint="default"/>
      </w:rPr>
    </w:lvl>
    <w:lvl w:ilvl="8" w:tplc="3AE496A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9A54D24"/>
    <w:multiLevelType w:val="hybridMultilevel"/>
    <w:tmpl w:val="268669CE"/>
    <w:lvl w:ilvl="0" w:tplc="90BC115C">
      <w:start w:val="1"/>
      <w:numFmt w:val="decimal"/>
      <w:lvlText w:val="%1."/>
      <w:lvlJc w:val="left"/>
      <w:pPr>
        <w:tabs>
          <w:tab w:val="num" w:pos="720"/>
        </w:tabs>
        <w:ind w:left="720" w:hanging="360"/>
      </w:pPr>
    </w:lvl>
    <w:lvl w:ilvl="1" w:tplc="5FD26040" w:tentative="1">
      <w:start w:val="1"/>
      <w:numFmt w:val="decimal"/>
      <w:lvlText w:val="%2."/>
      <w:lvlJc w:val="left"/>
      <w:pPr>
        <w:tabs>
          <w:tab w:val="num" w:pos="1440"/>
        </w:tabs>
        <w:ind w:left="1440" w:hanging="360"/>
      </w:pPr>
    </w:lvl>
    <w:lvl w:ilvl="2" w:tplc="CDD4F964" w:tentative="1">
      <w:start w:val="1"/>
      <w:numFmt w:val="decimal"/>
      <w:lvlText w:val="%3."/>
      <w:lvlJc w:val="left"/>
      <w:pPr>
        <w:tabs>
          <w:tab w:val="num" w:pos="2160"/>
        </w:tabs>
        <w:ind w:left="2160" w:hanging="360"/>
      </w:pPr>
    </w:lvl>
    <w:lvl w:ilvl="3" w:tplc="FFD09DBE" w:tentative="1">
      <w:start w:val="1"/>
      <w:numFmt w:val="decimal"/>
      <w:lvlText w:val="%4."/>
      <w:lvlJc w:val="left"/>
      <w:pPr>
        <w:tabs>
          <w:tab w:val="num" w:pos="2880"/>
        </w:tabs>
        <w:ind w:left="2880" w:hanging="360"/>
      </w:pPr>
    </w:lvl>
    <w:lvl w:ilvl="4" w:tplc="16D44C02" w:tentative="1">
      <w:start w:val="1"/>
      <w:numFmt w:val="decimal"/>
      <w:lvlText w:val="%5."/>
      <w:lvlJc w:val="left"/>
      <w:pPr>
        <w:tabs>
          <w:tab w:val="num" w:pos="3600"/>
        </w:tabs>
        <w:ind w:left="3600" w:hanging="360"/>
      </w:pPr>
    </w:lvl>
    <w:lvl w:ilvl="5" w:tplc="43E05F3C" w:tentative="1">
      <w:start w:val="1"/>
      <w:numFmt w:val="decimal"/>
      <w:lvlText w:val="%6."/>
      <w:lvlJc w:val="left"/>
      <w:pPr>
        <w:tabs>
          <w:tab w:val="num" w:pos="4320"/>
        </w:tabs>
        <w:ind w:left="4320" w:hanging="360"/>
      </w:pPr>
    </w:lvl>
    <w:lvl w:ilvl="6" w:tplc="DC321CD2" w:tentative="1">
      <w:start w:val="1"/>
      <w:numFmt w:val="decimal"/>
      <w:lvlText w:val="%7."/>
      <w:lvlJc w:val="left"/>
      <w:pPr>
        <w:tabs>
          <w:tab w:val="num" w:pos="5040"/>
        </w:tabs>
        <w:ind w:left="5040" w:hanging="360"/>
      </w:pPr>
    </w:lvl>
    <w:lvl w:ilvl="7" w:tplc="0CF8D3B8" w:tentative="1">
      <w:start w:val="1"/>
      <w:numFmt w:val="decimal"/>
      <w:lvlText w:val="%8."/>
      <w:lvlJc w:val="left"/>
      <w:pPr>
        <w:tabs>
          <w:tab w:val="num" w:pos="5760"/>
        </w:tabs>
        <w:ind w:left="5760" w:hanging="360"/>
      </w:pPr>
    </w:lvl>
    <w:lvl w:ilvl="8" w:tplc="E23EF646" w:tentative="1">
      <w:start w:val="1"/>
      <w:numFmt w:val="decimal"/>
      <w:lvlText w:val="%9."/>
      <w:lvlJc w:val="left"/>
      <w:pPr>
        <w:tabs>
          <w:tab w:val="num" w:pos="6480"/>
        </w:tabs>
        <w:ind w:left="6480" w:hanging="360"/>
      </w:pPr>
    </w:lvl>
  </w:abstractNum>
  <w:abstractNum w:abstractNumId="11" w15:restartNumberingAfterBreak="0">
    <w:nsid w:val="619739CD"/>
    <w:multiLevelType w:val="hybridMultilevel"/>
    <w:tmpl w:val="F69EC3C2"/>
    <w:lvl w:ilvl="0" w:tplc="52C84CB4">
      <w:start w:val="1"/>
      <w:numFmt w:val="decimal"/>
      <w:lvlText w:val="%1-"/>
      <w:lvlJc w:val="left"/>
      <w:pPr>
        <w:ind w:left="720" w:hanging="360"/>
      </w:pPr>
      <w:rPr>
        <w:rFonts w:hint="default"/>
        <w:b/>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2C97DAC"/>
    <w:multiLevelType w:val="hybridMultilevel"/>
    <w:tmpl w:val="72245224"/>
    <w:lvl w:ilvl="0" w:tplc="9050B42C">
      <w:start w:val="2010"/>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15:restartNumberingAfterBreak="0">
    <w:nsid w:val="633E0158"/>
    <w:multiLevelType w:val="multilevel"/>
    <w:tmpl w:val="3AD0A31A"/>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4" w15:restartNumberingAfterBreak="0">
    <w:nsid w:val="645021D8"/>
    <w:multiLevelType w:val="hybridMultilevel"/>
    <w:tmpl w:val="F69EC3C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9536497"/>
    <w:multiLevelType w:val="multilevel"/>
    <w:tmpl w:val="BDDE8DE8"/>
    <w:lvl w:ilvl="0">
      <w:start w:val="1"/>
      <w:numFmt w:val="decimal"/>
      <w:lvlText w:val="%1."/>
      <w:lvlJc w:val="left"/>
      <w:pPr>
        <w:ind w:left="108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6" w15:restartNumberingAfterBreak="0">
    <w:nsid w:val="6ADF3C21"/>
    <w:multiLevelType w:val="hybridMultilevel"/>
    <w:tmpl w:val="F94472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C0D08DE"/>
    <w:multiLevelType w:val="hybridMultilevel"/>
    <w:tmpl w:val="83561334"/>
    <w:lvl w:ilvl="0" w:tplc="326CC3D6">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6EA45AC3"/>
    <w:multiLevelType w:val="hybridMultilevel"/>
    <w:tmpl w:val="16CA924E"/>
    <w:lvl w:ilvl="0" w:tplc="55F4CB3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80E0BE0"/>
    <w:multiLevelType w:val="hybridMultilevel"/>
    <w:tmpl w:val="87B25B20"/>
    <w:lvl w:ilvl="0" w:tplc="7EE6A446">
      <w:numFmt w:val="bullet"/>
      <w:lvlText w:val="-"/>
      <w:lvlJc w:val="left"/>
      <w:pPr>
        <w:ind w:left="720" w:hanging="360"/>
      </w:pPr>
      <w:rPr>
        <w:rFonts w:ascii="Calibri" w:eastAsiaTheme="minorHAnsi" w:hAnsi="Calibri" w:cs="Calibri" w:hint="default"/>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50036162">
    <w:abstractNumId w:val="4"/>
  </w:num>
  <w:num w:numId="2" w16cid:durableId="966132056">
    <w:abstractNumId w:val="7"/>
  </w:num>
  <w:num w:numId="3" w16cid:durableId="1667441281">
    <w:abstractNumId w:val="16"/>
  </w:num>
  <w:num w:numId="4" w16cid:durableId="501701470">
    <w:abstractNumId w:val="10"/>
  </w:num>
  <w:num w:numId="5" w16cid:durableId="505052809">
    <w:abstractNumId w:val="9"/>
  </w:num>
  <w:num w:numId="6" w16cid:durableId="1869291604">
    <w:abstractNumId w:val="13"/>
  </w:num>
  <w:num w:numId="7" w16cid:durableId="1130593683">
    <w:abstractNumId w:val="8"/>
  </w:num>
  <w:num w:numId="8" w16cid:durableId="494028397">
    <w:abstractNumId w:val="3"/>
  </w:num>
  <w:num w:numId="9" w16cid:durableId="643510870">
    <w:abstractNumId w:val="15"/>
  </w:num>
  <w:num w:numId="10" w16cid:durableId="1307468714">
    <w:abstractNumId w:val="19"/>
  </w:num>
  <w:num w:numId="11" w16cid:durableId="1602956196">
    <w:abstractNumId w:val="1"/>
  </w:num>
  <w:num w:numId="12" w16cid:durableId="737438664">
    <w:abstractNumId w:val="12"/>
  </w:num>
  <w:num w:numId="13" w16cid:durableId="1258976670">
    <w:abstractNumId w:val="17"/>
  </w:num>
  <w:num w:numId="14" w16cid:durableId="1468470781">
    <w:abstractNumId w:val="11"/>
  </w:num>
  <w:num w:numId="15" w16cid:durableId="1500458809">
    <w:abstractNumId w:val="14"/>
  </w:num>
  <w:num w:numId="16" w16cid:durableId="860242003">
    <w:abstractNumId w:val="5"/>
  </w:num>
  <w:num w:numId="17" w16cid:durableId="609244820">
    <w:abstractNumId w:val="0"/>
  </w:num>
  <w:num w:numId="18" w16cid:durableId="42363892">
    <w:abstractNumId w:val="2"/>
  </w:num>
  <w:num w:numId="19" w16cid:durableId="2097047863">
    <w:abstractNumId w:val="6"/>
  </w:num>
  <w:num w:numId="20" w16cid:durableId="2040660672">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LARA ESPINOSA DEL ALBA">
    <w15:presenceInfo w15:providerId="AD" w15:userId="S::espinosaclara@uniovi.es::56b0cbcd-66e9-4a2a-97b1-2aadcbcf63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5C52"/>
    <w:rsid w:val="00000913"/>
    <w:rsid w:val="00002435"/>
    <w:rsid w:val="00002BE5"/>
    <w:rsid w:val="00002EC0"/>
    <w:rsid w:val="00006B07"/>
    <w:rsid w:val="00006DE6"/>
    <w:rsid w:val="00010032"/>
    <w:rsid w:val="0001163F"/>
    <w:rsid w:val="00012290"/>
    <w:rsid w:val="00015C00"/>
    <w:rsid w:val="00022928"/>
    <w:rsid w:val="000245C8"/>
    <w:rsid w:val="00024A66"/>
    <w:rsid w:val="0003047B"/>
    <w:rsid w:val="00031781"/>
    <w:rsid w:val="00043E53"/>
    <w:rsid w:val="0004683F"/>
    <w:rsid w:val="00046C2C"/>
    <w:rsid w:val="00047D3E"/>
    <w:rsid w:val="00050810"/>
    <w:rsid w:val="00050BC6"/>
    <w:rsid w:val="00051028"/>
    <w:rsid w:val="00051F84"/>
    <w:rsid w:val="0005210C"/>
    <w:rsid w:val="00056243"/>
    <w:rsid w:val="00057584"/>
    <w:rsid w:val="0006259D"/>
    <w:rsid w:val="00064658"/>
    <w:rsid w:val="00064FC3"/>
    <w:rsid w:val="00065350"/>
    <w:rsid w:val="00070377"/>
    <w:rsid w:val="00070EC1"/>
    <w:rsid w:val="00074EB5"/>
    <w:rsid w:val="000751BE"/>
    <w:rsid w:val="00076F2B"/>
    <w:rsid w:val="0008442F"/>
    <w:rsid w:val="00085AD5"/>
    <w:rsid w:val="000873C2"/>
    <w:rsid w:val="00090B19"/>
    <w:rsid w:val="000960B1"/>
    <w:rsid w:val="000A628A"/>
    <w:rsid w:val="000A7421"/>
    <w:rsid w:val="000B0C2A"/>
    <w:rsid w:val="000B505E"/>
    <w:rsid w:val="000B716A"/>
    <w:rsid w:val="000C4AFF"/>
    <w:rsid w:val="000C4F33"/>
    <w:rsid w:val="000C56A3"/>
    <w:rsid w:val="000C6B85"/>
    <w:rsid w:val="000C6BA8"/>
    <w:rsid w:val="000D063A"/>
    <w:rsid w:val="000D0A79"/>
    <w:rsid w:val="000D2177"/>
    <w:rsid w:val="000D3159"/>
    <w:rsid w:val="000E070B"/>
    <w:rsid w:val="000E51A4"/>
    <w:rsid w:val="000E5B48"/>
    <w:rsid w:val="000E76F0"/>
    <w:rsid w:val="000F0E8E"/>
    <w:rsid w:val="000F101B"/>
    <w:rsid w:val="000F1267"/>
    <w:rsid w:val="00102F5C"/>
    <w:rsid w:val="0010674F"/>
    <w:rsid w:val="0010713C"/>
    <w:rsid w:val="001108EB"/>
    <w:rsid w:val="0011284C"/>
    <w:rsid w:val="00112E13"/>
    <w:rsid w:val="001155CF"/>
    <w:rsid w:val="001159CB"/>
    <w:rsid w:val="001165EF"/>
    <w:rsid w:val="00117A57"/>
    <w:rsid w:val="00125DAC"/>
    <w:rsid w:val="0012786E"/>
    <w:rsid w:val="00133316"/>
    <w:rsid w:val="00135129"/>
    <w:rsid w:val="00135478"/>
    <w:rsid w:val="00135F95"/>
    <w:rsid w:val="001377D7"/>
    <w:rsid w:val="0014111F"/>
    <w:rsid w:val="001464BA"/>
    <w:rsid w:val="00162967"/>
    <w:rsid w:val="00162EC0"/>
    <w:rsid w:val="001663DA"/>
    <w:rsid w:val="0017024C"/>
    <w:rsid w:val="00174084"/>
    <w:rsid w:val="0018172F"/>
    <w:rsid w:val="0018279F"/>
    <w:rsid w:val="00182BAA"/>
    <w:rsid w:val="0018304D"/>
    <w:rsid w:val="0018419F"/>
    <w:rsid w:val="00184322"/>
    <w:rsid w:val="0018520B"/>
    <w:rsid w:val="00186257"/>
    <w:rsid w:val="00187D3E"/>
    <w:rsid w:val="0019118B"/>
    <w:rsid w:val="00193063"/>
    <w:rsid w:val="0019614D"/>
    <w:rsid w:val="001A0ED8"/>
    <w:rsid w:val="001A2C8A"/>
    <w:rsid w:val="001A40FE"/>
    <w:rsid w:val="001A4F53"/>
    <w:rsid w:val="001A6B0F"/>
    <w:rsid w:val="001A70C0"/>
    <w:rsid w:val="001B05B7"/>
    <w:rsid w:val="001B247F"/>
    <w:rsid w:val="001B24A0"/>
    <w:rsid w:val="001B4F2E"/>
    <w:rsid w:val="001C057E"/>
    <w:rsid w:val="001C0AC2"/>
    <w:rsid w:val="001C5BE3"/>
    <w:rsid w:val="001C5DAE"/>
    <w:rsid w:val="001C6BE0"/>
    <w:rsid w:val="001D2575"/>
    <w:rsid w:val="001D7732"/>
    <w:rsid w:val="001E03A4"/>
    <w:rsid w:val="001E11F9"/>
    <w:rsid w:val="001E5290"/>
    <w:rsid w:val="001E569A"/>
    <w:rsid w:val="001E6147"/>
    <w:rsid w:val="001E6608"/>
    <w:rsid w:val="00201D2B"/>
    <w:rsid w:val="0020593E"/>
    <w:rsid w:val="0020760F"/>
    <w:rsid w:val="0021061A"/>
    <w:rsid w:val="00210DE3"/>
    <w:rsid w:val="00213A80"/>
    <w:rsid w:val="00221403"/>
    <w:rsid w:val="00224795"/>
    <w:rsid w:val="00224F01"/>
    <w:rsid w:val="00227A56"/>
    <w:rsid w:val="0023104E"/>
    <w:rsid w:val="00231F1D"/>
    <w:rsid w:val="00233044"/>
    <w:rsid w:val="00233D17"/>
    <w:rsid w:val="002355FF"/>
    <w:rsid w:val="00240916"/>
    <w:rsid w:val="00242106"/>
    <w:rsid w:val="00242B33"/>
    <w:rsid w:val="00243789"/>
    <w:rsid w:val="00245655"/>
    <w:rsid w:val="00245C0B"/>
    <w:rsid w:val="00253497"/>
    <w:rsid w:val="002541FC"/>
    <w:rsid w:val="00255938"/>
    <w:rsid w:val="00255B39"/>
    <w:rsid w:val="00266BCF"/>
    <w:rsid w:val="0027085C"/>
    <w:rsid w:val="0027416E"/>
    <w:rsid w:val="002769E0"/>
    <w:rsid w:val="00281456"/>
    <w:rsid w:val="002906BF"/>
    <w:rsid w:val="00290AD8"/>
    <w:rsid w:val="00293700"/>
    <w:rsid w:val="00295939"/>
    <w:rsid w:val="002A0397"/>
    <w:rsid w:val="002A1028"/>
    <w:rsid w:val="002A331E"/>
    <w:rsid w:val="002A4064"/>
    <w:rsid w:val="002A443B"/>
    <w:rsid w:val="002A6BAF"/>
    <w:rsid w:val="002A7C2F"/>
    <w:rsid w:val="002B1FE2"/>
    <w:rsid w:val="002B49B3"/>
    <w:rsid w:val="002C0F94"/>
    <w:rsid w:val="002C1A5E"/>
    <w:rsid w:val="002D04CB"/>
    <w:rsid w:val="002D68E3"/>
    <w:rsid w:val="002E1994"/>
    <w:rsid w:val="002E1EA6"/>
    <w:rsid w:val="002E390A"/>
    <w:rsid w:val="002F038D"/>
    <w:rsid w:val="002F10E7"/>
    <w:rsid w:val="002F2A4C"/>
    <w:rsid w:val="002F3BE2"/>
    <w:rsid w:val="002F49C5"/>
    <w:rsid w:val="002F67E3"/>
    <w:rsid w:val="00301AEC"/>
    <w:rsid w:val="00304167"/>
    <w:rsid w:val="00313080"/>
    <w:rsid w:val="00315AD1"/>
    <w:rsid w:val="00320ADD"/>
    <w:rsid w:val="00321071"/>
    <w:rsid w:val="00321135"/>
    <w:rsid w:val="003214EF"/>
    <w:rsid w:val="00321B21"/>
    <w:rsid w:val="00331B21"/>
    <w:rsid w:val="00331F37"/>
    <w:rsid w:val="00332209"/>
    <w:rsid w:val="00334222"/>
    <w:rsid w:val="00340088"/>
    <w:rsid w:val="00344628"/>
    <w:rsid w:val="00347334"/>
    <w:rsid w:val="00354287"/>
    <w:rsid w:val="003546D0"/>
    <w:rsid w:val="00354B1F"/>
    <w:rsid w:val="003550E3"/>
    <w:rsid w:val="00355295"/>
    <w:rsid w:val="00355FD3"/>
    <w:rsid w:val="003573B7"/>
    <w:rsid w:val="00360998"/>
    <w:rsid w:val="003624DB"/>
    <w:rsid w:val="003634FE"/>
    <w:rsid w:val="00363833"/>
    <w:rsid w:val="00364593"/>
    <w:rsid w:val="003660BC"/>
    <w:rsid w:val="00367327"/>
    <w:rsid w:val="00367EDF"/>
    <w:rsid w:val="0037403E"/>
    <w:rsid w:val="00376310"/>
    <w:rsid w:val="0037787A"/>
    <w:rsid w:val="003817E3"/>
    <w:rsid w:val="003834AB"/>
    <w:rsid w:val="00395582"/>
    <w:rsid w:val="00396D84"/>
    <w:rsid w:val="00396F0A"/>
    <w:rsid w:val="003A2D07"/>
    <w:rsid w:val="003A2D91"/>
    <w:rsid w:val="003A3BF4"/>
    <w:rsid w:val="003A4EC1"/>
    <w:rsid w:val="003A745F"/>
    <w:rsid w:val="003B1867"/>
    <w:rsid w:val="003B4D9D"/>
    <w:rsid w:val="003B5CAC"/>
    <w:rsid w:val="003B7207"/>
    <w:rsid w:val="003C211F"/>
    <w:rsid w:val="003C327E"/>
    <w:rsid w:val="003D2078"/>
    <w:rsid w:val="003D3F94"/>
    <w:rsid w:val="003D5343"/>
    <w:rsid w:val="003D5D08"/>
    <w:rsid w:val="003D7875"/>
    <w:rsid w:val="003D7C03"/>
    <w:rsid w:val="003E10D3"/>
    <w:rsid w:val="003E1C24"/>
    <w:rsid w:val="003E4FF9"/>
    <w:rsid w:val="003E58C1"/>
    <w:rsid w:val="003E5BF9"/>
    <w:rsid w:val="003F09E7"/>
    <w:rsid w:val="003F0BDF"/>
    <w:rsid w:val="003F30E8"/>
    <w:rsid w:val="003F3FE9"/>
    <w:rsid w:val="003F56F8"/>
    <w:rsid w:val="004001D6"/>
    <w:rsid w:val="00402213"/>
    <w:rsid w:val="00402CA1"/>
    <w:rsid w:val="004031CD"/>
    <w:rsid w:val="0040487A"/>
    <w:rsid w:val="00404D79"/>
    <w:rsid w:val="0040743A"/>
    <w:rsid w:val="00407B1F"/>
    <w:rsid w:val="00414DA4"/>
    <w:rsid w:val="00415221"/>
    <w:rsid w:val="0042277B"/>
    <w:rsid w:val="0042297A"/>
    <w:rsid w:val="00422EE8"/>
    <w:rsid w:val="0042609F"/>
    <w:rsid w:val="00426EAE"/>
    <w:rsid w:val="0042724C"/>
    <w:rsid w:val="00432B71"/>
    <w:rsid w:val="004357B6"/>
    <w:rsid w:val="00435A5E"/>
    <w:rsid w:val="00437013"/>
    <w:rsid w:val="00440178"/>
    <w:rsid w:val="004424FB"/>
    <w:rsid w:val="004428AC"/>
    <w:rsid w:val="004564E5"/>
    <w:rsid w:val="00460F53"/>
    <w:rsid w:val="00461DB7"/>
    <w:rsid w:val="00463263"/>
    <w:rsid w:val="004638CB"/>
    <w:rsid w:val="00466FA6"/>
    <w:rsid w:val="00467158"/>
    <w:rsid w:val="00474371"/>
    <w:rsid w:val="00483273"/>
    <w:rsid w:val="00486D77"/>
    <w:rsid w:val="0049159E"/>
    <w:rsid w:val="00491FFD"/>
    <w:rsid w:val="00495CEB"/>
    <w:rsid w:val="00496693"/>
    <w:rsid w:val="004A0F57"/>
    <w:rsid w:val="004A2F85"/>
    <w:rsid w:val="004A5A6A"/>
    <w:rsid w:val="004B0337"/>
    <w:rsid w:val="004B0FFB"/>
    <w:rsid w:val="004B134B"/>
    <w:rsid w:val="004B1AA1"/>
    <w:rsid w:val="004B5F89"/>
    <w:rsid w:val="004B6930"/>
    <w:rsid w:val="004C275C"/>
    <w:rsid w:val="004C4549"/>
    <w:rsid w:val="004C7FA9"/>
    <w:rsid w:val="004D1C10"/>
    <w:rsid w:val="004D3522"/>
    <w:rsid w:val="004D6D1C"/>
    <w:rsid w:val="004E3D5C"/>
    <w:rsid w:val="004F0D3C"/>
    <w:rsid w:val="004F3E43"/>
    <w:rsid w:val="0050555E"/>
    <w:rsid w:val="00505963"/>
    <w:rsid w:val="00505D5A"/>
    <w:rsid w:val="00505F40"/>
    <w:rsid w:val="00511AC7"/>
    <w:rsid w:val="00515119"/>
    <w:rsid w:val="00526F62"/>
    <w:rsid w:val="005277DB"/>
    <w:rsid w:val="005354A0"/>
    <w:rsid w:val="005406C1"/>
    <w:rsid w:val="005418C2"/>
    <w:rsid w:val="005441D4"/>
    <w:rsid w:val="00545F88"/>
    <w:rsid w:val="0054619F"/>
    <w:rsid w:val="005464F0"/>
    <w:rsid w:val="00550A34"/>
    <w:rsid w:val="005540B2"/>
    <w:rsid w:val="00557E6A"/>
    <w:rsid w:val="00560609"/>
    <w:rsid w:val="005619A1"/>
    <w:rsid w:val="005675DC"/>
    <w:rsid w:val="0057124D"/>
    <w:rsid w:val="00573510"/>
    <w:rsid w:val="005770E8"/>
    <w:rsid w:val="00580A24"/>
    <w:rsid w:val="00582A25"/>
    <w:rsid w:val="005843F8"/>
    <w:rsid w:val="00586025"/>
    <w:rsid w:val="005908C1"/>
    <w:rsid w:val="0059342A"/>
    <w:rsid w:val="00596ADA"/>
    <w:rsid w:val="00596C6D"/>
    <w:rsid w:val="005A2403"/>
    <w:rsid w:val="005A666E"/>
    <w:rsid w:val="005B34AE"/>
    <w:rsid w:val="005B75B4"/>
    <w:rsid w:val="005B7E6E"/>
    <w:rsid w:val="005C2862"/>
    <w:rsid w:val="005C348A"/>
    <w:rsid w:val="005C36A4"/>
    <w:rsid w:val="005C7E88"/>
    <w:rsid w:val="005D0812"/>
    <w:rsid w:val="005D526C"/>
    <w:rsid w:val="005D6707"/>
    <w:rsid w:val="005D7A92"/>
    <w:rsid w:val="005D7F91"/>
    <w:rsid w:val="005E5948"/>
    <w:rsid w:val="005F08DE"/>
    <w:rsid w:val="005F1BDA"/>
    <w:rsid w:val="005F39DE"/>
    <w:rsid w:val="005F6864"/>
    <w:rsid w:val="00606C04"/>
    <w:rsid w:val="00606E04"/>
    <w:rsid w:val="00610070"/>
    <w:rsid w:val="00614E03"/>
    <w:rsid w:val="006161AF"/>
    <w:rsid w:val="006206A0"/>
    <w:rsid w:val="00623DD8"/>
    <w:rsid w:val="006247C8"/>
    <w:rsid w:val="00626040"/>
    <w:rsid w:val="00631351"/>
    <w:rsid w:val="00631D04"/>
    <w:rsid w:val="00635901"/>
    <w:rsid w:val="0063610D"/>
    <w:rsid w:val="0064441B"/>
    <w:rsid w:val="0064448B"/>
    <w:rsid w:val="006515C9"/>
    <w:rsid w:val="006575EE"/>
    <w:rsid w:val="00660511"/>
    <w:rsid w:val="00660E83"/>
    <w:rsid w:val="006620CD"/>
    <w:rsid w:val="00665B3A"/>
    <w:rsid w:val="00666072"/>
    <w:rsid w:val="006671E0"/>
    <w:rsid w:val="00667C42"/>
    <w:rsid w:val="006705E2"/>
    <w:rsid w:val="0067100E"/>
    <w:rsid w:val="006719B9"/>
    <w:rsid w:val="00671CEF"/>
    <w:rsid w:val="006849AD"/>
    <w:rsid w:val="00685DF8"/>
    <w:rsid w:val="00687A00"/>
    <w:rsid w:val="0069193B"/>
    <w:rsid w:val="006973E5"/>
    <w:rsid w:val="006A0D8B"/>
    <w:rsid w:val="006B253F"/>
    <w:rsid w:val="006B493A"/>
    <w:rsid w:val="006B71D7"/>
    <w:rsid w:val="006C3CAF"/>
    <w:rsid w:val="006C7042"/>
    <w:rsid w:val="006C7219"/>
    <w:rsid w:val="006D1146"/>
    <w:rsid w:val="006D64EF"/>
    <w:rsid w:val="006E5712"/>
    <w:rsid w:val="006E6237"/>
    <w:rsid w:val="006E7390"/>
    <w:rsid w:val="006E751A"/>
    <w:rsid w:val="006E778C"/>
    <w:rsid w:val="006F0DB2"/>
    <w:rsid w:val="006F3E97"/>
    <w:rsid w:val="006F581E"/>
    <w:rsid w:val="006F6131"/>
    <w:rsid w:val="006F69E8"/>
    <w:rsid w:val="0070005C"/>
    <w:rsid w:val="007017E3"/>
    <w:rsid w:val="007035C8"/>
    <w:rsid w:val="0070408F"/>
    <w:rsid w:val="00707805"/>
    <w:rsid w:val="00707F53"/>
    <w:rsid w:val="00710448"/>
    <w:rsid w:val="00710ECF"/>
    <w:rsid w:val="00711BF9"/>
    <w:rsid w:val="00715B94"/>
    <w:rsid w:val="00716607"/>
    <w:rsid w:val="007222FA"/>
    <w:rsid w:val="007227F5"/>
    <w:rsid w:val="007242C5"/>
    <w:rsid w:val="00724A3B"/>
    <w:rsid w:val="00727B48"/>
    <w:rsid w:val="0074113B"/>
    <w:rsid w:val="00743CBA"/>
    <w:rsid w:val="00746C47"/>
    <w:rsid w:val="00752BAA"/>
    <w:rsid w:val="0075361F"/>
    <w:rsid w:val="00755D9F"/>
    <w:rsid w:val="00764DED"/>
    <w:rsid w:val="00765D84"/>
    <w:rsid w:val="007703B2"/>
    <w:rsid w:val="007713BC"/>
    <w:rsid w:val="0077193A"/>
    <w:rsid w:val="00772880"/>
    <w:rsid w:val="007804B3"/>
    <w:rsid w:val="007838A1"/>
    <w:rsid w:val="00784C41"/>
    <w:rsid w:val="00785997"/>
    <w:rsid w:val="00787A56"/>
    <w:rsid w:val="007908AE"/>
    <w:rsid w:val="007910BA"/>
    <w:rsid w:val="00791704"/>
    <w:rsid w:val="00791D99"/>
    <w:rsid w:val="007A129F"/>
    <w:rsid w:val="007A1C95"/>
    <w:rsid w:val="007A41DE"/>
    <w:rsid w:val="007A4922"/>
    <w:rsid w:val="007A4E0E"/>
    <w:rsid w:val="007A5B4A"/>
    <w:rsid w:val="007A67E9"/>
    <w:rsid w:val="007A70A1"/>
    <w:rsid w:val="007B230D"/>
    <w:rsid w:val="007B4481"/>
    <w:rsid w:val="007B4CAF"/>
    <w:rsid w:val="007B7963"/>
    <w:rsid w:val="007B7B2B"/>
    <w:rsid w:val="007C1F4D"/>
    <w:rsid w:val="007C405C"/>
    <w:rsid w:val="007C4CA1"/>
    <w:rsid w:val="007C52BE"/>
    <w:rsid w:val="007C53C8"/>
    <w:rsid w:val="007C5954"/>
    <w:rsid w:val="007D5BE5"/>
    <w:rsid w:val="007E1B26"/>
    <w:rsid w:val="007E2E31"/>
    <w:rsid w:val="007E2F8E"/>
    <w:rsid w:val="007E620A"/>
    <w:rsid w:val="007E7B5C"/>
    <w:rsid w:val="007F0F20"/>
    <w:rsid w:val="007F40AB"/>
    <w:rsid w:val="007F45A5"/>
    <w:rsid w:val="007F53B6"/>
    <w:rsid w:val="008019D1"/>
    <w:rsid w:val="0080252F"/>
    <w:rsid w:val="0080291D"/>
    <w:rsid w:val="008109F8"/>
    <w:rsid w:val="00811B56"/>
    <w:rsid w:val="00813298"/>
    <w:rsid w:val="0082474B"/>
    <w:rsid w:val="00824FB8"/>
    <w:rsid w:val="00827C5C"/>
    <w:rsid w:val="008346C6"/>
    <w:rsid w:val="00837121"/>
    <w:rsid w:val="008425CB"/>
    <w:rsid w:val="00843B0B"/>
    <w:rsid w:val="00844C36"/>
    <w:rsid w:val="00844E7E"/>
    <w:rsid w:val="00846CAB"/>
    <w:rsid w:val="008478F5"/>
    <w:rsid w:val="008512A6"/>
    <w:rsid w:val="00853190"/>
    <w:rsid w:val="00854202"/>
    <w:rsid w:val="00855A95"/>
    <w:rsid w:val="0085647F"/>
    <w:rsid w:val="008603FF"/>
    <w:rsid w:val="008634DC"/>
    <w:rsid w:val="00863924"/>
    <w:rsid w:val="00870A76"/>
    <w:rsid w:val="00872253"/>
    <w:rsid w:val="0087291F"/>
    <w:rsid w:val="008741FA"/>
    <w:rsid w:val="008747D8"/>
    <w:rsid w:val="00874D59"/>
    <w:rsid w:val="008841B7"/>
    <w:rsid w:val="008859B7"/>
    <w:rsid w:val="00885C52"/>
    <w:rsid w:val="00887A5F"/>
    <w:rsid w:val="0089577A"/>
    <w:rsid w:val="008A27D5"/>
    <w:rsid w:val="008A4075"/>
    <w:rsid w:val="008B0A84"/>
    <w:rsid w:val="008B1BC9"/>
    <w:rsid w:val="008B4176"/>
    <w:rsid w:val="008B6C50"/>
    <w:rsid w:val="008C26ED"/>
    <w:rsid w:val="008C33E4"/>
    <w:rsid w:val="008C545A"/>
    <w:rsid w:val="008C66A5"/>
    <w:rsid w:val="008D1066"/>
    <w:rsid w:val="008D1934"/>
    <w:rsid w:val="008D5818"/>
    <w:rsid w:val="008E1D5B"/>
    <w:rsid w:val="008E238B"/>
    <w:rsid w:val="008E3C88"/>
    <w:rsid w:val="008E5CB2"/>
    <w:rsid w:val="008E675F"/>
    <w:rsid w:val="008F49DA"/>
    <w:rsid w:val="008F5EDB"/>
    <w:rsid w:val="008F748E"/>
    <w:rsid w:val="008F7DA1"/>
    <w:rsid w:val="00901368"/>
    <w:rsid w:val="00912B6C"/>
    <w:rsid w:val="00912D2E"/>
    <w:rsid w:val="00915F36"/>
    <w:rsid w:val="00916C14"/>
    <w:rsid w:val="00920341"/>
    <w:rsid w:val="00924463"/>
    <w:rsid w:val="00924D32"/>
    <w:rsid w:val="00926C42"/>
    <w:rsid w:val="00930B65"/>
    <w:rsid w:val="00931CBE"/>
    <w:rsid w:val="00932454"/>
    <w:rsid w:val="00936582"/>
    <w:rsid w:val="00942142"/>
    <w:rsid w:val="00942E29"/>
    <w:rsid w:val="00943882"/>
    <w:rsid w:val="009579D3"/>
    <w:rsid w:val="00960A11"/>
    <w:rsid w:val="00961DC4"/>
    <w:rsid w:val="00967CF1"/>
    <w:rsid w:val="00967D25"/>
    <w:rsid w:val="0097079B"/>
    <w:rsid w:val="00975254"/>
    <w:rsid w:val="0097726F"/>
    <w:rsid w:val="009826F8"/>
    <w:rsid w:val="0098357C"/>
    <w:rsid w:val="00983932"/>
    <w:rsid w:val="0098433D"/>
    <w:rsid w:val="00984FEC"/>
    <w:rsid w:val="00985889"/>
    <w:rsid w:val="00987357"/>
    <w:rsid w:val="0099259A"/>
    <w:rsid w:val="0099323C"/>
    <w:rsid w:val="00994A27"/>
    <w:rsid w:val="00997F82"/>
    <w:rsid w:val="009A0B1F"/>
    <w:rsid w:val="009A43CA"/>
    <w:rsid w:val="009A5E1A"/>
    <w:rsid w:val="009A7929"/>
    <w:rsid w:val="009B04BB"/>
    <w:rsid w:val="009B0BAE"/>
    <w:rsid w:val="009B54EB"/>
    <w:rsid w:val="009B6B89"/>
    <w:rsid w:val="009C0951"/>
    <w:rsid w:val="009C617E"/>
    <w:rsid w:val="009C73B7"/>
    <w:rsid w:val="009D32B2"/>
    <w:rsid w:val="009D3395"/>
    <w:rsid w:val="009D5CA5"/>
    <w:rsid w:val="009E05D1"/>
    <w:rsid w:val="009E09B8"/>
    <w:rsid w:val="009E1A88"/>
    <w:rsid w:val="009E302C"/>
    <w:rsid w:val="009E43AF"/>
    <w:rsid w:val="009E52BD"/>
    <w:rsid w:val="009E7230"/>
    <w:rsid w:val="009F15AF"/>
    <w:rsid w:val="009F18C4"/>
    <w:rsid w:val="009F42B3"/>
    <w:rsid w:val="009F4CD1"/>
    <w:rsid w:val="009F7D40"/>
    <w:rsid w:val="00A00834"/>
    <w:rsid w:val="00A00C91"/>
    <w:rsid w:val="00A0118F"/>
    <w:rsid w:val="00A01DEB"/>
    <w:rsid w:val="00A0267D"/>
    <w:rsid w:val="00A05253"/>
    <w:rsid w:val="00A10697"/>
    <w:rsid w:val="00A158BF"/>
    <w:rsid w:val="00A15A99"/>
    <w:rsid w:val="00A20697"/>
    <w:rsid w:val="00A24DA6"/>
    <w:rsid w:val="00A30064"/>
    <w:rsid w:val="00A30BCF"/>
    <w:rsid w:val="00A310FA"/>
    <w:rsid w:val="00A31436"/>
    <w:rsid w:val="00A31D1C"/>
    <w:rsid w:val="00A35B1F"/>
    <w:rsid w:val="00A453C9"/>
    <w:rsid w:val="00A54A68"/>
    <w:rsid w:val="00A638E9"/>
    <w:rsid w:val="00A64633"/>
    <w:rsid w:val="00A6557D"/>
    <w:rsid w:val="00A67495"/>
    <w:rsid w:val="00A67D8C"/>
    <w:rsid w:val="00A77A6D"/>
    <w:rsid w:val="00A845D8"/>
    <w:rsid w:val="00A84BCF"/>
    <w:rsid w:val="00A8773F"/>
    <w:rsid w:val="00A87959"/>
    <w:rsid w:val="00A905F4"/>
    <w:rsid w:val="00AA08AD"/>
    <w:rsid w:val="00AA2A79"/>
    <w:rsid w:val="00AB229C"/>
    <w:rsid w:val="00AB2F24"/>
    <w:rsid w:val="00AB32F1"/>
    <w:rsid w:val="00AB40BA"/>
    <w:rsid w:val="00AC15B1"/>
    <w:rsid w:val="00AC1C56"/>
    <w:rsid w:val="00AC3CDE"/>
    <w:rsid w:val="00AC6EA8"/>
    <w:rsid w:val="00AC7AA6"/>
    <w:rsid w:val="00AD1122"/>
    <w:rsid w:val="00AD1CD0"/>
    <w:rsid w:val="00AD3CA1"/>
    <w:rsid w:val="00AD5674"/>
    <w:rsid w:val="00AD60BC"/>
    <w:rsid w:val="00AD712C"/>
    <w:rsid w:val="00AE2A17"/>
    <w:rsid w:val="00AE49CF"/>
    <w:rsid w:val="00AE79F8"/>
    <w:rsid w:val="00AE7BFD"/>
    <w:rsid w:val="00AE7FC6"/>
    <w:rsid w:val="00AF0588"/>
    <w:rsid w:val="00AF1B2A"/>
    <w:rsid w:val="00AF5891"/>
    <w:rsid w:val="00AF7654"/>
    <w:rsid w:val="00B00914"/>
    <w:rsid w:val="00B04640"/>
    <w:rsid w:val="00B06EAA"/>
    <w:rsid w:val="00B07ABB"/>
    <w:rsid w:val="00B11C85"/>
    <w:rsid w:val="00B12F6E"/>
    <w:rsid w:val="00B13F0E"/>
    <w:rsid w:val="00B14D76"/>
    <w:rsid w:val="00B1503E"/>
    <w:rsid w:val="00B151F7"/>
    <w:rsid w:val="00B17E86"/>
    <w:rsid w:val="00B214C4"/>
    <w:rsid w:val="00B216DD"/>
    <w:rsid w:val="00B22016"/>
    <w:rsid w:val="00B304A7"/>
    <w:rsid w:val="00B3376F"/>
    <w:rsid w:val="00B3635B"/>
    <w:rsid w:val="00B373D1"/>
    <w:rsid w:val="00B40D59"/>
    <w:rsid w:val="00B41CF0"/>
    <w:rsid w:val="00B42D18"/>
    <w:rsid w:val="00B4317F"/>
    <w:rsid w:val="00B45718"/>
    <w:rsid w:val="00B46958"/>
    <w:rsid w:val="00B5471C"/>
    <w:rsid w:val="00B56AC2"/>
    <w:rsid w:val="00B62327"/>
    <w:rsid w:val="00B6583B"/>
    <w:rsid w:val="00B70315"/>
    <w:rsid w:val="00B708B3"/>
    <w:rsid w:val="00B72566"/>
    <w:rsid w:val="00B72CA7"/>
    <w:rsid w:val="00B74042"/>
    <w:rsid w:val="00B7409C"/>
    <w:rsid w:val="00B81042"/>
    <w:rsid w:val="00B83AE6"/>
    <w:rsid w:val="00B845DA"/>
    <w:rsid w:val="00B91162"/>
    <w:rsid w:val="00B92FAE"/>
    <w:rsid w:val="00B97548"/>
    <w:rsid w:val="00BA1302"/>
    <w:rsid w:val="00BA16BF"/>
    <w:rsid w:val="00BA1D6E"/>
    <w:rsid w:val="00BA3012"/>
    <w:rsid w:val="00BA3360"/>
    <w:rsid w:val="00BA4A62"/>
    <w:rsid w:val="00BA5A51"/>
    <w:rsid w:val="00BA60D4"/>
    <w:rsid w:val="00BA7BB6"/>
    <w:rsid w:val="00BB0DC8"/>
    <w:rsid w:val="00BB3B38"/>
    <w:rsid w:val="00BB4C71"/>
    <w:rsid w:val="00BB7029"/>
    <w:rsid w:val="00BC5462"/>
    <w:rsid w:val="00BC7431"/>
    <w:rsid w:val="00BD0A9E"/>
    <w:rsid w:val="00BD2000"/>
    <w:rsid w:val="00BD360E"/>
    <w:rsid w:val="00BD4A12"/>
    <w:rsid w:val="00BD6957"/>
    <w:rsid w:val="00BD6A31"/>
    <w:rsid w:val="00BD6B21"/>
    <w:rsid w:val="00BE0F8E"/>
    <w:rsid w:val="00BE587D"/>
    <w:rsid w:val="00BE749A"/>
    <w:rsid w:val="00BF0196"/>
    <w:rsid w:val="00BF6F27"/>
    <w:rsid w:val="00BF7950"/>
    <w:rsid w:val="00C108C1"/>
    <w:rsid w:val="00C12CB8"/>
    <w:rsid w:val="00C13DC8"/>
    <w:rsid w:val="00C14802"/>
    <w:rsid w:val="00C1534D"/>
    <w:rsid w:val="00C32D61"/>
    <w:rsid w:val="00C363FF"/>
    <w:rsid w:val="00C37A67"/>
    <w:rsid w:val="00C434C1"/>
    <w:rsid w:val="00C458AB"/>
    <w:rsid w:val="00C62B94"/>
    <w:rsid w:val="00C64F6C"/>
    <w:rsid w:val="00C663AE"/>
    <w:rsid w:val="00C6702C"/>
    <w:rsid w:val="00C70305"/>
    <w:rsid w:val="00C74262"/>
    <w:rsid w:val="00C74792"/>
    <w:rsid w:val="00C7551B"/>
    <w:rsid w:val="00C80A0C"/>
    <w:rsid w:val="00C824C5"/>
    <w:rsid w:val="00C83AB1"/>
    <w:rsid w:val="00C84D40"/>
    <w:rsid w:val="00C92936"/>
    <w:rsid w:val="00C95691"/>
    <w:rsid w:val="00CA1165"/>
    <w:rsid w:val="00CA2BCB"/>
    <w:rsid w:val="00CA46EA"/>
    <w:rsid w:val="00CA5D60"/>
    <w:rsid w:val="00CA6581"/>
    <w:rsid w:val="00CB0ECB"/>
    <w:rsid w:val="00CB3113"/>
    <w:rsid w:val="00CB39BD"/>
    <w:rsid w:val="00CB7329"/>
    <w:rsid w:val="00CC1253"/>
    <w:rsid w:val="00CC1A3A"/>
    <w:rsid w:val="00CC243B"/>
    <w:rsid w:val="00CC3F31"/>
    <w:rsid w:val="00CC49F9"/>
    <w:rsid w:val="00CC63EF"/>
    <w:rsid w:val="00CC744E"/>
    <w:rsid w:val="00CC79B5"/>
    <w:rsid w:val="00CD13E9"/>
    <w:rsid w:val="00CD2587"/>
    <w:rsid w:val="00CF02A3"/>
    <w:rsid w:val="00CF0D80"/>
    <w:rsid w:val="00CF3142"/>
    <w:rsid w:val="00CF757E"/>
    <w:rsid w:val="00D0192D"/>
    <w:rsid w:val="00D0301E"/>
    <w:rsid w:val="00D04B0D"/>
    <w:rsid w:val="00D07034"/>
    <w:rsid w:val="00D07CF9"/>
    <w:rsid w:val="00D10761"/>
    <w:rsid w:val="00D13C51"/>
    <w:rsid w:val="00D14F85"/>
    <w:rsid w:val="00D17802"/>
    <w:rsid w:val="00D205E2"/>
    <w:rsid w:val="00D208BE"/>
    <w:rsid w:val="00D2189C"/>
    <w:rsid w:val="00D264B6"/>
    <w:rsid w:val="00D31D42"/>
    <w:rsid w:val="00D377A2"/>
    <w:rsid w:val="00D41B8B"/>
    <w:rsid w:val="00D43D37"/>
    <w:rsid w:val="00D46B6B"/>
    <w:rsid w:val="00D518DE"/>
    <w:rsid w:val="00D53097"/>
    <w:rsid w:val="00D5507F"/>
    <w:rsid w:val="00D56135"/>
    <w:rsid w:val="00D56410"/>
    <w:rsid w:val="00D6090D"/>
    <w:rsid w:val="00D656EF"/>
    <w:rsid w:val="00D71832"/>
    <w:rsid w:val="00D73311"/>
    <w:rsid w:val="00D74AA3"/>
    <w:rsid w:val="00D80B55"/>
    <w:rsid w:val="00D81786"/>
    <w:rsid w:val="00D83583"/>
    <w:rsid w:val="00D85570"/>
    <w:rsid w:val="00D85BC2"/>
    <w:rsid w:val="00D8698A"/>
    <w:rsid w:val="00D926AE"/>
    <w:rsid w:val="00D93A27"/>
    <w:rsid w:val="00D95082"/>
    <w:rsid w:val="00D9623D"/>
    <w:rsid w:val="00DA176F"/>
    <w:rsid w:val="00DA34CE"/>
    <w:rsid w:val="00DA514A"/>
    <w:rsid w:val="00DA53D9"/>
    <w:rsid w:val="00DB197D"/>
    <w:rsid w:val="00DB2008"/>
    <w:rsid w:val="00DB4BCD"/>
    <w:rsid w:val="00DB566D"/>
    <w:rsid w:val="00DC0B20"/>
    <w:rsid w:val="00DD00EC"/>
    <w:rsid w:val="00DD0744"/>
    <w:rsid w:val="00DD465B"/>
    <w:rsid w:val="00DD5593"/>
    <w:rsid w:val="00DD59B0"/>
    <w:rsid w:val="00DD6CCC"/>
    <w:rsid w:val="00DD79DB"/>
    <w:rsid w:val="00DD7A0A"/>
    <w:rsid w:val="00DD7F84"/>
    <w:rsid w:val="00DE0B97"/>
    <w:rsid w:val="00DE2A9D"/>
    <w:rsid w:val="00DE5990"/>
    <w:rsid w:val="00DE759F"/>
    <w:rsid w:val="00DF317F"/>
    <w:rsid w:val="00DF38B9"/>
    <w:rsid w:val="00E04E06"/>
    <w:rsid w:val="00E079EC"/>
    <w:rsid w:val="00E07E12"/>
    <w:rsid w:val="00E10183"/>
    <w:rsid w:val="00E10D05"/>
    <w:rsid w:val="00E10EE1"/>
    <w:rsid w:val="00E112ED"/>
    <w:rsid w:val="00E1190D"/>
    <w:rsid w:val="00E12902"/>
    <w:rsid w:val="00E14A5F"/>
    <w:rsid w:val="00E215C0"/>
    <w:rsid w:val="00E22C9A"/>
    <w:rsid w:val="00E307DD"/>
    <w:rsid w:val="00E35CAF"/>
    <w:rsid w:val="00E40595"/>
    <w:rsid w:val="00E41A3A"/>
    <w:rsid w:val="00E41D71"/>
    <w:rsid w:val="00E4231C"/>
    <w:rsid w:val="00E42E55"/>
    <w:rsid w:val="00E43BB0"/>
    <w:rsid w:val="00E50938"/>
    <w:rsid w:val="00E50BB5"/>
    <w:rsid w:val="00E555A9"/>
    <w:rsid w:val="00E55EAB"/>
    <w:rsid w:val="00E57231"/>
    <w:rsid w:val="00E5761E"/>
    <w:rsid w:val="00E60323"/>
    <w:rsid w:val="00E617FA"/>
    <w:rsid w:val="00E62A6C"/>
    <w:rsid w:val="00E65C4F"/>
    <w:rsid w:val="00E7078D"/>
    <w:rsid w:val="00E7081C"/>
    <w:rsid w:val="00E714BE"/>
    <w:rsid w:val="00E71DA3"/>
    <w:rsid w:val="00E71F6F"/>
    <w:rsid w:val="00E72A64"/>
    <w:rsid w:val="00E74E66"/>
    <w:rsid w:val="00E7595E"/>
    <w:rsid w:val="00E916C0"/>
    <w:rsid w:val="00E941AB"/>
    <w:rsid w:val="00E962AD"/>
    <w:rsid w:val="00E96746"/>
    <w:rsid w:val="00EA06B6"/>
    <w:rsid w:val="00EA179D"/>
    <w:rsid w:val="00EB3703"/>
    <w:rsid w:val="00EB7322"/>
    <w:rsid w:val="00EC09BE"/>
    <w:rsid w:val="00EC1E8A"/>
    <w:rsid w:val="00EC4357"/>
    <w:rsid w:val="00EC4796"/>
    <w:rsid w:val="00EC55BC"/>
    <w:rsid w:val="00ED1A40"/>
    <w:rsid w:val="00ED50B9"/>
    <w:rsid w:val="00ED5B10"/>
    <w:rsid w:val="00ED6023"/>
    <w:rsid w:val="00ED6FD7"/>
    <w:rsid w:val="00EE0400"/>
    <w:rsid w:val="00EE0863"/>
    <w:rsid w:val="00EE5280"/>
    <w:rsid w:val="00EE61A2"/>
    <w:rsid w:val="00EE6840"/>
    <w:rsid w:val="00EE6FFE"/>
    <w:rsid w:val="00EF042B"/>
    <w:rsid w:val="00EF5C92"/>
    <w:rsid w:val="00EF747D"/>
    <w:rsid w:val="00F00314"/>
    <w:rsid w:val="00F1054B"/>
    <w:rsid w:val="00F15408"/>
    <w:rsid w:val="00F217AE"/>
    <w:rsid w:val="00F2236B"/>
    <w:rsid w:val="00F2265B"/>
    <w:rsid w:val="00F3112F"/>
    <w:rsid w:val="00F31164"/>
    <w:rsid w:val="00F3295B"/>
    <w:rsid w:val="00F33D1D"/>
    <w:rsid w:val="00F40B29"/>
    <w:rsid w:val="00F453E0"/>
    <w:rsid w:val="00F51752"/>
    <w:rsid w:val="00F53ECB"/>
    <w:rsid w:val="00F620A9"/>
    <w:rsid w:val="00F633C4"/>
    <w:rsid w:val="00F65088"/>
    <w:rsid w:val="00F66BD4"/>
    <w:rsid w:val="00F725DA"/>
    <w:rsid w:val="00F72E3C"/>
    <w:rsid w:val="00F73A92"/>
    <w:rsid w:val="00F7488E"/>
    <w:rsid w:val="00F80A3C"/>
    <w:rsid w:val="00F82492"/>
    <w:rsid w:val="00F852D2"/>
    <w:rsid w:val="00F852EC"/>
    <w:rsid w:val="00F947C3"/>
    <w:rsid w:val="00F94CF0"/>
    <w:rsid w:val="00F97A76"/>
    <w:rsid w:val="00F97E54"/>
    <w:rsid w:val="00FA1812"/>
    <w:rsid w:val="00FA5759"/>
    <w:rsid w:val="00FA6B24"/>
    <w:rsid w:val="00FB0100"/>
    <w:rsid w:val="00FB1F94"/>
    <w:rsid w:val="00FB260B"/>
    <w:rsid w:val="00FB2962"/>
    <w:rsid w:val="00FB50A8"/>
    <w:rsid w:val="00FB5250"/>
    <w:rsid w:val="00FB580E"/>
    <w:rsid w:val="00FC5219"/>
    <w:rsid w:val="00FD1F8A"/>
    <w:rsid w:val="00FD6841"/>
    <w:rsid w:val="00FE3C8A"/>
    <w:rsid w:val="00FF126E"/>
    <w:rsid w:val="00FF27A5"/>
    <w:rsid w:val="00FF4916"/>
    <w:rsid w:val="00FF625D"/>
    <w:rsid w:val="057E198E"/>
    <w:rsid w:val="10703875"/>
    <w:rsid w:val="12A3FD1F"/>
    <w:rsid w:val="137C15EB"/>
    <w:rsid w:val="1536C4DF"/>
    <w:rsid w:val="17A40AAF"/>
    <w:rsid w:val="193F788E"/>
    <w:rsid w:val="1AF47A45"/>
    <w:rsid w:val="1BB2EB1C"/>
    <w:rsid w:val="1BF5AE2B"/>
    <w:rsid w:val="1EDDA725"/>
    <w:rsid w:val="1FB8292A"/>
    <w:rsid w:val="2123CE39"/>
    <w:rsid w:val="21DF24C1"/>
    <w:rsid w:val="24114646"/>
    <w:rsid w:val="2640AB9C"/>
    <w:rsid w:val="2AFAF462"/>
    <w:rsid w:val="2C96C4C3"/>
    <w:rsid w:val="2D115359"/>
    <w:rsid w:val="2D1FD92D"/>
    <w:rsid w:val="2D6CCCCD"/>
    <w:rsid w:val="2F34A9D2"/>
    <w:rsid w:val="371CD737"/>
    <w:rsid w:val="393C46E7"/>
    <w:rsid w:val="3C229926"/>
    <w:rsid w:val="3D466F53"/>
    <w:rsid w:val="3E50A674"/>
    <w:rsid w:val="47F788BA"/>
    <w:rsid w:val="48046D73"/>
    <w:rsid w:val="48CA35CA"/>
    <w:rsid w:val="4993591B"/>
    <w:rsid w:val="4A772C97"/>
    <w:rsid w:val="4E7488C1"/>
    <w:rsid w:val="4F39774E"/>
    <w:rsid w:val="5107CE53"/>
    <w:rsid w:val="52711810"/>
    <w:rsid w:val="5275F9B3"/>
    <w:rsid w:val="57E45DBF"/>
    <w:rsid w:val="5A90FC34"/>
    <w:rsid w:val="5C2CCC95"/>
    <w:rsid w:val="5CDCC789"/>
    <w:rsid w:val="5F05CAB0"/>
    <w:rsid w:val="5FFFF5DA"/>
    <w:rsid w:val="6A3CF760"/>
    <w:rsid w:val="6D692605"/>
    <w:rsid w:val="71B55BBA"/>
    <w:rsid w:val="72588F7B"/>
    <w:rsid w:val="76C46D3B"/>
    <w:rsid w:val="79103890"/>
    <w:rsid w:val="7F178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03D051"/>
  <w15:chartTrackingRefBased/>
  <w15:docId w15:val="{EA50AA82-AD6D-4166-B755-C86500972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670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F10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F10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03178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85C52"/>
    <w:pPr>
      <w:ind w:left="720"/>
      <w:contextualSpacing/>
    </w:pPr>
  </w:style>
  <w:style w:type="character" w:styleId="Hipervnculo">
    <w:name w:val="Hyperlink"/>
    <w:basedOn w:val="Fuentedeprrafopredeter"/>
    <w:uiPriority w:val="99"/>
    <w:unhideWhenUsed/>
    <w:rsid w:val="009A0B1F"/>
    <w:rPr>
      <w:color w:val="0563C1" w:themeColor="hyperlink"/>
      <w:u w:val="single"/>
    </w:rPr>
  </w:style>
  <w:style w:type="character" w:customStyle="1" w:styleId="Mencinsinresolver1">
    <w:name w:val="Mención sin resolver1"/>
    <w:basedOn w:val="Fuentedeprrafopredeter"/>
    <w:uiPriority w:val="99"/>
    <w:semiHidden/>
    <w:unhideWhenUsed/>
    <w:rsid w:val="009A0B1F"/>
    <w:rPr>
      <w:color w:val="605E5C"/>
      <w:shd w:val="clear" w:color="auto" w:fill="E1DFDD"/>
    </w:rPr>
  </w:style>
  <w:style w:type="character" w:customStyle="1" w:styleId="cf01">
    <w:name w:val="cf01"/>
    <w:basedOn w:val="Fuentedeprrafopredeter"/>
    <w:rsid w:val="00C70305"/>
    <w:rPr>
      <w:rFonts w:ascii="Segoe UI" w:hAnsi="Segoe UI" w:cs="Segoe UI" w:hint="default"/>
      <w:color w:val="131413"/>
      <w:sz w:val="18"/>
      <w:szCs w:val="18"/>
    </w:rPr>
  </w:style>
  <w:style w:type="character" w:styleId="Refdecomentario">
    <w:name w:val="annotation reference"/>
    <w:basedOn w:val="Fuentedeprrafopredeter"/>
    <w:uiPriority w:val="99"/>
    <w:semiHidden/>
    <w:unhideWhenUsed/>
    <w:rsid w:val="00961DC4"/>
    <w:rPr>
      <w:sz w:val="16"/>
      <w:szCs w:val="16"/>
    </w:rPr>
  </w:style>
  <w:style w:type="paragraph" w:styleId="Textocomentario">
    <w:name w:val="annotation text"/>
    <w:basedOn w:val="Normal"/>
    <w:link w:val="TextocomentarioCar"/>
    <w:uiPriority w:val="99"/>
    <w:unhideWhenUsed/>
    <w:rsid w:val="00961DC4"/>
    <w:pPr>
      <w:spacing w:line="240" w:lineRule="auto"/>
    </w:pPr>
    <w:rPr>
      <w:sz w:val="20"/>
      <w:szCs w:val="20"/>
      <w:lang w:val="en-GB"/>
    </w:rPr>
  </w:style>
  <w:style w:type="character" w:customStyle="1" w:styleId="TextocomentarioCar">
    <w:name w:val="Texto comentario Car"/>
    <w:basedOn w:val="Fuentedeprrafopredeter"/>
    <w:link w:val="Textocomentario"/>
    <w:uiPriority w:val="99"/>
    <w:rsid w:val="00961DC4"/>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010032"/>
    <w:rPr>
      <w:b/>
      <w:bCs/>
      <w:lang w:val="en-US"/>
    </w:rPr>
  </w:style>
  <w:style w:type="character" w:customStyle="1" w:styleId="AsuntodelcomentarioCar">
    <w:name w:val="Asunto del comentario Car"/>
    <w:basedOn w:val="TextocomentarioCar"/>
    <w:link w:val="Asuntodelcomentario"/>
    <w:uiPriority w:val="99"/>
    <w:semiHidden/>
    <w:rsid w:val="00010032"/>
    <w:rPr>
      <w:b/>
      <w:bCs/>
      <w:sz w:val="20"/>
      <w:szCs w:val="20"/>
      <w:lang w:val="en-GB"/>
    </w:rPr>
  </w:style>
  <w:style w:type="paragraph" w:styleId="NormalWeb">
    <w:name w:val="Normal (Web)"/>
    <w:basedOn w:val="Normal"/>
    <w:uiPriority w:val="99"/>
    <w:unhideWhenUsed/>
    <w:rsid w:val="00E72A64"/>
    <w:pPr>
      <w:spacing w:before="100" w:beforeAutospacing="1" w:after="100" w:afterAutospacing="1" w:line="240" w:lineRule="auto"/>
    </w:pPr>
    <w:rPr>
      <w:rFonts w:ascii="Times New Roman" w:eastAsia="Times New Roman" w:hAnsi="Times New Roman" w:cs="Times New Roman"/>
      <w:kern w:val="0"/>
      <w:sz w:val="24"/>
      <w:szCs w:val="24"/>
      <w:lang w:val="es-ES" w:eastAsia="es-ES"/>
      <w14:ligatures w14:val="none"/>
    </w:rPr>
  </w:style>
  <w:style w:type="paragraph" w:styleId="Textodeglobo">
    <w:name w:val="Balloon Text"/>
    <w:basedOn w:val="Normal"/>
    <w:link w:val="TextodegloboCar"/>
    <w:uiPriority w:val="99"/>
    <w:semiHidden/>
    <w:unhideWhenUsed/>
    <w:rsid w:val="008E5CB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E5CB2"/>
    <w:rPr>
      <w:rFonts w:ascii="Segoe UI" w:hAnsi="Segoe UI" w:cs="Segoe UI"/>
      <w:sz w:val="18"/>
      <w:szCs w:val="18"/>
    </w:rPr>
  </w:style>
  <w:style w:type="character" w:styleId="Hipervnculovisitado">
    <w:name w:val="FollowedHyperlink"/>
    <w:basedOn w:val="Fuentedeprrafopredeter"/>
    <w:uiPriority w:val="99"/>
    <w:semiHidden/>
    <w:unhideWhenUsed/>
    <w:rsid w:val="005B34AE"/>
    <w:rPr>
      <w:color w:val="954F72" w:themeColor="followedHyperlink"/>
      <w:u w:val="single"/>
    </w:rPr>
  </w:style>
  <w:style w:type="character" w:customStyle="1" w:styleId="Ttulo1Car">
    <w:name w:val="Título 1 Car"/>
    <w:basedOn w:val="Fuentedeprrafopredeter"/>
    <w:link w:val="Ttulo1"/>
    <w:uiPriority w:val="9"/>
    <w:rsid w:val="00C6702C"/>
    <w:rPr>
      <w:rFonts w:asciiTheme="majorHAnsi" w:eastAsiaTheme="majorEastAsia" w:hAnsiTheme="majorHAnsi" w:cstheme="majorBidi"/>
      <w:color w:val="2F5496" w:themeColor="accent1" w:themeShade="BF"/>
      <w:sz w:val="32"/>
      <w:szCs w:val="32"/>
    </w:rPr>
  </w:style>
  <w:style w:type="character" w:styleId="Nmerodelnea">
    <w:name w:val="line number"/>
    <w:basedOn w:val="Fuentedeprrafopredeter"/>
    <w:uiPriority w:val="99"/>
    <w:semiHidden/>
    <w:unhideWhenUsed/>
    <w:rsid w:val="009F15AF"/>
  </w:style>
  <w:style w:type="paragraph" w:styleId="Encabezado">
    <w:name w:val="header"/>
    <w:basedOn w:val="Normal"/>
    <w:link w:val="EncabezadoCar"/>
    <w:uiPriority w:val="99"/>
    <w:unhideWhenUsed/>
    <w:rsid w:val="009F15A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F15AF"/>
  </w:style>
  <w:style w:type="paragraph" w:styleId="Piedepgina">
    <w:name w:val="footer"/>
    <w:basedOn w:val="Normal"/>
    <w:link w:val="PiedepginaCar"/>
    <w:uiPriority w:val="99"/>
    <w:unhideWhenUsed/>
    <w:rsid w:val="009F15A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F15AF"/>
  </w:style>
  <w:style w:type="character" w:customStyle="1" w:styleId="Ttulo2Car">
    <w:name w:val="Título 2 Car"/>
    <w:basedOn w:val="Fuentedeprrafopredeter"/>
    <w:link w:val="Ttulo2"/>
    <w:uiPriority w:val="9"/>
    <w:rsid w:val="002F10E7"/>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2F10E7"/>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031781"/>
    <w:rPr>
      <w:rFonts w:asciiTheme="majorHAnsi" w:eastAsiaTheme="majorEastAsia" w:hAnsiTheme="majorHAnsi" w:cstheme="majorBidi"/>
      <w:i/>
      <w:iCs/>
      <w:color w:val="2F5496" w:themeColor="accent1" w:themeShade="BF"/>
    </w:rPr>
  </w:style>
  <w:style w:type="character" w:styleId="Mencinsinresolver">
    <w:name w:val="Unresolved Mention"/>
    <w:basedOn w:val="Fuentedeprrafopredeter"/>
    <w:uiPriority w:val="99"/>
    <w:semiHidden/>
    <w:unhideWhenUsed/>
    <w:rsid w:val="00E71DA3"/>
    <w:rPr>
      <w:color w:val="605E5C"/>
      <w:shd w:val="clear" w:color="auto" w:fill="E1DFDD"/>
    </w:rPr>
  </w:style>
  <w:style w:type="paragraph" w:styleId="Revisin">
    <w:name w:val="Revision"/>
    <w:hidden/>
    <w:uiPriority w:val="99"/>
    <w:semiHidden/>
    <w:rsid w:val="00E71DA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486856">
      <w:bodyDiv w:val="1"/>
      <w:marLeft w:val="0"/>
      <w:marRight w:val="0"/>
      <w:marTop w:val="0"/>
      <w:marBottom w:val="0"/>
      <w:divBdr>
        <w:top w:val="none" w:sz="0" w:space="0" w:color="auto"/>
        <w:left w:val="none" w:sz="0" w:space="0" w:color="auto"/>
        <w:bottom w:val="none" w:sz="0" w:space="0" w:color="auto"/>
        <w:right w:val="none" w:sz="0" w:space="0" w:color="auto"/>
      </w:divBdr>
      <w:divsChild>
        <w:div w:id="1264535227">
          <w:marLeft w:val="806"/>
          <w:marRight w:val="0"/>
          <w:marTop w:val="0"/>
          <w:marBottom w:val="0"/>
          <w:divBdr>
            <w:top w:val="none" w:sz="0" w:space="0" w:color="auto"/>
            <w:left w:val="none" w:sz="0" w:space="0" w:color="auto"/>
            <w:bottom w:val="none" w:sz="0" w:space="0" w:color="auto"/>
            <w:right w:val="none" w:sz="0" w:space="0" w:color="auto"/>
          </w:divBdr>
        </w:div>
        <w:div w:id="1259753598">
          <w:marLeft w:val="806"/>
          <w:marRight w:val="0"/>
          <w:marTop w:val="0"/>
          <w:marBottom w:val="0"/>
          <w:divBdr>
            <w:top w:val="none" w:sz="0" w:space="0" w:color="auto"/>
            <w:left w:val="none" w:sz="0" w:space="0" w:color="auto"/>
            <w:bottom w:val="none" w:sz="0" w:space="0" w:color="auto"/>
            <w:right w:val="none" w:sz="0" w:space="0" w:color="auto"/>
          </w:divBdr>
        </w:div>
      </w:divsChild>
    </w:div>
    <w:div w:id="215899389">
      <w:bodyDiv w:val="1"/>
      <w:marLeft w:val="0"/>
      <w:marRight w:val="0"/>
      <w:marTop w:val="0"/>
      <w:marBottom w:val="0"/>
      <w:divBdr>
        <w:top w:val="none" w:sz="0" w:space="0" w:color="auto"/>
        <w:left w:val="none" w:sz="0" w:space="0" w:color="auto"/>
        <w:bottom w:val="none" w:sz="0" w:space="0" w:color="auto"/>
        <w:right w:val="none" w:sz="0" w:space="0" w:color="auto"/>
      </w:divBdr>
    </w:div>
    <w:div w:id="218711867">
      <w:bodyDiv w:val="1"/>
      <w:marLeft w:val="0"/>
      <w:marRight w:val="0"/>
      <w:marTop w:val="0"/>
      <w:marBottom w:val="0"/>
      <w:divBdr>
        <w:top w:val="none" w:sz="0" w:space="0" w:color="auto"/>
        <w:left w:val="none" w:sz="0" w:space="0" w:color="auto"/>
        <w:bottom w:val="none" w:sz="0" w:space="0" w:color="auto"/>
        <w:right w:val="none" w:sz="0" w:space="0" w:color="auto"/>
      </w:divBdr>
    </w:div>
    <w:div w:id="558126219">
      <w:bodyDiv w:val="1"/>
      <w:marLeft w:val="0"/>
      <w:marRight w:val="0"/>
      <w:marTop w:val="0"/>
      <w:marBottom w:val="0"/>
      <w:divBdr>
        <w:top w:val="none" w:sz="0" w:space="0" w:color="auto"/>
        <w:left w:val="none" w:sz="0" w:space="0" w:color="auto"/>
        <w:bottom w:val="none" w:sz="0" w:space="0" w:color="auto"/>
        <w:right w:val="none" w:sz="0" w:space="0" w:color="auto"/>
      </w:divBdr>
    </w:div>
    <w:div w:id="638144411">
      <w:bodyDiv w:val="1"/>
      <w:marLeft w:val="0"/>
      <w:marRight w:val="0"/>
      <w:marTop w:val="0"/>
      <w:marBottom w:val="0"/>
      <w:divBdr>
        <w:top w:val="none" w:sz="0" w:space="0" w:color="auto"/>
        <w:left w:val="none" w:sz="0" w:space="0" w:color="auto"/>
        <w:bottom w:val="none" w:sz="0" w:space="0" w:color="auto"/>
        <w:right w:val="none" w:sz="0" w:space="0" w:color="auto"/>
      </w:divBdr>
    </w:div>
    <w:div w:id="738478874">
      <w:bodyDiv w:val="1"/>
      <w:marLeft w:val="0"/>
      <w:marRight w:val="0"/>
      <w:marTop w:val="0"/>
      <w:marBottom w:val="0"/>
      <w:divBdr>
        <w:top w:val="none" w:sz="0" w:space="0" w:color="auto"/>
        <w:left w:val="none" w:sz="0" w:space="0" w:color="auto"/>
        <w:bottom w:val="none" w:sz="0" w:space="0" w:color="auto"/>
        <w:right w:val="none" w:sz="0" w:space="0" w:color="auto"/>
      </w:divBdr>
    </w:div>
    <w:div w:id="904994484">
      <w:bodyDiv w:val="1"/>
      <w:marLeft w:val="0"/>
      <w:marRight w:val="0"/>
      <w:marTop w:val="0"/>
      <w:marBottom w:val="0"/>
      <w:divBdr>
        <w:top w:val="none" w:sz="0" w:space="0" w:color="auto"/>
        <w:left w:val="none" w:sz="0" w:space="0" w:color="auto"/>
        <w:bottom w:val="none" w:sz="0" w:space="0" w:color="auto"/>
        <w:right w:val="none" w:sz="0" w:space="0" w:color="auto"/>
      </w:divBdr>
    </w:div>
    <w:div w:id="1069763333">
      <w:bodyDiv w:val="1"/>
      <w:marLeft w:val="0"/>
      <w:marRight w:val="0"/>
      <w:marTop w:val="0"/>
      <w:marBottom w:val="0"/>
      <w:divBdr>
        <w:top w:val="none" w:sz="0" w:space="0" w:color="auto"/>
        <w:left w:val="none" w:sz="0" w:space="0" w:color="auto"/>
        <w:bottom w:val="none" w:sz="0" w:space="0" w:color="auto"/>
        <w:right w:val="none" w:sz="0" w:space="0" w:color="auto"/>
      </w:divBdr>
    </w:div>
    <w:div w:id="1102410122">
      <w:bodyDiv w:val="1"/>
      <w:marLeft w:val="0"/>
      <w:marRight w:val="0"/>
      <w:marTop w:val="0"/>
      <w:marBottom w:val="0"/>
      <w:divBdr>
        <w:top w:val="none" w:sz="0" w:space="0" w:color="auto"/>
        <w:left w:val="none" w:sz="0" w:space="0" w:color="auto"/>
        <w:bottom w:val="none" w:sz="0" w:space="0" w:color="auto"/>
        <w:right w:val="none" w:sz="0" w:space="0" w:color="auto"/>
      </w:divBdr>
      <w:divsChild>
        <w:div w:id="489292826">
          <w:marLeft w:val="547"/>
          <w:marRight w:val="0"/>
          <w:marTop w:val="0"/>
          <w:marBottom w:val="160"/>
          <w:divBdr>
            <w:top w:val="none" w:sz="0" w:space="0" w:color="auto"/>
            <w:left w:val="none" w:sz="0" w:space="0" w:color="auto"/>
            <w:bottom w:val="none" w:sz="0" w:space="0" w:color="auto"/>
            <w:right w:val="none" w:sz="0" w:space="0" w:color="auto"/>
          </w:divBdr>
        </w:div>
        <w:div w:id="1604414973">
          <w:marLeft w:val="547"/>
          <w:marRight w:val="0"/>
          <w:marTop w:val="0"/>
          <w:marBottom w:val="160"/>
          <w:divBdr>
            <w:top w:val="none" w:sz="0" w:space="0" w:color="auto"/>
            <w:left w:val="none" w:sz="0" w:space="0" w:color="auto"/>
            <w:bottom w:val="none" w:sz="0" w:space="0" w:color="auto"/>
            <w:right w:val="none" w:sz="0" w:space="0" w:color="auto"/>
          </w:divBdr>
        </w:div>
        <w:div w:id="326252012">
          <w:marLeft w:val="547"/>
          <w:marRight w:val="0"/>
          <w:marTop w:val="0"/>
          <w:marBottom w:val="160"/>
          <w:divBdr>
            <w:top w:val="none" w:sz="0" w:space="0" w:color="auto"/>
            <w:left w:val="none" w:sz="0" w:space="0" w:color="auto"/>
            <w:bottom w:val="none" w:sz="0" w:space="0" w:color="auto"/>
            <w:right w:val="none" w:sz="0" w:space="0" w:color="auto"/>
          </w:divBdr>
        </w:div>
      </w:divsChild>
    </w:div>
    <w:div w:id="1165827809">
      <w:bodyDiv w:val="1"/>
      <w:marLeft w:val="0"/>
      <w:marRight w:val="0"/>
      <w:marTop w:val="0"/>
      <w:marBottom w:val="0"/>
      <w:divBdr>
        <w:top w:val="none" w:sz="0" w:space="0" w:color="auto"/>
        <w:left w:val="none" w:sz="0" w:space="0" w:color="auto"/>
        <w:bottom w:val="none" w:sz="0" w:space="0" w:color="auto"/>
        <w:right w:val="none" w:sz="0" w:space="0" w:color="auto"/>
      </w:divBdr>
    </w:div>
    <w:div w:id="1180697394">
      <w:bodyDiv w:val="1"/>
      <w:marLeft w:val="0"/>
      <w:marRight w:val="0"/>
      <w:marTop w:val="0"/>
      <w:marBottom w:val="0"/>
      <w:divBdr>
        <w:top w:val="none" w:sz="0" w:space="0" w:color="auto"/>
        <w:left w:val="none" w:sz="0" w:space="0" w:color="auto"/>
        <w:bottom w:val="none" w:sz="0" w:space="0" w:color="auto"/>
        <w:right w:val="none" w:sz="0" w:space="0" w:color="auto"/>
      </w:divBdr>
    </w:div>
    <w:div w:id="1267078941">
      <w:bodyDiv w:val="1"/>
      <w:marLeft w:val="0"/>
      <w:marRight w:val="0"/>
      <w:marTop w:val="0"/>
      <w:marBottom w:val="0"/>
      <w:divBdr>
        <w:top w:val="none" w:sz="0" w:space="0" w:color="auto"/>
        <w:left w:val="none" w:sz="0" w:space="0" w:color="auto"/>
        <w:bottom w:val="none" w:sz="0" w:space="0" w:color="auto"/>
        <w:right w:val="none" w:sz="0" w:space="0" w:color="auto"/>
      </w:divBdr>
    </w:div>
    <w:div w:id="1293563041">
      <w:bodyDiv w:val="1"/>
      <w:marLeft w:val="0"/>
      <w:marRight w:val="0"/>
      <w:marTop w:val="0"/>
      <w:marBottom w:val="0"/>
      <w:divBdr>
        <w:top w:val="none" w:sz="0" w:space="0" w:color="auto"/>
        <w:left w:val="none" w:sz="0" w:space="0" w:color="auto"/>
        <w:bottom w:val="none" w:sz="0" w:space="0" w:color="auto"/>
        <w:right w:val="none" w:sz="0" w:space="0" w:color="auto"/>
      </w:divBdr>
    </w:div>
    <w:div w:id="1373116953">
      <w:bodyDiv w:val="1"/>
      <w:marLeft w:val="0"/>
      <w:marRight w:val="0"/>
      <w:marTop w:val="0"/>
      <w:marBottom w:val="0"/>
      <w:divBdr>
        <w:top w:val="none" w:sz="0" w:space="0" w:color="auto"/>
        <w:left w:val="none" w:sz="0" w:space="0" w:color="auto"/>
        <w:bottom w:val="none" w:sz="0" w:space="0" w:color="auto"/>
        <w:right w:val="none" w:sz="0" w:space="0" w:color="auto"/>
      </w:divBdr>
    </w:div>
    <w:div w:id="1639457926">
      <w:bodyDiv w:val="1"/>
      <w:marLeft w:val="0"/>
      <w:marRight w:val="0"/>
      <w:marTop w:val="0"/>
      <w:marBottom w:val="0"/>
      <w:divBdr>
        <w:top w:val="none" w:sz="0" w:space="0" w:color="auto"/>
        <w:left w:val="none" w:sz="0" w:space="0" w:color="auto"/>
        <w:bottom w:val="none" w:sz="0" w:space="0" w:color="auto"/>
        <w:right w:val="none" w:sz="0" w:space="0" w:color="auto"/>
      </w:divBdr>
    </w:div>
    <w:div w:id="1689480613">
      <w:bodyDiv w:val="1"/>
      <w:marLeft w:val="0"/>
      <w:marRight w:val="0"/>
      <w:marTop w:val="0"/>
      <w:marBottom w:val="0"/>
      <w:divBdr>
        <w:top w:val="none" w:sz="0" w:space="0" w:color="auto"/>
        <w:left w:val="none" w:sz="0" w:space="0" w:color="auto"/>
        <w:bottom w:val="none" w:sz="0" w:space="0" w:color="auto"/>
        <w:right w:val="none" w:sz="0" w:space="0" w:color="auto"/>
      </w:divBdr>
    </w:div>
    <w:div w:id="1895777589">
      <w:bodyDiv w:val="1"/>
      <w:marLeft w:val="0"/>
      <w:marRight w:val="0"/>
      <w:marTop w:val="0"/>
      <w:marBottom w:val="0"/>
      <w:divBdr>
        <w:top w:val="none" w:sz="0" w:space="0" w:color="auto"/>
        <w:left w:val="none" w:sz="0" w:space="0" w:color="auto"/>
        <w:bottom w:val="none" w:sz="0" w:space="0" w:color="auto"/>
        <w:right w:val="none" w:sz="0" w:space="0" w:color="auto"/>
      </w:divBdr>
    </w:div>
    <w:div w:id="2017416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doi.org/10.1016/j.plantsci.2010.06.016" TargetMode="External"/><Relationship Id="rId2" Type="http://schemas.openxmlformats.org/officeDocument/2006/relationships/hyperlink" Target="https://doi.org/10.1079/SSR2004195" TargetMode="External"/><Relationship Id="rId1" Type="http://schemas.openxmlformats.org/officeDocument/2006/relationships/hyperlink" Target="https://doi.org/10.1016/j.indcrop.2007.11.002" TargetMode="External"/><Relationship Id="rId4" Type="http://schemas.openxmlformats.org/officeDocument/2006/relationships/hyperlink" Target="https://doi.org/10.3923/ajft.2012.700.707"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jpe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0F4B7-EAE4-47E6-8F75-A013A36155B1}">
  <ds:schemaRefs>
    <ds:schemaRef ds:uri="http://schemas.openxmlformats.org/officeDocument/2006/bibliography"/>
  </ds:schemaRefs>
</ds:datastoreItem>
</file>

<file path=docMetadata/LabelInfo.xml><?xml version="1.0" encoding="utf-8"?>
<clbl:labelList xmlns:clbl="http://schemas.microsoft.com/office/2020/mipLabelMetadata">
  <clbl:label id="{05ea74a3-92c5-4c31-978a-925c3c799cd0}" enabled="0" method="" siteId="{05ea74a3-92c5-4c31-978a-925c3c799cd0}" removed="1"/>
</clbl:labelList>
</file>

<file path=docProps/app.xml><?xml version="1.0" encoding="utf-8"?>
<Properties xmlns="http://schemas.openxmlformats.org/officeDocument/2006/extended-properties" xmlns:vt="http://schemas.openxmlformats.org/officeDocument/2006/docPropsVTypes">
  <Template>Normal</Template>
  <TotalTime>1126</TotalTime>
  <Pages>17</Pages>
  <Words>19523</Words>
  <Characters>106992</Characters>
  <Application>Microsoft Office Word</Application>
  <DocSecurity>0</DocSecurity>
  <Lines>1621</Lines>
  <Paragraphs>450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Borja J-A</dc:creator>
  <cp:keywords/>
  <dc:description/>
  <cp:lastModifiedBy>CLARA ESPINOSA DEL ALBA</cp:lastModifiedBy>
  <cp:revision>412</cp:revision>
  <cp:lastPrinted>2024-05-15T10:23:00Z</cp:lastPrinted>
  <dcterms:created xsi:type="dcterms:W3CDTF">2024-05-13T07:00:00Z</dcterms:created>
  <dcterms:modified xsi:type="dcterms:W3CDTF">2024-05-22T07:12:00Z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5f17c5a31c8e476c6bb1c1e6cd129f9e14be8f45d24085adaf8b8efbcf778ef3</vt:lpwstr>
  </property>
  <property fmtid="{D5CDD505-2E9C-101B-9397-08002B2CF9AE}" pid="3" name="Mendeley Document_1">
    <vt:lpwstr>True</vt:lpwstr>
  </property>
  <property fmtid="{D5CDD505-2E9C-101B-9397-08002B2CF9AE}" pid="4" name="Mendeley Unique User Id_1">
    <vt:lpwstr>c9295e8b-616c-35c4-a2e4-c4ec6578bcd8</vt:lpwstr>
  </property>
  <property fmtid="{D5CDD505-2E9C-101B-9397-08002B2CF9AE}" pid="5" name="Mendeley Citation Style_1">
    <vt:lpwstr>http://www.zotero.org/styles/harvard-cite-them-right</vt:lpwstr>
  </property>
  <property fmtid="{D5CDD505-2E9C-101B-9397-08002B2CF9AE}" pid="6" name="Mendeley Recent Style Id 0_1">
    <vt:lpwstr>http://www.zotero.org/styles/american-political-science-association</vt:lpwstr>
  </property>
  <property fmtid="{D5CDD505-2E9C-101B-9397-08002B2CF9AE}" pid="7" name="Mendeley Recent Style Name 0_1">
    <vt:lpwstr>American Political Science Association</vt:lpwstr>
  </property>
  <property fmtid="{D5CDD505-2E9C-101B-9397-08002B2CF9AE}" pid="8" name="Mendeley Recent Style Id 1_1">
    <vt:lpwstr>http://www.zotero.org/styles/apa</vt:lpwstr>
  </property>
  <property fmtid="{D5CDD505-2E9C-101B-9397-08002B2CF9AE}" pid="9" name="Mendeley Recent Style Name 1_1">
    <vt:lpwstr>American Psychological Association 7th edition</vt:lpwstr>
  </property>
  <property fmtid="{D5CDD505-2E9C-101B-9397-08002B2CF9AE}" pid="10" name="Mendeley Recent Style Id 2_1">
    <vt:lpwstr>http://www.zotero.org/styles/american-sociological-association</vt:lpwstr>
  </property>
  <property fmtid="{D5CDD505-2E9C-101B-9397-08002B2CF9AE}" pid="11" name="Mendeley Recent Style Name 2_1">
    <vt:lpwstr>American Sociological Association 6th edition</vt:lpwstr>
  </property>
  <property fmtid="{D5CDD505-2E9C-101B-9397-08002B2CF9AE}" pid="12" name="Mendeley Recent Style Id 3_1">
    <vt:lpwstr>http://www.zotero.org/styles/harvard-cite-them-right</vt:lpwstr>
  </property>
  <property fmtid="{D5CDD505-2E9C-101B-9397-08002B2CF9AE}" pid="13" name="Mendeley Recent Style Name 3_1">
    <vt:lpwstr>Cite Them Right 10th edition - Harvard</vt:lpwstr>
  </property>
  <property fmtid="{D5CDD505-2E9C-101B-9397-08002B2CF9AE}" pid="14" name="Mendeley Recent Style Id 4_1">
    <vt:lpwstr>http://www.zotero.org/styles/harvard1</vt:lpwstr>
  </property>
  <property fmtid="{D5CDD505-2E9C-101B-9397-08002B2CF9AE}" pid="15" name="Mendeley Recent Style Name 4_1">
    <vt:lpwstr>Harvard reference format 1 (deprecated)</vt:lpwstr>
  </property>
  <property fmtid="{D5CDD505-2E9C-101B-9397-08002B2CF9AE}" pid="16" name="Mendeley Recent Style Id 5_1">
    <vt:lpwstr>http://www.zotero.org/styles/ieee</vt:lpwstr>
  </property>
  <property fmtid="{D5CDD505-2E9C-101B-9397-08002B2CF9AE}" pid="17" name="Mendeley Recent Style Name 5_1">
    <vt:lpwstr>IEEE</vt:lpwstr>
  </property>
  <property fmtid="{D5CDD505-2E9C-101B-9397-08002B2CF9AE}" pid="18" name="Mendeley Recent Style Id 6_1">
    <vt:lpwstr>http://www.zotero.org/styles/journal-of-vegetation-science</vt:lpwstr>
  </property>
  <property fmtid="{D5CDD505-2E9C-101B-9397-08002B2CF9AE}" pid="19" name="Mendeley Recent Style Name 6_1">
    <vt:lpwstr>Journal of Vegetation Science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