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1DC8B3A0"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w:t>
      </w:r>
      <w:r w:rsidR="00D31154">
        <w:rPr>
          <w:lang w:val="en-GB"/>
        </w:rPr>
        <w:t>correlates</w:t>
      </w:r>
      <w:r w:rsidRPr="00BC5462">
        <w:rPr>
          <w:lang w:val="en-GB"/>
        </w:rPr>
        <w:t xml:space="preserve"> of seed oil content in alpine species </w:t>
      </w:r>
    </w:p>
    <w:p w14:paraId="20BBF406" w14:textId="7DE4ABAC" w:rsidR="00BA7BB6" w:rsidRPr="00671CEF" w:rsidRDefault="005F1BDA" w:rsidP="00C458AB">
      <w:pPr>
        <w:spacing w:line="360" w:lineRule="auto"/>
        <w:jc w:val="both"/>
        <w:rPr>
          <w:lang w:val="es-ES"/>
        </w:rPr>
      </w:pPr>
      <w:r w:rsidRPr="00671CEF">
        <w:rPr>
          <w:lang w:val="es-ES"/>
        </w:rPr>
        <w:t xml:space="preserve">Authors: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 xml:space="preserve">Oviedo-CSIC-Princ. Asturias), 33600 Mieres, Spain. </w:t>
      </w:r>
    </w:p>
    <w:p w14:paraId="50070754" w14:textId="4F79F432" w:rsidR="005F1BDA" w:rsidRDefault="003573B7" w:rsidP="00C458AB">
      <w:pPr>
        <w:spacing w:line="360" w:lineRule="auto"/>
        <w:jc w:val="both"/>
        <w:rPr>
          <w:lang w:val="es-ES"/>
        </w:rPr>
      </w:pPr>
      <w:r w:rsidRPr="00671CEF">
        <w:rPr>
          <w:lang w:val="es-ES"/>
        </w:rPr>
        <w:t xml:space="preserve">2- </w:t>
      </w:r>
      <w:r w:rsidR="000E51A4" w:rsidRPr="00671CEF">
        <w:rPr>
          <w:lang w:val="es-ES"/>
        </w:rPr>
        <w:t xml:space="preserve">Dipartimento di Scienze della Terra e dell’Ambiente, University of Pavia, </w:t>
      </w:r>
      <w:r w:rsidR="002F10E7" w:rsidRPr="00671CEF">
        <w:rPr>
          <w:lang w:val="es-ES"/>
        </w:rPr>
        <w:t xml:space="preserve">27100 Pavia, </w:t>
      </w:r>
      <w:r w:rsidR="00843B0B" w:rsidRPr="00671CEF">
        <w:rPr>
          <w:lang w:val="es-ES"/>
        </w:rPr>
        <w:t>Italy.</w:t>
      </w:r>
      <w:r w:rsidR="002F10E7" w:rsidRPr="00671CEF">
        <w:rPr>
          <w:lang w:val="es-ES"/>
        </w:rPr>
        <w:t xml:space="preserve"> </w:t>
      </w:r>
    </w:p>
    <w:p w14:paraId="01D845C7" w14:textId="7BE0894F" w:rsidR="00F963C4" w:rsidRPr="00F12835" w:rsidRDefault="00F963C4" w:rsidP="00C458AB">
      <w:pPr>
        <w:spacing w:line="360" w:lineRule="auto"/>
        <w:jc w:val="both"/>
      </w:pPr>
      <w:r w:rsidRPr="00F12835">
        <w:t>Abbreviations:</w:t>
      </w:r>
    </w:p>
    <w:p w14:paraId="59DAF6CA" w14:textId="1C978473" w:rsidR="00F963C4" w:rsidRPr="001929ED" w:rsidRDefault="001929ED" w:rsidP="00C458AB">
      <w:pPr>
        <w:spacing w:line="360" w:lineRule="auto"/>
        <w:jc w:val="both"/>
      </w:pPr>
      <w:r w:rsidRPr="001929ED">
        <w:t>TAGs: triglycerides; F</w:t>
      </w:r>
      <w:r>
        <w:t xml:space="preserve">A: </w:t>
      </w:r>
      <w:r w:rsidR="00D954D4">
        <w:t>F</w:t>
      </w:r>
      <w:r>
        <w:t xml:space="preserve">atty </w:t>
      </w:r>
      <w:r w:rsidR="00D954D4">
        <w:t>A</w:t>
      </w:r>
      <w:r>
        <w:t>cids; UFA</w:t>
      </w:r>
      <w:r w:rsidR="00710408">
        <w:t>s</w:t>
      </w:r>
      <w:r>
        <w:t>: Unsaturated Fatty Acids</w:t>
      </w:r>
      <w:r w:rsidR="00D954D4">
        <w:t>; SFA</w:t>
      </w:r>
      <w:r w:rsidR="00710408">
        <w:t>s</w:t>
      </w:r>
      <w:r w:rsidR="00D954D4">
        <w:t>: Saturated Fatty Acids</w:t>
      </w:r>
    </w:p>
    <w:p w14:paraId="268B3A20" w14:textId="3D0D53A4" w:rsidR="002F10E7" w:rsidRDefault="002F10E7" w:rsidP="00C458AB">
      <w:pPr>
        <w:pStyle w:val="Ttulo2"/>
        <w:jc w:val="both"/>
        <w:rPr>
          <w:lang w:val="en-GB"/>
        </w:rPr>
      </w:pPr>
      <w:r w:rsidRPr="00BC5462">
        <w:rPr>
          <w:lang w:val="en-GB"/>
        </w:rPr>
        <w:t>Summary</w:t>
      </w:r>
      <w:r w:rsidR="00323F2A">
        <w:rPr>
          <w:lang w:val="en-GB"/>
        </w:rPr>
        <w:t>/abstract</w:t>
      </w:r>
    </w:p>
    <w:p w14:paraId="5AC2EEE4" w14:textId="4530EBC9" w:rsidR="00393DA5" w:rsidRPr="00393DA5" w:rsidRDefault="007E1A37" w:rsidP="007E1A37">
      <w:pPr>
        <w:spacing w:line="360" w:lineRule="auto"/>
        <w:jc w:val="both"/>
        <w:rPr>
          <w:lang w:val="en-GB"/>
        </w:rPr>
      </w:pPr>
      <w:r w:rsidRPr="007E1A37">
        <w:rPr>
          <w:lang w:val="en-GB"/>
        </w:rPr>
        <w:t>We will use a combination of techniques from laboratory based and physiological seed traits and other ecological traits. Seed traits like oil content could be a potential predictors for many biological responses.</w:t>
      </w:r>
    </w:p>
    <w:p w14:paraId="03D26172" w14:textId="6D8DFD97" w:rsidR="002F10E7" w:rsidRPr="00BC5462" w:rsidRDefault="002F10E7" w:rsidP="00C458AB">
      <w:pPr>
        <w:pStyle w:val="Ttulo2"/>
        <w:jc w:val="both"/>
        <w:rPr>
          <w:lang w:val="en-GB"/>
        </w:rPr>
      </w:pPr>
      <w:r w:rsidRPr="00BC5462">
        <w:rPr>
          <w:lang w:val="en-GB"/>
        </w:rPr>
        <w:t>Introduction</w:t>
      </w:r>
    </w:p>
    <w:p w14:paraId="467DFEB8" w14:textId="7B9EA322" w:rsidR="00E50938" w:rsidRPr="00BC5462" w:rsidRDefault="00E50938" w:rsidP="00C458AB">
      <w:pPr>
        <w:pStyle w:val="Ttulo3"/>
        <w:jc w:val="both"/>
        <w:rPr>
          <w:lang w:val="en-GB"/>
        </w:rPr>
      </w:pPr>
      <w:r w:rsidRPr="00BC5462">
        <w:rPr>
          <w:lang w:val="en-GB"/>
        </w:rPr>
        <w:t>Seeds reservoirs</w:t>
      </w:r>
      <w:r w:rsidR="00E34132">
        <w:rPr>
          <w:lang w:val="en-GB"/>
        </w:rPr>
        <w:t>: oil content</w:t>
      </w:r>
    </w:p>
    <w:p w14:paraId="7BD6C31B" w14:textId="7A136A17" w:rsidR="00451B48" w:rsidRDefault="00A905F4" w:rsidP="00C458AB">
      <w:pPr>
        <w:spacing w:line="360" w:lineRule="auto"/>
        <w:jc w:val="both"/>
        <w:rPr>
          <w:lang w:val="en-GB"/>
        </w:rPr>
      </w:pPr>
      <w:r w:rsidRPr="00BC5462">
        <w:rPr>
          <w:lang w:val="en-GB"/>
        </w:rPr>
        <w:t xml:space="preserve">Seeds </w:t>
      </w:r>
      <w:r w:rsidR="00841481">
        <w:rPr>
          <w:lang w:val="en-GB"/>
        </w:rPr>
        <w:t>act as</w:t>
      </w:r>
      <w:r w:rsidRPr="00BC5462">
        <w:rPr>
          <w:lang w:val="en-GB"/>
        </w:rPr>
        <w:t xml:space="preserve"> </w:t>
      </w:r>
      <w:r w:rsidR="00E35CAF" w:rsidRPr="00BC5462">
        <w:rPr>
          <w:lang w:val="en-GB"/>
        </w:rPr>
        <w:t>reservoirs</w:t>
      </w:r>
      <w:r w:rsidRPr="00BC5462">
        <w:rPr>
          <w:lang w:val="en-GB"/>
        </w:rPr>
        <w:t xml:space="preserve"> of energy</w:t>
      </w:r>
      <w:r w:rsidR="00E35CAF" w:rsidRPr="00BC5462">
        <w:rPr>
          <w:lang w:val="en-GB"/>
        </w:rPr>
        <w:t xml:space="preserve"> </w:t>
      </w:r>
      <w:r w:rsidR="00036894">
        <w:rPr>
          <w:lang w:val="en-GB"/>
        </w:rPr>
        <w:t>accumulat</w:t>
      </w:r>
      <w:r w:rsidR="00841481">
        <w:rPr>
          <w:lang w:val="en-GB"/>
        </w:rPr>
        <w:t>ing</w:t>
      </w:r>
      <w:r w:rsidR="00036894">
        <w:rPr>
          <w:lang w:val="en-GB"/>
        </w:rPr>
        <w:t xml:space="preserve"> three</w:t>
      </w:r>
      <w:r w:rsidR="00841481">
        <w:rPr>
          <w:lang w:val="en-GB"/>
        </w:rPr>
        <w:t xml:space="preserve"> </w:t>
      </w:r>
      <w:r w:rsidR="00D97BFD">
        <w:rPr>
          <w:lang w:val="en-GB"/>
        </w:rPr>
        <w:t xml:space="preserve">main </w:t>
      </w:r>
      <w:r w:rsidR="00E35CAF" w:rsidRPr="00BC5462">
        <w:rPr>
          <w:lang w:val="en-GB"/>
        </w:rPr>
        <w:t xml:space="preserve">macromolecules: </w:t>
      </w:r>
      <w:r w:rsidR="00975254" w:rsidRPr="00BC5462">
        <w:rPr>
          <w:lang w:val="en-GB"/>
        </w:rPr>
        <w:t>protein</w:t>
      </w:r>
      <w:r w:rsidR="00EA178F">
        <w:rPr>
          <w:lang w:val="en-GB"/>
        </w:rPr>
        <w:t>s</w:t>
      </w:r>
      <w:r w:rsidR="00975254" w:rsidRPr="00BC5462">
        <w:rPr>
          <w:lang w:val="en-GB"/>
        </w:rPr>
        <w:t xml:space="preserve">, </w:t>
      </w:r>
      <w:r w:rsidR="0018279F">
        <w:rPr>
          <w:lang w:val="en-GB"/>
        </w:rPr>
        <w:t>lipids</w:t>
      </w:r>
      <w:r w:rsidR="00A64633" w:rsidRPr="00BC5462">
        <w:rPr>
          <w:lang w:val="en-GB"/>
        </w:rPr>
        <w:t xml:space="preserve"> </w:t>
      </w:r>
      <w:r w:rsidR="001C193F">
        <w:rPr>
          <w:lang w:val="en-GB"/>
        </w:rPr>
        <w:t xml:space="preserve">and </w:t>
      </w:r>
      <w:r w:rsidR="00844E7E">
        <w:rPr>
          <w:lang w:val="en-GB"/>
        </w:rPr>
        <w:t>carbohydrate</w:t>
      </w:r>
      <w:r w:rsidR="00EA178F">
        <w:rPr>
          <w:lang w:val="en-GB"/>
        </w:rPr>
        <w:t xml:space="preserve">s </w:t>
      </w:r>
      <w:r w:rsidR="00E7081C">
        <w:rPr>
          <w:lang w:val="en-GB"/>
        </w:rPr>
        <w:fldChar w:fldCharType="begin" w:fldLock="1"/>
      </w:r>
      <w:r w:rsidR="00BA0A72">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E7081C">
        <w:rPr>
          <w:lang w:val="en-GB"/>
        </w:rPr>
        <w:fldChar w:fldCharType="separate"/>
      </w:r>
      <w:r w:rsidR="00BA0A72" w:rsidRPr="00BA0A72">
        <w:rPr>
          <w:noProof/>
          <w:lang w:val="en-GB"/>
        </w:rPr>
        <w:t>(Levin, 1974; Baud and Lepiniec, 2010)</w:t>
      </w:r>
      <w:r w:rsidR="00E7081C">
        <w:rPr>
          <w:lang w:val="en-GB"/>
        </w:rPr>
        <w:fldChar w:fldCharType="end"/>
      </w:r>
      <w:r w:rsidR="00B6583B" w:rsidRPr="00BC5462">
        <w:rPr>
          <w:lang w:val="en-GB"/>
        </w:rPr>
        <w:t xml:space="preserve">. </w:t>
      </w:r>
      <w:r w:rsidR="00D00A59">
        <w:rPr>
          <w:lang w:val="en-GB"/>
        </w:rPr>
        <w:t xml:space="preserve">The quality of these reserves </w:t>
      </w:r>
      <w:r w:rsidR="00947EFA">
        <w:rPr>
          <w:lang w:val="en-GB"/>
        </w:rPr>
        <w:t>is</w:t>
      </w:r>
      <w:r w:rsidR="00D00A59">
        <w:rPr>
          <w:lang w:val="en-GB"/>
        </w:rPr>
        <w:t xml:space="preserve"> directly related to plant</w:t>
      </w:r>
      <w:r w:rsidR="00DD167A">
        <w:rPr>
          <w:lang w:val="en-GB"/>
        </w:rPr>
        <w:t xml:space="preserve"> fitness</w:t>
      </w:r>
      <w:r w:rsidR="00886D51">
        <w:rPr>
          <w:lang w:val="en-GB"/>
        </w:rPr>
        <w:t xml:space="preserve"> </w:t>
      </w:r>
      <w:r w:rsidR="00DD167A" w:rsidRPr="00BC5462">
        <w:rPr>
          <w:lang w:val="en-GB"/>
        </w:rPr>
        <w:t>(</w:t>
      </w:r>
      <w:commentRangeStart w:id="0"/>
      <w:r w:rsidR="00DD167A" w:rsidRPr="00947EFA">
        <w:rPr>
          <w:lang w:val="en-GB"/>
        </w:rPr>
        <w:t>Westoby et al., 1992</w:t>
      </w:r>
      <w:commentRangeEnd w:id="0"/>
      <w:r w:rsidR="00DD167A" w:rsidRPr="00947EFA">
        <w:commentReference w:id="0"/>
      </w:r>
      <w:r w:rsidR="00DD167A" w:rsidRPr="00947EFA">
        <w:rPr>
          <w:lang w:val="en-GB"/>
        </w:rPr>
        <w:t>)</w:t>
      </w:r>
      <w:r w:rsidR="001C193F">
        <w:rPr>
          <w:rFonts w:ascii="Calibri" w:hAnsi="Calibri" w:cs="Calibri"/>
          <w:kern w:val="0"/>
          <w:sz w:val="20"/>
          <w:szCs w:val="20"/>
          <w:lang w:val="en-GB"/>
        </w:rPr>
        <w:t xml:space="preserve"> </w:t>
      </w:r>
      <w:r w:rsidR="001C193F" w:rsidRPr="001C193F">
        <w:rPr>
          <w:lang w:val="en-GB"/>
        </w:rPr>
        <w:t>and</w:t>
      </w:r>
      <w:r w:rsidR="00947EFA">
        <w:rPr>
          <w:lang w:val="en-GB"/>
        </w:rPr>
        <w:t xml:space="preserve"> it</w:t>
      </w:r>
      <w:r w:rsidR="001C193F" w:rsidRPr="001C193F">
        <w:rPr>
          <w:lang w:val="en-GB"/>
        </w:rPr>
        <w:t xml:space="preserve"> </w:t>
      </w:r>
      <w:r w:rsidR="001C193F">
        <w:rPr>
          <w:lang w:val="en-GB"/>
        </w:rPr>
        <w:t>influences</w:t>
      </w:r>
      <w:r w:rsidR="001C193F" w:rsidRPr="00BC5462">
        <w:rPr>
          <w:lang w:val="en-GB"/>
        </w:rPr>
        <w:t xml:space="preserve"> a wide range of biological processes</w:t>
      </w:r>
      <w:r w:rsidR="00DD167A" w:rsidRPr="00496E17">
        <w:rPr>
          <w:lang w:val="en-GB"/>
        </w:rPr>
        <w:t xml:space="preserve">. </w:t>
      </w:r>
      <w:r w:rsidR="00A24BEA">
        <w:rPr>
          <w:lang w:val="en-GB"/>
        </w:rPr>
        <w:t>T</w:t>
      </w:r>
      <w:r w:rsidR="00436D60">
        <w:rPr>
          <w:lang w:val="en-GB"/>
        </w:rPr>
        <w:t xml:space="preserve">he </w:t>
      </w:r>
      <w:r w:rsidR="00436D60" w:rsidRPr="00BC5462">
        <w:rPr>
          <w:lang w:val="en-GB"/>
        </w:rPr>
        <w:t xml:space="preserve">predominant </w:t>
      </w:r>
      <w:r w:rsidR="00436D60">
        <w:rPr>
          <w:lang w:val="en-GB"/>
        </w:rPr>
        <w:t xml:space="preserve">reserve forms </w:t>
      </w:r>
      <w:r w:rsidR="00436D60" w:rsidRPr="00BC5462">
        <w:rPr>
          <w:lang w:val="en-GB"/>
        </w:rPr>
        <w:t>for angiosperms</w:t>
      </w:r>
      <w:r w:rsidR="00436D60">
        <w:rPr>
          <w:lang w:val="en-GB"/>
        </w:rPr>
        <w:t xml:space="preserve"> </w:t>
      </w:r>
      <w:r w:rsidR="00A24BEA">
        <w:rPr>
          <w:lang w:val="en-GB"/>
        </w:rPr>
        <w:t>are l</w:t>
      </w:r>
      <w:r w:rsidR="00EE2C15">
        <w:rPr>
          <w:lang w:val="en-GB"/>
        </w:rPr>
        <w:t>ipids</w:t>
      </w:r>
      <w:r w:rsidR="00EA178F">
        <w:rPr>
          <w:lang w:val="en-GB"/>
        </w:rPr>
        <w:t xml:space="preserve">, </w:t>
      </w:r>
      <w:r w:rsidR="00EE2C15">
        <w:rPr>
          <w:lang w:val="en-GB"/>
        </w:rPr>
        <w:t>major</w:t>
      </w:r>
      <w:r w:rsidR="00690400">
        <w:rPr>
          <w:lang w:val="en-GB"/>
        </w:rPr>
        <w:t>ly in the form of triglycerides (TAGs</w:t>
      </w:r>
      <w:r w:rsidR="00BA3804">
        <w:rPr>
          <w:lang w:val="en-GB"/>
        </w:rPr>
        <w:t xml:space="preserve">, </w:t>
      </w:r>
      <w:r w:rsidR="003D1BD0">
        <w:rPr>
          <w:lang w:val="en-GB"/>
        </w:rPr>
        <w:t>an ester of glycerol</w:t>
      </w:r>
      <w:r w:rsidR="00BA3804">
        <w:rPr>
          <w:lang w:val="en-GB"/>
        </w:rPr>
        <w:t xml:space="preserve"> plus three fatty acids (FA</w:t>
      </w:r>
      <w:r w:rsidR="00690400">
        <w:rPr>
          <w:lang w:val="en-GB"/>
        </w:rPr>
        <w:t>)</w:t>
      </w:r>
      <w:r w:rsidR="003D1BD0">
        <w:rPr>
          <w:lang w:val="en-GB"/>
        </w:rPr>
        <w:t>)</w:t>
      </w:r>
      <w:r w:rsidR="00D6654E">
        <w:rPr>
          <w:lang w:val="en-GB"/>
        </w:rPr>
        <w:t xml:space="preserve"> </w:t>
      </w:r>
      <w:r w:rsidR="00D6654E">
        <w:rPr>
          <w:lang w:val="en-GB"/>
        </w:rPr>
        <w:fldChar w:fldCharType="begin" w:fldLock="1"/>
      </w:r>
      <w:r w:rsidR="00F05FF9">
        <w:rPr>
          <w:lang w:val="en-GB"/>
        </w:rPr>
        <w:instrText>ADDIN CSL_CITATION {"citationItems":[{"id":"ITEM-1","itemData":{"abstract":"In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Biol.","id":"ITEM-1","issued":{"date-parts":[["2001"]]},"page":"335-361","title":"Variations in the Biosynthesis of Seed -Storage Lipids","type":"article-journal","volume":"52"},"uris":["http://www.mendeley.com/documents/?uuid=edec5aad-5380-47ba-829e-9ac36431b093"]}],"mendeley":{"formattedCitation":"(Voelker and Kinney, 2001)","plainTextFormattedCitation":"(Voelker and Kinney, 2001)","previouslyFormattedCitation":"(Voelker and Kinney, 2001)"},"properties":{"noteIndex":0},"schema":"https://github.com/citation-style-language/schema/raw/master/csl-citation.json"}</w:instrText>
      </w:r>
      <w:r w:rsidR="00D6654E">
        <w:rPr>
          <w:lang w:val="en-GB"/>
        </w:rPr>
        <w:fldChar w:fldCharType="separate"/>
      </w:r>
      <w:r w:rsidR="00D6654E" w:rsidRPr="00D6654E">
        <w:rPr>
          <w:noProof/>
          <w:lang w:val="en-GB"/>
        </w:rPr>
        <w:t>(Voelker and Kinney, 2001)</w:t>
      </w:r>
      <w:r w:rsidR="00D6654E">
        <w:rPr>
          <w:lang w:val="en-GB"/>
        </w:rPr>
        <w:fldChar w:fldCharType="end"/>
      </w:r>
      <w:r w:rsidR="00EA178F">
        <w:rPr>
          <w:lang w:val="en-GB"/>
        </w:rPr>
        <w:t>,</w:t>
      </w:r>
      <w:r w:rsidR="00690400">
        <w:rPr>
          <w:lang w:val="en-GB"/>
        </w:rPr>
        <w:t xml:space="preserve"> </w:t>
      </w:r>
      <w:r w:rsidR="00422EE8" w:rsidRPr="00BC5462">
        <w:rPr>
          <w:lang w:val="en-GB"/>
        </w:rPr>
        <w:t>and carbohydrates</w:t>
      </w:r>
      <w:r w:rsidR="00BA5D13">
        <w:rPr>
          <w:lang w:val="en-GB"/>
        </w:rPr>
        <w:t>, accumulated as starch</w:t>
      </w:r>
      <w:r w:rsidR="00A24BEA">
        <w:rPr>
          <w:lang w:val="en-GB"/>
        </w:rPr>
        <w:t xml:space="preserve"> </w:t>
      </w:r>
      <w:r w:rsidR="00CB3113">
        <w:rPr>
          <w:lang w:val="en-GB"/>
        </w:rPr>
        <w:fldChar w:fldCharType="begin" w:fldLock="1"/>
      </w:r>
      <w:r w:rsidR="00582A2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CB3113">
        <w:rPr>
          <w:lang w:val="en-GB"/>
        </w:rPr>
        <w:fldChar w:fldCharType="separate"/>
      </w:r>
      <w:r w:rsidR="00CB3113" w:rsidRPr="00CB3113">
        <w:rPr>
          <w:noProof/>
          <w:lang w:val="en-GB"/>
        </w:rPr>
        <w:t xml:space="preserve">(Bretagnolle </w:t>
      </w:r>
      <w:r w:rsidR="00CB3113" w:rsidRPr="00CB3113">
        <w:rPr>
          <w:i/>
          <w:noProof/>
          <w:lang w:val="en-GB"/>
        </w:rPr>
        <w:t>et al.</w:t>
      </w:r>
      <w:r w:rsidR="00CB3113" w:rsidRPr="00CB3113">
        <w:rPr>
          <w:noProof/>
          <w:lang w:val="en-GB"/>
        </w:rPr>
        <w:t>, 2016)</w:t>
      </w:r>
      <w:r w:rsidR="00CB3113">
        <w:rPr>
          <w:lang w:val="en-GB"/>
        </w:rPr>
        <w:fldChar w:fldCharType="end"/>
      </w:r>
      <w:r w:rsidR="0047777A">
        <w:rPr>
          <w:lang w:val="en-GB"/>
        </w:rPr>
        <w:t xml:space="preserve">. </w:t>
      </w:r>
      <w:r w:rsidR="002B6FAA" w:rsidRPr="00BC5462">
        <w:rPr>
          <w:lang w:val="en-GB"/>
        </w:rPr>
        <w:t xml:space="preserve">Carbons in </w:t>
      </w:r>
      <w:r w:rsidR="003D1BD0">
        <w:rPr>
          <w:lang w:val="en-GB"/>
        </w:rPr>
        <w:t xml:space="preserve">FAs </w:t>
      </w:r>
      <w:r w:rsidR="002B6FAA" w:rsidRPr="00BC5462">
        <w:rPr>
          <w:lang w:val="en-GB"/>
        </w:rPr>
        <w:t>are highly reduced</w:t>
      </w:r>
      <w:r w:rsidR="002B6FAA">
        <w:rPr>
          <w:lang w:val="en-GB"/>
        </w:rPr>
        <w:t xml:space="preserve"> </w:t>
      </w:r>
      <w:r w:rsidR="002B6FAA" w:rsidRPr="00BC5462">
        <w:rPr>
          <w:lang w:val="en-GB"/>
        </w:rPr>
        <w:t>and</w:t>
      </w:r>
      <w:r w:rsidR="00AE09A7">
        <w:rPr>
          <w:lang w:val="en-GB"/>
        </w:rPr>
        <w:t>,</w:t>
      </w:r>
      <w:r w:rsidR="002B6FAA" w:rsidRPr="00BC5462">
        <w:rPr>
          <w:lang w:val="en-GB"/>
        </w:rPr>
        <w:t xml:space="preserve"> </w:t>
      </w:r>
      <w:r w:rsidR="00CE0D5A">
        <w:rPr>
          <w:lang w:val="en-GB"/>
        </w:rPr>
        <w:t>through</w:t>
      </w:r>
      <w:r w:rsidR="002B6FAA" w:rsidRPr="00BC5462">
        <w:rPr>
          <w:lang w:val="en-GB"/>
        </w:rPr>
        <w:t xml:space="preserve"> </w:t>
      </w:r>
      <w:r w:rsidR="002B6FAA">
        <w:rPr>
          <w:lang w:val="en-GB"/>
        </w:rPr>
        <w:t>beta-</w:t>
      </w:r>
      <w:r w:rsidR="002B6FAA" w:rsidRPr="00BC5462">
        <w:rPr>
          <w:lang w:val="en-GB"/>
        </w:rPr>
        <w:t>oxidation</w:t>
      </w:r>
      <w:r w:rsidR="00AE09A7">
        <w:rPr>
          <w:lang w:val="en-GB"/>
        </w:rPr>
        <w:t>,</w:t>
      </w:r>
      <w:r w:rsidR="002B6FAA" w:rsidRPr="00BC5462">
        <w:rPr>
          <w:lang w:val="en-GB"/>
        </w:rPr>
        <w:t xml:space="preserve"> </w:t>
      </w:r>
      <w:r w:rsidR="00696EBB">
        <w:rPr>
          <w:lang w:val="en-GB"/>
        </w:rPr>
        <w:t>they</w:t>
      </w:r>
      <w:r w:rsidR="002B6FAA" w:rsidRPr="00BC5462">
        <w:rPr>
          <w:lang w:val="en-GB"/>
        </w:rPr>
        <w:t xml:space="preserve"> </w:t>
      </w:r>
      <w:r w:rsidR="00CE0D5A">
        <w:rPr>
          <w:lang w:val="en-GB"/>
        </w:rPr>
        <w:t>release</w:t>
      </w:r>
      <w:r w:rsidR="002B6FAA" w:rsidRPr="00BC5462">
        <w:rPr>
          <w:lang w:val="en-GB"/>
        </w:rPr>
        <w:t xml:space="preserve"> more than twice as much energy as the oxidation of </w:t>
      </w:r>
      <w:r w:rsidR="00CE0D5A">
        <w:rPr>
          <w:lang w:val="en-GB"/>
        </w:rPr>
        <w:t>starch</w:t>
      </w:r>
      <w:r w:rsidR="002B6FAA" w:rsidRPr="00BC5462">
        <w:rPr>
          <w:lang w:val="en-GB"/>
        </w:rPr>
        <w:t xml:space="preserve"> or proteins on a per g basis</w:t>
      </w:r>
      <w:r w:rsidR="002B6FAA">
        <w:rPr>
          <w:lang w:val="en-GB"/>
        </w:rPr>
        <w:t xml:space="preserve"> </w:t>
      </w:r>
      <w:r w:rsidR="00AE09A7">
        <w:rPr>
          <w:lang w:val="en-GB"/>
        </w:rPr>
        <w:t xml:space="preserve">of dry weight </w:t>
      </w:r>
      <w:r w:rsidR="002B6FAA">
        <w:rPr>
          <w:lang w:val="en-GB"/>
        </w:rPr>
        <w:fldChar w:fldCharType="begin" w:fldLock="1"/>
      </w:r>
      <w:r w:rsidR="002B6FAA">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perspective","type":"article-journal","volume":"108"},"uris":["http://www.mendeley.com/documents/?uuid=03c8d3ce-a887-4ec3-9aa9-c48fa561e5b5"]},{"id":"ITEM-2","itemData":{"DOI":"10.1016/j.plipres.2010.01.001","ISSN":"01637827","PMID":"20102727","abstract":"Triacylglycerols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Research","id":"ITEM-2","issue":"3","issued":{"date-parts":[["2010"]]},"page":"235-249","title":"Physiological and developmental regulation of seed oil production","type":"article-journal","volume":"49"},"uris":["http://www.mendeley.com/documents/?uuid=5fbc38c3-a2cb-41b5-bce4-d6fa3b2661cf"]}],"mendeley":{"formattedCitation":"(Levin, 1974; Baud and Lepiniec, 2010)","plainTextFormattedCitation":"(Levin, 1974; Baud and Lepiniec, 2010)","previouslyFormattedCitation":"(Levin, 1974; Baud and Lepiniec, 2010)"},"properties":{"noteIndex":0},"schema":"https://github.com/citation-style-language/schema/raw/master/csl-citation.json"}</w:instrText>
      </w:r>
      <w:r w:rsidR="002B6FAA">
        <w:rPr>
          <w:lang w:val="en-GB"/>
        </w:rPr>
        <w:fldChar w:fldCharType="separate"/>
      </w:r>
      <w:r w:rsidR="002B6FAA" w:rsidRPr="00BA0A72">
        <w:rPr>
          <w:noProof/>
          <w:lang w:val="en-GB"/>
        </w:rPr>
        <w:t>(Levin, 1974; Baud and Lepiniec, 2010)</w:t>
      </w:r>
      <w:r w:rsidR="002B6FAA">
        <w:rPr>
          <w:lang w:val="en-GB"/>
        </w:rPr>
        <w:fldChar w:fldCharType="end"/>
      </w:r>
      <w:r w:rsidR="002B6FAA" w:rsidRPr="00BC5462">
        <w:rPr>
          <w:lang w:val="en-GB"/>
        </w:rPr>
        <w:t xml:space="preserve"> </w:t>
      </w:r>
      <w:r w:rsidR="002B6FAA">
        <w:rPr>
          <w:lang w:val="en-GB"/>
        </w:rPr>
        <w:t>(</w:t>
      </w:r>
      <w:commentRangeStart w:id="1"/>
      <w:r w:rsidR="002B6FAA" w:rsidRPr="00BC5462">
        <w:rPr>
          <w:lang w:val="en-GB"/>
        </w:rPr>
        <w:t>Luttge, 2012</w:t>
      </w:r>
      <w:commentRangeEnd w:id="1"/>
      <w:r w:rsidR="002B6FAA" w:rsidRPr="00BC5462">
        <w:rPr>
          <w:lang w:val="en-GB"/>
        </w:rPr>
        <w:commentReference w:id="1"/>
      </w:r>
      <w:r w:rsidR="002B6FAA" w:rsidRPr="00BC5462">
        <w:rPr>
          <w:lang w:val="en-GB"/>
        </w:rPr>
        <w:t>;)</w:t>
      </w:r>
      <w:r w:rsidR="002B6FAA">
        <w:rPr>
          <w:lang w:val="en-GB"/>
        </w:rPr>
        <w:t xml:space="preserve">. </w:t>
      </w:r>
      <w:r w:rsidR="00CE0D5A">
        <w:rPr>
          <w:lang w:val="en-GB"/>
        </w:rPr>
        <w:t xml:space="preserve">Consequently, </w:t>
      </w:r>
      <w:r w:rsidR="00422EE8" w:rsidRPr="00BC5462">
        <w:rPr>
          <w:lang w:val="en-GB"/>
        </w:rPr>
        <w:t>plants</w:t>
      </w:r>
      <w:r w:rsidR="005C36A4" w:rsidRPr="00BC5462">
        <w:rPr>
          <w:lang w:val="en-GB"/>
        </w:rPr>
        <w:t xml:space="preserve"> most</w:t>
      </w:r>
      <w:r w:rsidR="005C36A4">
        <w:rPr>
          <w:lang w:val="en-GB"/>
        </w:rPr>
        <w:t>ly</w:t>
      </w:r>
      <w:r w:rsidR="00422EE8" w:rsidRPr="00BC5462">
        <w:rPr>
          <w:lang w:val="en-GB"/>
        </w:rPr>
        <w:t xml:space="preserve"> rely on </w:t>
      </w:r>
      <w:r w:rsidR="00DF1388">
        <w:rPr>
          <w:lang w:val="en-GB"/>
        </w:rPr>
        <w:t>lipids</w:t>
      </w:r>
      <w:r w:rsidR="00B3394E">
        <w:rPr>
          <w:lang w:val="en-GB"/>
        </w:rPr>
        <w:t xml:space="preserve"> (hereafter “</w:t>
      </w:r>
      <w:r w:rsidR="00FF6274">
        <w:rPr>
          <w:lang w:val="en-GB"/>
        </w:rPr>
        <w:t xml:space="preserve">seed </w:t>
      </w:r>
      <w:r w:rsidR="00B3394E">
        <w:rPr>
          <w:lang w:val="en-GB"/>
        </w:rPr>
        <w:t>oil” for simplicity)</w:t>
      </w:r>
      <w:r w:rsidR="00696EBB">
        <w:rPr>
          <w:lang w:val="en-GB"/>
        </w:rPr>
        <w:t xml:space="preserve"> </w:t>
      </w:r>
      <w:r w:rsidR="00565CFB">
        <w:rPr>
          <w:lang w:val="en-GB"/>
        </w:rPr>
        <w:t xml:space="preserve">stored in the seed </w:t>
      </w:r>
      <w:r w:rsidR="00F12D22">
        <w:rPr>
          <w:lang w:val="en-GB"/>
        </w:rPr>
        <w:t>for energy</w:t>
      </w:r>
      <w:r w:rsidR="00791C6A">
        <w:rPr>
          <w:lang w:val="en-GB"/>
        </w:rPr>
        <w:t xml:space="preserve"> </w:t>
      </w:r>
      <w:r w:rsidR="00565CFB">
        <w:rPr>
          <w:lang w:val="en-GB"/>
        </w:rPr>
        <w:t>in the first life stages</w:t>
      </w:r>
      <w:r w:rsidR="00267E5D">
        <w:rPr>
          <w:lang w:val="en-GB"/>
        </w:rPr>
        <w:t xml:space="preserve"> </w:t>
      </w:r>
      <w:r w:rsidR="00791C6A">
        <w:rPr>
          <w:lang w:val="en-GB"/>
        </w:rPr>
        <w:t>(</w:t>
      </w:r>
      <w:r w:rsidR="00791C6A" w:rsidRPr="00791C6A">
        <w:rPr>
          <w:highlight w:val="yellow"/>
          <w:lang w:val="en-GB"/>
        </w:rPr>
        <w:t>REF</w:t>
      </w:r>
      <w:r w:rsidR="00791C6A">
        <w:rPr>
          <w:lang w:val="en-GB"/>
        </w:rPr>
        <w:t>)</w:t>
      </w:r>
      <w:r w:rsidR="003603D5">
        <w:rPr>
          <w:lang w:val="en-GB"/>
        </w:rPr>
        <w:t xml:space="preserve">. </w:t>
      </w:r>
      <w:r w:rsidR="00B3394E">
        <w:rPr>
          <w:lang w:val="en-GB"/>
        </w:rPr>
        <w:t>Seed oil is</w:t>
      </w:r>
      <w:r w:rsidR="00EE1A6E">
        <w:rPr>
          <w:lang w:val="en-GB"/>
        </w:rPr>
        <w:t xml:space="preserve"> mainly stored in the cotyledons</w:t>
      </w:r>
      <w:r w:rsidR="00EE1A6E" w:rsidRPr="00F0620F">
        <w:rPr>
          <w:lang w:val="en-GB"/>
        </w:rPr>
        <w:t xml:space="preserve"> </w:t>
      </w:r>
      <w:r w:rsidR="00EE1A6E">
        <w:rPr>
          <w:lang w:val="en-GB"/>
        </w:rPr>
        <w:t xml:space="preserve">and endosperm </w:t>
      </w:r>
      <w:r w:rsidR="00F12D22">
        <w:rPr>
          <w:lang w:val="en-GB"/>
        </w:rPr>
        <w:fldChar w:fldCharType="begin" w:fldLock="1"/>
      </w:r>
      <w:r w:rsidR="00E24A35">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F12D22">
        <w:rPr>
          <w:lang w:val="en-GB"/>
        </w:rPr>
        <w:fldChar w:fldCharType="separate"/>
      </w:r>
      <w:r w:rsidR="00F12D22" w:rsidRPr="00F12D22">
        <w:rPr>
          <w:noProof/>
          <w:lang w:val="en-GB"/>
        </w:rPr>
        <w:t>(Ellis, 2006)</w:t>
      </w:r>
      <w:r w:rsidR="00F12D22">
        <w:rPr>
          <w:lang w:val="en-GB"/>
        </w:rPr>
        <w:fldChar w:fldCharType="end"/>
      </w:r>
      <w:r w:rsidR="00EE1A6E">
        <w:rPr>
          <w:lang w:val="en-GB"/>
        </w:rPr>
        <w:t xml:space="preserve"> but also in the radicle and hypocotyl </w:t>
      </w:r>
      <w:r w:rsidR="00AE09A7">
        <w:rPr>
          <w:lang w:val="en-GB"/>
        </w:rPr>
        <w:fldChar w:fldCharType="begin" w:fldLock="1"/>
      </w:r>
      <w:r w:rsidR="00AE09A7">
        <w:rPr>
          <w:lang w:val="en-GB"/>
        </w:rPr>
        <w:instrText>ADDIN CSL_CITATION {"citationItems":[{"id":"ITEM-1","itemData":{"DOI":"10.1016/j.phytochem.2006.02.015","ISSN":"00319422","PMID":"16600316","abstract":"Arabidopsis thaliana is frequently used as a model for the study of oilseed biology and metabolism. However, the very small seeds of Arabidopsis can complicate analysis of their oil content and influence the application of results to larger-seeded plants. Here, we describe how seed anatomy, light, and plant-to-plant variation influence the content and measurement of oil in Arabidopsis seeds. The anatomy of Arabidopsis and Brassica napus seeds were compared and the distribution of mass, oil and the fatty acid composition of different seed parts were determined. In Brassica, 90% of the seed oil resides in the cotyledons that contribute 74% of seed mass. By contrast, the values for Arabidopsis are 60% and 45%, respectively, with a higher fraction of the oil deposited in the radicle, hypocotyl, endosperm and seed coat. Growth of Arabidopsis plants with 600 μmol m-2 s-1 light resulted in a two-fold higher seed yield, a 40% increase in mass per seed and a 60% increase in oil per seed compared to growth at 100 μmol m-2 s-1. Factors that influence the analysis of oil content were evaluated. Intact-seed transmethylation followed by gas chromatography (GC) analysis provided reproducible analysis of Arabidopsis seed oil. However, plant-to-plant variation in oil content is large and we analyzed how this influences the ability to detect statistically valid changes in oil between different genotypes. These observations establish a reference data set on the fatty acid composition and distribution of mass and oil between tissues of Arabidopsis seeds that should help to predict the applicability of results obtained with Arabidopsis to other oilseeds. © 2006 Elsevier Ltd. All rights reserved.","author":[{"dropping-particle":"","family":"Li","given":"Yonghua","non-dropping-particle":"","parse-names":false,"suffix":""},{"dropping-particle":"","family":"Beisson","given":"Fred","non-dropping-particle":"","parse-names":false,"suffix":""},{"dropping-particle":"","family":"Pollard","given":"Mike","non-dropping-particle":"","parse-names":false,"suffix":""},{"dropping-particle":"","family":"Ohlrogge","given":"John","non-dropping-particle":"","parse-names":false,"suffix":""}],"container-title":"Phytochemistry","id":"ITEM-1","issue":"9","issued":{"date-parts":[["2006"]]},"page":"904-915","title":"Oil content of Arabidopsis seeds: The influence of seed anatomy, light and plant-to-plant variation","type":"article-journal","volume":"67"},"uris":["http://www.mendeley.com/documents/?uuid=553e7c9b-04e6-442c-80ce-a9fd4d2ab6ae"]}],"mendeley":{"formattedCitation":"(Li &lt;i&gt;et al.&lt;/i&gt;, 2006)","plainTextFormattedCitation":"(Li et al., 2006)","previouslyFormattedCitation":"(Li &lt;i&gt;et al.&lt;/i&gt;, 2006)"},"properties":{"noteIndex":0},"schema":"https://github.com/citation-style-language/schema/raw/master/csl-citation.json"}</w:instrText>
      </w:r>
      <w:r w:rsidR="00AE09A7">
        <w:rPr>
          <w:lang w:val="en-GB"/>
        </w:rPr>
        <w:fldChar w:fldCharType="separate"/>
      </w:r>
      <w:r w:rsidR="00AE09A7" w:rsidRPr="0027424C">
        <w:rPr>
          <w:noProof/>
          <w:lang w:val="en-GB"/>
        </w:rPr>
        <w:t xml:space="preserve">(Li </w:t>
      </w:r>
      <w:r w:rsidR="00AE09A7" w:rsidRPr="0027424C">
        <w:rPr>
          <w:i/>
          <w:noProof/>
          <w:lang w:val="en-GB"/>
        </w:rPr>
        <w:t>et al.</w:t>
      </w:r>
      <w:r w:rsidR="00AE09A7" w:rsidRPr="0027424C">
        <w:rPr>
          <w:noProof/>
          <w:lang w:val="en-GB"/>
        </w:rPr>
        <w:t>, 2006)</w:t>
      </w:r>
      <w:r w:rsidR="00AE09A7">
        <w:rPr>
          <w:lang w:val="en-GB"/>
        </w:rPr>
        <w:fldChar w:fldCharType="end"/>
      </w:r>
      <w:r w:rsidR="00EE1A6E">
        <w:rPr>
          <w:lang w:val="en-GB"/>
        </w:rPr>
        <w:t>.</w:t>
      </w:r>
      <w:r w:rsidR="002B6FAA">
        <w:rPr>
          <w:lang w:val="en-GB"/>
        </w:rPr>
        <w:t xml:space="preserve"> </w:t>
      </w:r>
      <w:r w:rsidR="00AE08B9" w:rsidRPr="00BC5462">
        <w:rPr>
          <w:lang w:val="en-GB"/>
        </w:rPr>
        <w:t>Although oil content variation is found within and among genera of the same family</w:t>
      </w:r>
      <w:r w:rsidR="00AE08B9">
        <w:rPr>
          <w:lang w:val="en-GB"/>
        </w:rPr>
        <w:t xml:space="preserve"> </w:t>
      </w:r>
      <w:r w:rsidR="00AE08B9">
        <w:rPr>
          <w:lang w:val="en-GB"/>
        </w:rPr>
        <w:fldChar w:fldCharType="begin" w:fldLock="1"/>
      </w:r>
      <w:r w:rsidR="00AE08B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2016)","previouslyFormattedCitation":"(Levin, 1974; Bretagnolle &lt;i&gt;et al.&lt;/i&gt;, 2016)"},"properties":{"noteIndex":0},"schema":"https://github.com/citation-style-language/schema/raw/master/csl-citation.json"}</w:instrText>
      </w:r>
      <w:r w:rsidR="00AE08B9">
        <w:rPr>
          <w:lang w:val="en-GB"/>
        </w:rPr>
        <w:fldChar w:fldCharType="separate"/>
      </w:r>
      <w:r w:rsidR="00AE08B9" w:rsidRPr="002E390A">
        <w:rPr>
          <w:noProof/>
          <w:lang w:val="en-GB"/>
        </w:rPr>
        <w:t xml:space="preserve">(Levin, 1974; Bretagnolle </w:t>
      </w:r>
      <w:r w:rsidR="00AE08B9" w:rsidRPr="002E390A">
        <w:rPr>
          <w:i/>
          <w:noProof/>
          <w:lang w:val="en-GB"/>
        </w:rPr>
        <w:t>et al.</w:t>
      </w:r>
      <w:r w:rsidR="00AE08B9" w:rsidRPr="002E390A">
        <w:rPr>
          <w:noProof/>
          <w:lang w:val="en-GB"/>
        </w:rPr>
        <w:t>, 2016)</w:t>
      </w:r>
      <w:r w:rsidR="00AE08B9">
        <w:rPr>
          <w:lang w:val="en-GB"/>
        </w:rPr>
        <w:fldChar w:fldCharType="end"/>
      </w:r>
      <w:r w:rsidR="00AE08B9">
        <w:rPr>
          <w:lang w:val="en-GB"/>
        </w:rPr>
        <w:t xml:space="preserve"> </w:t>
      </w:r>
      <w:r w:rsidR="00AE08B9" w:rsidRPr="00BC5462">
        <w:rPr>
          <w:lang w:val="en-GB"/>
        </w:rPr>
        <w:t>it is also highly constrained by phylogeny and subject to evolutionary change</w:t>
      </w:r>
      <w:r w:rsidR="00AE08B9">
        <w:rPr>
          <w:lang w:val="en-GB"/>
        </w:rPr>
        <w:t xml:space="preserve"> </w:t>
      </w:r>
      <w:r w:rsidR="00AE08B9" w:rsidRPr="000074D3">
        <w:rPr>
          <w:lang w:val="en-GB"/>
        </w:rPr>
        <w:fldChar w:fldCharType="begin" w:fldLock="1"/>
      </w:r>
      <w:r w:rsidR="00AE08B9" w:rsidRPr="000074D3">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AE08B9" w:rsidRPr="000074D3">
        <w:rPr>
          <w:lang w:val="en-GB"/>
        </w:rPr>
        <w:fldChar w:fldCharType="separate"/>
      </w:r>
      <w:r w:rsidR="00AE08B9" w:rsidRPr="000074D3">
        <w:rPr>
          <w:noProof/>
          <w:lang w:val="en-GB"/>
        </w:rPr>
        <w:t>(Levin, 1974)</w:t>
      </w:r>
      <w:r w:rsidR="00AE08B9" w:rsidRPr="000074D3">
        <w:rPr>
          <w:lang w:val="en-GB"/>
        </w:rPr>
        <w:fldChar w:fldCharType="end"/>
      </w:r>
      <w:r w:rsidR="00AE08B9" w:rsidRPr="000074D3">
        <w:rPr>
          <w:lang w:val="en-GB"/>
        </w:rPr>
        <w:t>.</w:t>
      </w:r>
      <w:r w:rsidR="00B831E4">
        <w:rPr>
          <w:lang w:val="en-GB"/>
        </w:rPr>
        <w:t xml:space="preserve"> </w:t>
      </w:r>
    </w:p>
    <w:p w14:paraId="29BBA0BC" w14:textId="09F8A9F8" w:rsidR="00FB50A8" w:rsidRPr="00BC5462" w:rsidRDefault="00BA3012" w:rsidP="00C458AB">
      <w:pPr>
        <w:pStyle w:val="Ttulo3"/>
        <w:jc w:val="both"/>
        <w:rPr>
          <w:lang w:val="en-GB"/>
        </w:rPr>
      </w:pPr>
      <w:r w:rsidRPr="00BC5462">
        <w:rPr>
          <w:lang w:val="en-GB"/>
        </w:rPr>
        <w:t xml:space="preserve">Seed oil composition </w:t>
      </w:r>
    </w:p>
    <w:p w14:paraId="140153F9" w14:textId="0099D326" w:rsidR="00047F16" w:rsidRDefault="000074D3" w:rsidP="001F2F6B">
      <w:pPr>
        <w:autoSpaceDE w:val="0"/>
        <w:autoSpaceDN w:val="0"/>
        <w:adjustRightInd w:val="0"/>
        <w:spacing w:after="0" w:line="360" w:lineRule="auto"/>
        <w:jc w:val="both"/>
        <w:rPr>
          <w:lang w:val="en-GB"/>
        </w:rPr>
      </w:pPr>
      <w:r w:rsidRPr="000074D3">
        <w:rPr>
          <w:lang w:val="en-GB"/>
        </w:rPr>
        <w:t>In seeds, most FAs range from 10 to 22 carbons in length and the carbons may be joined by single or double bonds. FAs with one or more double bonds are referred to as unsaturated (UFA</w:t>
      </w:r>
      <w:r w:rsidR="002E5729">
        <w:rPr>
          <w:lang w:val="en-GB"/>
        </w:rPr>
        <w:t>s</w:t>
      </w:r>
      <w:r w:rsidR="00B4274F">
        <w:rPr>
          <w:lang w:val="en-GB"/>
        </w:rPr>
        <w:t>)</w:t>
      </w:r>
      <w:r w:rsidRPr="000074D3">
        <w:rPr>
          <w:lang w:val="en-GB"/>
        </w:rPr>
        <w:t xml:space="preserve"> and </w:t>
      </w:r>
      <w:r w:rsidRPr="000074D3">
        <w:rPr>
          <w:lang w:val="en-GB"/>
        </w:rPr>
        <w:lastRenderedPageBreak/>
        <w:t>FAs without double bonds are referred to as saturated (SFA</w:t>
      </w:r>
      <w:r w:rsidR="002E5729">
        <w:rPr>
          <w:lang w:val="en-GB"/>
        </w:rPr>
        <w:t>s</w:t>
      </w:r>
      <w:r w:rsidRPr="000074D3">
        <w:rPr>
          <w:lang w:val="en-GB"/>
        </w:rPr>
        <w:t xml:space="preserve">) </w:t>
      </w:r>
      <w:r w:rsidRPr="000074D3">
        <w:rPr>
          <w:lang w:val="en-GB"/>
        </w:rPr>
        <w:fldChar w:fldCharType="begin" w:fldLock="1"/>
      </w:r>
      <w:r w:rsidRPr="000074D3">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Pr="000074D3">
        <w:rPr>
          <w:lang w:val="en-GB"/>
        </w:rPr>
        <w:fldChar w:fldCharType="separate"/>
      </w:r>
      <w:r w:rsidRPr="000074D3">
        <w:rPr>
          <w:noProof/>
          <w:lang w:val="en-GB"/>
        </w:rPr>
        <w:t>(Ellis, 2006)</w:t>
      </w:r>
      <w:r w:rsidRPr="000074D3">
        <w:rPr>
          <w:lang w:val="en-GB"/>
        </w:rPr>
        <w:fldChar w:fldCharType="end"/>
      </w:r>
      <w:r w:rsidR="008A4DC0">
        <w:rPr>
          <w:lang w:val="en-GB"/>
        </w:rPr>
        <w:t>.</w:t>
      </w:r>
      <w:r w:rsidR="003671C1">
        <w:rPr>
          <w:lang w:val="en-GB"/>
        </w:rPr>
        <w:t xml:space="preserve"> </w:t>
      </w:r>
      <w:r w:rsidR="008A4DC0">
        <w:rPr>
          <w:lang w:val="en-GB"/>
        </w:rPr>
        <w:t>T</w:t>
      </w:r>
      <w:r w:rsidR="003671C1">
        <w:rPr>
          <w:lang w:val="en-GB"/>
        </w:rPr>
        <w:t xml:space="preserve">he relative proportion of </w:t>
      </w:r>
      <w:r w:rsidR="008A4DC0">
        <w:rPr>
          <w:lang w:val="en-GB"/>
        </w:rPr>
        <w:t xml:space="preserve">specific FAs as well as relative proportion of UFA and SFA is what we </w:t>
      </w:r>
      <w:r w:rsidR="00E44496">
        <w:rPr>
          <w:lang w:val="en-GB"/>
        </w:rPr>
        <w:t>call “oil composition”</w:t>
      </w:r>
      <w:r w:rsidRPr="000074D3">
        <w:rPr>
          <w:lang w:val="en-GB"/>
        </w:rPr>
        <w:t>.</w:t>
      </w:r>
      <w:r w:rsidR="002E390A">
        <w:rPr>
          <w:lang w:val="en-GB"/>
        </w:rPr>
        <w:t xml:space="preserve"> </w:t>
      </w:r>
      <w:r w:rsidR="00AA20B6">
        <w:rPr>
          <w:lang w:val="en-GB"/>
        </w:rPr>
        <w:t>The most</w:t>
      </w:r>
      <w:r w:rsidR="00AA20B6" w:rsidRPr="00BC5462">
        <w:rPr>
          <w:lang w:val="en-GB"/>
        </w:rPr>
        <w:t xml:space="preserve"> </w:t>
      </w:r>
      <w:r w:rsidR="00AA20B6">
        <w:rPr>
          <w:lang w:val="en-GB"/>
        </w:rPr>
        <w:t xml:space="preserve">abundant </w:t>
      </w:r>
      <w:r w:rsidR="00AA20B6" w:rsidRPr="00BC5462">
        <w:rPr>
          <w:lang w:val="en-GB"/>
        </w:rPr>
        <w:t>FA</w:t>
      </w:r>
      <w:r w:rsidR="00AA20B6">
        <w:rPr>
          <w:lang w:val="en-GB"/>
        </w:rPr>
        <w:t>s</w:t>
      </w:r>
      <w:r w:rsidR="00AA20B6" w:rsidRPr="00BC5462">
        <w:rPr>
          <w:lang w:val="en-GB"/>
        </w:rPr>
        <w:t xml:space="preserve"> found in seeds are the unsaturated oleic acid (18:1n-9, OLA), linoleic acid (18:2n-6, LA) and a-linolenic acid (18:3n3, ALA)</w:t>
      </w:r>
      <w:r w:rsidR="00AA20B6">
        <w:rPr>
          <w:lang w:val="en-GB"/>
        </w:rPr>
        <w:t xml:space="preserve"> and </w:t>
      </w:r>
      <w:r w:rsidR="00AA20B6" w:rsidRPr="00BC5462">
        <w:rPr>
          <w:lang w:val="en-GB"/>
        </w:rPr>
        <w:t xml:space="preserve">the saturated palmitic (16:0, PA) and stearic (18:0, SA) acids </w:t>
      </w:r>
      <w:r w:rsidR="00AA20B6">
        <w:rPr>
          <w:lang w:val="en-GB"/>
        </w:rPr>
        <w:fldChar w:fldCharType="begin" w:fldLock="1"/>
      </w:r>
      <w:r w:rsidR="00AA20B6">
        <w:rPr>
          <w:lang w:val="en-GB"/>
        </w:rPr>
        <w:instrText>ADDIN CSL_CITATION {"citationItems":[{"id":"ITEM-1","itemData":{"DOI":"10.1016/j.plipres.2010.01.001","ISSN":"01637827","PMID":"20102727","abstract":"Triacylglycerols (TAGs) constitute a highly efficient form of energy storage. In seeds of angiosperms, they can act as a reserve of carbon and energy allowing to fuel post-germinative seedling growth until photosynthesis becomes effective. They also constitute the economic value of seeds in many crops. In the past years, extensive tools allowing the molecular dissection of plant metabolism have been developed together with analytical and cytological procedures adapted for seed material. These tools have allowed gaining a comprehensive overview of the metabolic pathways leading to TAG synthesis. They have also unravelled factors limiting oil production such as metabolic bottlenecks and light or oxygen availability in seed tissues. Beyond these physiological aspects, accumulation of TAGs is developmentally regulated in seeds. The oil biosynthetic process is initiated at the onset of the maturation phase, once embryo morphogenesis is achieved. A wealth of recent studies has shed new lights on the intricate regulatory network controlling the seed maturation phase, including reserve deposition. This network involves a set of regulated transcription factors that crosstalk with physiological signaling. The knowledge thus acquired paves the way for the genetic engineering of oilseed crops dedicated to food applications or green chemistry. © 2010 Elsevier Ltd. All rights reserved.","author":[{"dropping-particle":"","family":"Baud","given":"Sébastien","non-dropping-particle":"","parse-names":false,"suffix":""},{"dropping-particle":"","family":"Lepiniec","given":"Loïc","non-dropping-particle":"","parse-names":false,"suffix":""}],"container-title":"Progress in Lipid Research","id":"ITEM-1","issue":"3","issued":{"date-parts":[["2010"]]},"page":"235-249","title":"Physiological and developmental regulation of seed oil production","type":"article-journal","volume":"49"},"uris":["http://www.mendeley.com/documents/?uuid=5fbc38c3-a2cb-41b5-bce4-d6fa3b2661cf"]},{"id":"ITEM-2","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-2","issued":{"date-parts":[["2006"]]},"number-of-pages":"828","publisher":"CABI International","publisher-place":"Wallingford, CABI","title":"The Encyclopedia of Seeds. Science technology and uses","type":"book","volume":"100"},"uris":["http://www.mendeley.com/documents/?uuid=02caab39-bb6a-4562-b618-d4b401e870f7"]},{"id":"ITEM-3","itemData":{"abstract":"In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Biol.","id":"ITEM-3","issued":{"date-parts":[["2001"]]},"page":"335-361","title":"Variations in the Biosynthesis of Seed -Storage Lipids","type":"article-journal","volume":"52"},"uris":["http://www.mendeley.com/documents/?uuid=edec5aad-5380-47ba-829e-9ac36431b093"]}],"mendeley":{"formattedCitation":"(Voelker and Kinney, 2001; Ellis, 2006; Baud and Lepiniec, 2010)","plainTextFormattedCitation":"(Voelker and Kinney, 2001; Ellis, 2006; Baud and Lepiniec, 2010)","previouslyFormattedCitation":"(Voelker and Kinney, 2001; Ellis, 2006; Baud and Lepiniec, 2010)"},"properties":{"noteIndex":0},"schema":"https://github.com/citation-style-language/schema/raw/master/csl-citation.json"}</w:instrText>
      </w:r>
      <w:r w:rsidR="00AA20B6">
        <w:rPr>
          <w:lang w:val="en-GB"/>
        </w:rPr>
        <w:fldChar w:fldCharType="separate"/>
      </w:r>
      <w:r w:rsidR="00AA20B6" w:rsidRPr="00F05FF9">
        <w:rPr>
          <w:noProof/>
          <w:lang w:val="en-GB"/>
        </w:rPr>
        <w:t>(Voelker and Kinney, 2001; Ellis, 2006; Baud and Lepiniec, 2010)</w:t>
      </w:r>
      <w:r w:rsidR="00AA20B6">
        <w:rPr>
          <w:lang w:val="en-GB"/>
        </w:rPr>
        <w:fldChar w:fldCharType="end"/>
      </w:r>
      <w:r w:rsidR="00AA20B6" w:rsidRPr="00BC5462">
        <w:rPr>
          <w:lang w:val="en-GB"/>
        </w:rPr>
        <w:t>.</w:t>
      </w:r>
      <w:r w:rsidR="00AA20B6" w:rsidRPr="00C50695">
        <w:rPr>
          <w:lang w:val="en-GB"/>
        </w:rPr>
        <w:t xml:space="preserve"> </w:t>
      </w:r>
      <w:r w:rsidR="0080291D" w:rsidRPr="00BC5462">
        <w:rPr>
          <w:lang w:val="en-GB"/>
        </w:rPr>
        <w:t>SFA</w:t>
      </w:r>
      <w:r w:rsidR="00CF732E">
        <w:rPr>
          <w:lang w:val="en-GB"/>
        </w:rPr>
        <w:t>s</w:t>
      </w:r>
      <w:r w:rsidR="0080291D" w:rsidRPr="00BC5462">
        <w:rPr>
          <w:lang w:val="en-GB"/>
        </w:rPr>
        <w:t xml:space="preserve"> and UFA</w:t>
      </w:r>
      <w:r w:rsidR="00CF732E">
        <w:rPr>
          <w:lang w:val="en-GB"/>
        </w:rPr>
        <w:t>s</w:t>
      </w:r>
      <w:r w:rsidR="0080291D" w:rsidRPr="00BC5462">
        <w:rPr>
          <w:lang w:val="en-GB"/>
        </w:rPr>
        <w:t xml:space="preserve"> </w:t>
      </w:r>
      <w:r w:rsidR="00CF732E">
        <w:rPr>
          <w:lang w:val="en-GB"/>
        </w:rPr>
        <w:t xml:space="preserve">have </w:t>
      </w:r>
      <w:r w:rsidR="00827C5C" w:rsidRPr="00BC5462">
        <w:rPr>
          <w:lang w:val="en-GB"/>
        </w:rPr>
        <w:t xml:space="preserve">differential </w:t>
      </w:r>
      <w:r w:rsidR="00CF732E">
        <w:rPr>
          <w:lang w:val="en-GB"/>
        </w:rPr>
        <w:t xml:space="preserve">biochemical </w:t>
      </w:r>
      <w:r w:rsidR="00827C5C" w:rsidRPr="00BC5462">
        <w:rPr>
          <w:lang w:val="en-GB"/>
        </w:rPr>
        <w:t>properties</w:t>
      </w:r>
      <w:r w:rsidR="007B31BF">
        <w:rPr>
          <w:lang w:val="en-GB"/>
        </w:rPr>
        <w:t xml:space="preserve"> </w:t>
      </w:r>
      <w:r w:rsidR="00682F58" w:rsidRPr="00BC5462">
        <w:rPr>
          <w:lang w:val="en-GB"/>
        </w:rPr>
        <w:t>[</w:t>
      </w:r>
      <w:commentRangeStart w:id="2"/>
      <w:r w:rsidR="00682F58" w:rsidRPr="00BC5462">
        <w:rPr>
          <w:lang w:val="en-GB"/>
        </w:rPr>
        <w:t>41</w:t>
      </w:r>
      <w:commentRangeEnd w:id="2"/>
      <w:r w:rsidR="00682F58" w:rsidRPr="00BC5462">
        <w:rPr>
          <w:lang w:val="en-GB"/>
        </w:rPr>
        <w:commentReference w:id="2"/>
      </w:r>
      <w:r w:rsidR="00682F58" w:rsidRPr="00BC5462">
        <w:rPr>
          <w:lang w:val="en-GB"/>
        </w:rPr>
        <w:t>,</w:t>
      </w:r>
      <w:r w:rsidR="00827C5C" w:rsidRPr="00BC5462">
        <w:rPr>
          <w:lang w:val="en-GB"/>
        </w:rPr>
        <w:t xml:space="preserve"> that influence </w:t>
      </w:r>
      <w:r w:rsidR="00CF732E">
        <w:rPr>
          <w:lang w:val="en-GB"/>
        </w:rPr>
        <w:t>the</w:t>
      </w:r>
      <w:r w:rsidR="00827C5C" w:rsidRPr="00BC5462">
        <w:rPr>
          <w:lang w:val="en-GB"/>
        </w:rPr>
        <w:t xml:space="preserve"> responses</w:t>
      </w:r>
      <w:r w:rsidR="00E74E66">
        <w:rPr>
          <w:lang w:val="en-GB"/>
        </w:rPr>
        <w:t xml:space="preserve"> </w:t>
      </w:r>
      <w:r w:rsidR="00D31154">
        <w:rPr>
          <w:lang w:val="en-GB"/>
        </w:rPr>
        <w:t xml:space="preserve">of seeds </w:t>
      </w:r>
      <w:r w:rsidR="00E74E66">
        <w:rPr>
          <w:lang w:val="en-GB"/>
        </w:rPr>
        <w:t xml:space="preserve">to biological </w:t>
      </w:r>
      <w:r w:rsidR="00D31154">
        <w:rPr>
          <w:lang w:val="en-GB"/>
        </w:rPr>
        <w:t xml:space="preserve">processes </w:t>
      </w:r>
      <w:r w:rsidR="00E74E66">
        <w:rPr>
          <w:lang w:val="en-GB"/>
        </w:rPr>
        <w:t xml:space="preserve">and </w:t>
      </w:r>
      <w:r w:rsidR="00F34641">
        <w:rPr>
          <w:lang w:val="en-GB"/>
        </w:rPr>
        <w:t xml:space="preserve">to the </w:t>
      </w:r>
      <w:r w:rsidR="002E5729">
        <w:rPr>
          <w:lang w:val="en-GB"/>
        </w:rPr>
        <w:t>environment</w:t>
      </w:r>
      <w:r w:rsidR="00827C5C" w:rsidRPr="00BC5462">
        <w:rPr>
          <w:lang w:val="en-GB"/>
        </w:rPr>
        <w:t xml:space="preserve">.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CF732E">
        <w:rPr>
          <w:lang w:val="en-GB"/>
        </w:rPr>
        <w:t>s</w:t>
      </w:r>
      <w:r w:rsidR="00746C47" w:rsidRPr="00BC5462">
        <w:rPr>
          <w:lang w:val="en-GB"/>
        </w:rPr>
        <w:t xml:space="preserve"> cost more to produce and yield less energy when oxidized than </w:t>
      </w:r>
      <w:r w:rsidR="00002BE5" w:rsidRPr="00BC5462">
        <w:rPr>
          <w:lang w:val="en-GB"/>
        </w:rPr>
        <w:t>S</w:t>
      </w:r>
      <w:r w:rsidR="00746C47" w:rsidRPr="00BC5462">
        <w:rPr>
          <w:lang w:val="en-GB"/>
        </w:rPr>
        <w:t>FAs [</w:t>
      </w:r>
      <w:commentRangeStart w:id="3"/>
      <w:r w:rsidR="00746C47" w:rsidRPr="00BC5462">
        <w:rPr>
          <w:lang w:val="en-GB"/>
        </w:rPr>
        <w:t>41</w:t>
      </w:r>
      <w:commentRangeEnd w:id="3"/>
      <w:r w:rsidR="00746C47" w:rsidRPr="00BC5462">
        <w:rPr>
          <w:lang w:val="en-GB"/>
        </w:rPr>
        <w:commentReference w:id="3"/>
      </w:r>
      <w:r w:rsidR="00F217AE" w:rsidRPr="00BC5462">
        <w:rPr>
          <w:lang w:val="en-GB"/>
        </w:rPr>
        <w:t>,</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332209" w:rsidRPr="00BC5462">
        <w:rPr>
          <w:lang w:val="en-GB"/>
        </w:rPr>
        <w:t xml:space="preserve">. Moreover, the storage of </w:t>
      </w:r>
      <w:r w:rsidR="0015701E">
        <w:rPr>
          <w:lang w:val="en-GB"/>
        </w:rPr>
        <w:t>U</w:t>
      </w:r>
      <w:r w:rsidR="00332209" w:rsidRPr="00BC5462">
        <w:rPr>
          <w:lang w:val="en-GB"/>
        </w:rPr>
        <w:t xml:space="preserve">FAs </w:t>
      </w:r>
      <w:r w:rsidR="0015701E">
        <w:rPr>
          <w:lang w:val="en-GB"/>
        </w:rPr>
        <w:t>needs</w:t>
      </w:r>
      <w:r w:rsidR="00332209" w:rsidRPr="00BC5462">
        <w:rPr>
          <w:lang w:val="en-GB"/>
        </w:rPr>
        <w:t xml:space="preserve"> the storage of antioxidant molecules to prevent damag</w:t>
      </w:r>
      <w:r w:rsidR="0015701E">
        <w:rPr>
          <w:lang w:val="en-GB"/>
        </w:rPr>
        <w:t>e</w:t>
      </w:r>
      <w:r w:rsidR="002A31EB">
        <w:rPr>
          <w:lang w:val="en-GB"/>
        </w:rPr>
        <w:t xml:space="preserve"> due to the higher </w:t>
      </w:r>
      <w:r w:rsidR="00F05FF9">
        <w:rPr>
          <w:lang w:val="en-GB"/>
        </w:rPr>
        <w:t xml:space="preserve">potential for oxidative damage </w:t>
      </w:r>
      <w:commentRangeStart w:id="4"/>
      <w:r w:rsidR="00F05FF9" w:rsidRPr="00BC5462">
        <w:rPr>
          <w:lang w:val="en-GB"/>
        </w:rPr>
        <w:t>Benson 1990</w:t>
      </w:r>
      <w:commentRangeEnd w:id="4"/>
      <w:r w:rsidR="00F05FF9" w:rsidRPr="00BC5462">
        <w:rPr>
          <w:lang w:val="en-GB"/>
        </w:rPr>
        <w:commentReference w:id="4"/>
      </w:r>
      <w:r w:rsidR="00F05FF9" w:rsidRPr="00BC5462">
        <w:rPr>
          <w:lang w:val="en-GB"/>
        </w:rPr>
        <w:t>)</w:t>
      </w:r>
      <w:r w:rsidR="00332209" w:rsidRPr="00BC5462">
        <w:rPr>
          <w:lang w:val="en-GB"/>
        </w:rPr>
        <w:t xml:space="preserve">. Hence, </w:t>
      </w:r>
      <w:r w:rsidR="00E421D9" w:rsidRPr="00BC5462">
        <w:rPr>
          <w:lang w:val="en-GB"/>
        </w:rPr>
        <w:t xml:space="preserve">a maximal storage strategy </w:t>
      </w:r>
      <w:r w:rsidR="00E421D9">
        <w:rPr>
          <w:lang w:val="en-GB"/>
        </w:rPr>
        <w:t>for</w:t>
      </w:r>
      <w:r w:rsidR="00332209" w:rsidRPr="00BC5462">
        <w:rPr>
          <w:lang w:val="en-GB"/>
        </w:rPr>
        <w:t xml:space="preserve"> seeds should maximise SFA storage instead of UFA </w:t>
      </w:r>
      <w:r w:rsidR="00E74E66">
        <w:rPr>
          <w:lang w:val="en-GB"/>
        </w:rPr>
        <w:fldChar w:fldCharType="begin" w:fldLock="1"/>
      </w:r>
      <w:r w:rsidR="00A31436">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74E66">
        <w:rPr>
          <w:lang w:val="en-GB"/>
        </w:rPr>
        <w:fldChar w:fldCharType="separate"/>
      </w:r>
      <w:r w:rsidR="00E74E66" w:rsidRPr="00E74E66">
        <w:rPr>
          <w:noProof/>
          <w:lang w:val="en-GB"/>
        </w:rPr>
        <w:t>(Linder, 2000)</w:t>
      </w:r>
      <w:r w:rsidR="00E74E66">
        <w:rPr>
          <w:lang w:val="en-GB"/>
        </w:rPr>
        <w:fldChar w:fldCharType="end"/>
      </w:r>
      <w:r w:rsidR="00E74E66">
        <w:rPr>
          <w:lang w:val="en-GB"/>
        </w:rPr>
        <w:t xml:space="preserve">. </w:t>
      </w:r>
      <w:r w:rsidR="00332209" w:rsidRPr="00BC5462">
        <w:rPr>
          <w:lang w:val="en-GB"/>
        </w:rPr>
        <w:t xml:space="preserve">However, the relative abundance of </w:t>
      </w:r>
      <w:r w:rsidR="00047F16">
        <w:rPr>
          <w:lang w:val="en-GB"/>
        </w:rPr>
        <w:t>UFAs and S</w:t>
      </w:r>
      <w:r w:rsidR="00332209" w:rsidRPr="00BC5462">
        <w:rPr>
          <w:lang w:val="en-GB"/>
        </w:rPr>
        <w:t>FAs highly varies in angiosperms</w:t>
      </w:r>
      <w:r w:rsidR="00F12835">
        <w:rPr>
          <w:lang w:val="en-GB"/>
        </w:rPr>
        <w:t xml:space="preserve"> </w:t>
      </w:r>
      <w:r w:rsidR="001F47E9">
        <w:rPr>
          <w:lang w:val="en-GB"/>
        </w:rPr>
        <w:fldChar w:fldCharType="begin" w:fldLock="1"/>
      </w:r>
      <w:r w:rsidR="00D6654E">
        <w:rPr>
          <w:lang w:val="en-GB"/>
        </w:rPr>
        <w:instrText>ADDIN CSL_CITATION {"citationItems":[{"id":"ITEM-1","itemData":{"abstract":"In many plants lipids represent up to 80% of dry weight of storage tissues. In seeds, lipids accumulate as triacylglycerols (TAGs), which are formed by an extension of the membrane-lipid biosynthetic pathway common to all plant tissues. In contrast to the conserved fatty acid (FA) composition of membrane lipids, the observed divergence in seed oil acyl chains among different species is very high. The acyl groups of seed TAGs can vary in their chain length (from 8 to 24) as well as in their degree of unsaturation. In addition to methylene-interrupted double bonds, many seeds contain TAGs that have unusual functional groups in their FAs, such as hydroxyl, oxirane, or acetylene groups. All of the major steps in the biosynthetic pathway to TAG are now known and sequence information for genes encoding most of the enzymes involved is available. Here we present the current knowledge of the metabolic mechanisms involved in the divergence from the membrane-lipid biosynthetic pathway during storage lipid formation.","author":[{"dropping-particle":"","family":"Voelker","given":"Toni","non-dropping-particle":"","parse-names":false,"suffix":""},{"dropping-particle":"","family":"Kinney","given":"Anthony J","non-dropping-particle":"","parse-names":false,"suffix":""}],"container-title":"Annu. Rev. Plant Physiol. Plant Mol. Biol.","id":"ITEM-1","issued":{"date-parts":[["2001"]]},"page":"335-361","title":"Variations in the Biosynthesis of Seed -Storage Lipids","type":"article-journal","volume":"52"},"uris":["http://www.mendeley.com/documents/?uuid=edec5aad-5380-47ba-829e-9ac36431b093"]}],"mendeley":{"formattedCitation":"(Voelker and Kinney, 2001)","plainTextFormattedCitation":"(Voelker and Kinney, 2001)","previouslyFormattedCitation":"(Voelker and Kinney, 2001)"},"properties":{"noteIndex":0},"schema":"https://github.com/citation-style-language/schema/raw/master/csl-citation.json"}</w:instrText>
      </w:r>
      <w:r w:rsidR="001F47E9">
        <w:rPr>
          <w:lang w:val="en-GB"/>
        </w:rPr>
        <w:fldChar w:fldCharType="separate"/>
      </w:r>
      <w:r w:rsidR="001F47E9" w:rsidRPr="001F47E9">
        <w:rPr>
          <w:noProof/>
          <w:lang w:val="en-GB"/>
        </w:rPr>
        <w:t>(Voelker and Kinney, 2001)</w:t>
      </w:r>
      <w:r w:rsidR="001F47E9">
        <w:rPr>
          <w:lang w:val="en-GB"/>
        </w:rPr>
        <w:fldChar w:fldCharType="end"/>
      </w:r>
      <w:r w:rsidR="00DE7812">
        <w:rPr>
          <w:lang w:val="en-GB"/>
        </w:rPr>
        <w:t xml:space="preserve"> </w:t>
      </w:r>
      <w:r w:rsidR="00332209" w:rsidRPr="00BC5462">
        <w:rPr>
          <w:lang w:val="en-GB"/>
        </w:rPr>
        <w:t>and</w:t>
      </w:r>
      <w:r w:rsidR="00047F16">
        <w:rPr>
          <w:lang w:val="en-GB"/>
        </w:rPr>
        <w:t>,</w:t>
      </w:r>
      <w:r w:rsidR="00332209" w:rsidRPr="00BC5462">
        <w:rPr>
          <w:lang w:val="en-GB"/>
        </w:rPr>
        <w:t xml:space="preserve"> </w:t>
      </w:r>
      <w:r w:rsidR="00047F16">
        <w:rPr>
          <w:lang w:val="en-GB"/>
        </w:rPr>
        <w:t xml:space="preserve">contrary to the expectation, </w:t>
      </w:r>
      <w:r w:rsidR="00332209" w:rsidRPr="00BC5462">
        <w:rPr>
          <w:lang w:val="en-GB"/>
        </w:rPr>
        <w:t xml:space="preserve">many species synthesise a very low amount of </w:t>
      </w:r>
      <w:r w:rsidR="00E15E01">
        <w:rPr>
          <w:lang w:val="en-GB"/>
        </w:rPr>
        <w:t>S</w:t>
      </w:r>
      <w:r w:rsidR="00332209" w:rsidRPr="00BC5462">
        <w:rPr>
          <w:lang w:val="en-GB"/>
        </w:rPr>
        <w:t xml:space="preserve">FAs </w:t>
      </w:r>
      <w:r w:rsidR="00A31436">
        <w:rPr>
          <w:lang w:val="en-GB"/>
        </w:rPr>
        <w:fldChar w:fldCharType="begin" w:fldLock="1"/>
      </w:r>
      <w:r w:rsidR="009E7230">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A31436">
        <w:rPr>
          <w:lang w:val="en-GB"/>
        </w:rPr>
        <w:fldChar w:fldCharType="separate"/>
      </w:r>
      <w:r w:rsidR="00A31436" w:rsidRPr="00A31436">
        <w:rPr>
          <w:noProof/>
          <w:lang w:val="en-GB"/>
        </w:rPr>
        <w:t>(Linder, 2000)</w:t>
      </w:r>
      <w:r w:rsidR="00A31436">
        <w:rPr>
          <w:lang w:val="en-GB"/>
        </w:rPr>
        <w:fldChar w:fldCharType="end"/>
      </w:r>
      <w:r w:rsidR="00E44496">
        <w:rPr>
          <w:lang w:val="en-GB"/>
        </w:rPr>
        <w:t xml:space="preserve">, a potential explanation found in the literature </w:t>
      </w:r>
      <w:r w:rsidR="00110926">
        <w:rPr>
          <w:lang w:val="en-GB"/>
        </w:rPr>
        <w:t>is that UFA</w:t>
      </w:r>
      <w:r w:rsidR="00FB1EB4">
        <w:rPr>
          <w:lang w:val="en-GB"/>
        </w:rPr>
        <w:t>s</w:t>
      </w:r>
      <w:r w:rsidR="00110926">
        <w:rPr>
          <w:lang w:val="en-GB"/>
        </w:rPr>
        <w:t xml:space="preserve"> are more unpalatable and also have </w:t>
      </w:r>
      <w:r w:rsidR="00FB1EB4">
        <w:rPr>
          <w:lang w:val="en-GB"/>
        </w:rPr>
        <w:t>anti-freezing</w:t>
      </w:r>
      <w:r w:rsidR="00110926">
        <w:rPr>
          <w:lang w:val="en-GB"/>
        </w:rPr>
        <w:t xml:space="preserve"> properties </w:t>
      </w:r>
      <w:r w:rsidR="007D371D">
        <w:rPr>
          <w:lang w:val="en-GB"/>
        </w:rPr>
        <w:fldChar w:fldCharType="begin" w:fldLock="1"/>
      </w:r>
      <w:r w:rsidR="00F91801">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D371D">
        <w:rPr>
          <w:lang w:val="en-GB"/>
        </w:rPr>
        <w:fldChar w:fldCharType="separate"/>
      </w:r>
      <w:r w:rsidR="007D371D" w:rsidRPr="007D371D">
        <w:rPr>
          <w:noProof/>
          <w:lang w:val="en-GB"/>
        </w:rPr>
        <w:t>(Linder, 2000)</w:t>
      </w:r>
      <w:r w:rsidR="007D371D">
        <w:rPr>
          <w:lang w:val="en-GB"/>
        </w:rPr>
        <w:fldChar w:fldCharType="end"/>
      </w:r>
      <w:r w:rsidR="001D181F">
        <w:rPr>
          <w:lang w:val="en-GB"/>
        </w:rPr>
        <w:t>. A</w:t>
      </w:r>
      <w:r w:rsidR="00D100D3">
        <w:rPr>
          <w:lang w:val="en-GB"/>
        </w:rPr>
        <w:t>nother important point i</w:t>
      </w:r>
      <w:r w:rsidR="001D181F">
        <w:rPr>
          <w:lang w:val="en-GB"/>
        </w:rPr>
        <w:t xml:space="preserve">s </w:t>
      </w:r>
      <w:r w:rsidR="001D181F" w:rsidRPr="00810141">
        <w:rPr>
          <w:lang w:val="en-GB"/>
        </w:rPr>
        <w:t>that</w:t>
      </w:r>
      <w:r w:rsidR="007621AF" w:rsidRPr="00810141">
        <w:rPr>
          <w:lang w:val="en-GB"/>
        </w:rPr>
        <w:t xml:space="preserve"> </w:t>
      </w:r>
      <w:r w:rsidR="00100D17" w:rsidRPr="00810141">
        <w:rPr>
          <w:lang w:val="en-GB"/>
        </w:rPr>
        <w:t>SFA</w:t>
      </w:r>
      <w:r w:rsidR="001D181F" w:rsidRPr="00810141">
        <w:rPr>
          <w:lang w:val="en-GB"/>
        </w:rPr>
        <w:t xml:space="preserve">s </w:t>
      </w:r>
      <w:r w:rsidR="00FC133D" w:rsidRPr="00810141">
        <w:rPr>
          <w:lang w:val="en-GB"/>
        </w:rPr>
        <w:t>have</w:t>
      </w:r>
      <w:r w:rsidR="00100D17" w:rsidRPr="00810141">
        <w:rPr>
          <w:lang w:val="en-GB"/>
        </w:rPr>
        <w:t xml:space="preserve"> higher melting points than UFA</w:t>
      </w:r>
      <w:r w:rsidR="00FB1EB4">
        <w:rPr>
          <w:lang w:val="en-GB"/>
        </w:rPr>
        <w:t>s</w:t>
      </w:r>
      <w:r w:rsidR="00BE062D" w:rsidRPr="00810141">
        <w:rPr>
          <w:lang w:val="en-GB"/>
        </w:rPr>
        <w:t xml:space="preserve">, </w:t>
      </w:r>
      <w:r w:rsidR="00BF41FE" w:rsidRPr="00810141">
        <w:rPr>
          <w:lang w:val="en-GB"/>
        </w:rPr>
        <w:t>(</w:t>
      </w:r>
      <w:commentRangeStart w:id="5"/>
      <w:r w:rsidR="00BF41FE" w:rsidRPr="00810141">
        <w:rPr>
          <w:lang w:val="en-GB"/>
        </w:rPr>
        <w:t>Benson 1990</w:t>
      </w:r>
      <w:commentRangeEnd w:id="5"/>
      <w:r w:rsidR="00BF41FE" w:rsidRPr="00810141">
        <w:rPr>
          <w:lang w:val="en-GB"/>
        </w:rPr>
        <w:commentReference w:id="5"/>
      </w:r>
      <w:r w:rsidR="00BF41FE" w:rsidRPr="00810141">
        <w:rPr>
          <w:lang w:val="en-GB"/>
        </w:rPr>
        <w:t>)</w:t>
      </w:r>
      <w:r w:rsidR="00E108D3" w:rsidRPr="00810141">
        <w:rPr>
          <w:noProof/>
          <w:lang w:val="en-GB"/>
        </w:rPr>
        <w:t xml:space="preserve"> </w:t>
      </w:r>
      <w:r w:rsidR="00FB1EB4">
        <w:rPr>
          <w:noProof/>
          <w:lang w:val="en-GB"/>
        </w:rPr>
        <w:fldChar w:fldCharType="begin" w:fldLock="1"/>
      </w:r>
      <w:r w:rsidR="007D371D">
        <w:rPr>
          <w:noProof/>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FB1EB4">
        <w:rPr>
          <w:noProof/>
          <w:lang w:val="en-GB"/>
        </w:rPr>
        <w:fldChar w:fldCharType="separate"/>
      </w:r>
      <w:r w:rsidR="00FB1EB4" w:rsidRPr="00FB1EB4">
        <w:rPr>
          <w:noProof/>
          <w:lang w:val="en-GB"/>
        </w:rPr>
        <w:t>(Sanyal and Decocq, 2016)</w:t>
      </w:r>
      <w:r w:rsidR="00FB1EB4">
        <w:rPr>
          <w:noProof/>
          <w:lang w:val="en-GB"/>
        </w:rPr>
        <w:fldChar w:fldCharType="end"/>
      </w:r>
      <w:r w:rsidR="00390C1D">
        <w:rPr>
          <w:noProof/>
          <w:lang w:val="en-GB"/>
        </w:rPr>
        <w:t xml:space="preserve"> </w:t>
      </w:r>
      <w:r w:rsidR="001D181F">
        <w:rPr>
          <w:noProof/>
          <w:lang w:val="en-GB"/>
        </w:rPr>
        <w:t>which</w:t>
      </w:r>
      <w:r w:rsidR="00390C1D">
        <w:rPr>
          <w:noProof/>
          <w:lang w:val="en-GB"/>
        </w:rPr>
        <w:t xml:space="preserve"> influences the availability of these energy resources</w:t>
      </w:r>
      <w:r w:rsidR="00F05FF9">
        <w:rPr>
          <w:lang w:val="en-GB"/>
        </w:rPr>
        <w:t>.</w:t>
      </w:r>
      <w:r w:rsidR="00100D17">
        <w:rPr>
          <w:lang w:val="en-GB"/>
        </w:rPr>
        <w:t xml:space="preserve"> </w:t>
      </w:r>
    </w:p>
    <w:p w14:paraId="44BB8F1D" w14:textId="3D535BC0" w:rsidR="003E4C89" w:rsidRDefault="001F2F6B" w:rsidP="001F2F6B">
      <w:pPr>
        <w:pStyle w:val="Ttulo3"/>
        <w:rPr>
          <w:lang w:val="en-GB"/>
        </w:rPr>
      </w:pPr>
      <w:r>
        <w:rPr>
          <w:lang w:val="en-GB"/>
        </w:rPr>
        <w:t xml:space="preserve">Importance </w:t>
      </w:r>
    </w:p>
    <w:p w14:paraId="20FA45DF" w14:textId="407860B4" w:rsidR="00F132E3" w:rsidRPr="00D97FA4" w:rsidRDefault="00CD51CA" w:rsidP="00D97FA4">
      <w:pPr>
        <w:spacing w:line="360" w:lineRule="auto"/>
        <w:jc w:val="both"/>
        <w:rPr>
          <w:rFonts w:ascii="Calibri" w:hAnsi="Calibri" w:cs="Calibri"/>
          <w:sz w:val="24"/>
          <w:szCs w:val="24"/>
          <w:lang w:val="en-GB"/>
        </w:rPr>
      </w:pPr>
      <w:r>
        <w:rPr>
          <w:lang w:val="en-GB"/>
        </w:rPr>
        <w:t>Oil content and composition</w:t>
      </w:r>
      <w:r w:rsidRPr="00B831E4">
        <w:rPr>
          <w:lang w:val="en-GB"/>
        </w:rPr>
        <w:t xml:space="preserve"> </w:t>
      </w:r>
      <w:r>
        <w:rPr>
          <w:lang w:val="en-GB"/>
        </w:rPr>
        <w:t>have</w:t>
      </w:r>
      <w:r w:rsidRPr="00F3295B">
        <w:rPr>
          <w:lang w:val="en-GB"/>
        </w:rPr>
        <w:t xml:space="preserve"> profound effects on seed </w:t>
      </w:r>
      <w:r>
        <w:rPr>
          <w:lang w:val="en-GB"/>
        </w:rPr>
        <w:t xml:space="preserve">responses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sidRPr="00FD12B0">
        <w:rPr>
          <w:lang w:val="en-GB"/>
        </w:rPr>
        <w:t xml:space="preserve"> </w:t>
      </w:r>
      <w:r>
        <w:rPr>
          <w:lang w:val="en-GB"/>
        </w:rPr>
        <w:t>influencing seed</w:t>
      </w:r>
      <w:r w:rsidRPr="00BC5462">
        <w:rPr>
          <w:lang w:val="en-GB"/>
        </w:rPr>
        <w:t xml:space="preserve"> dormancy</w:t>
      </w:r>
      <w:r>
        <w:rPr>
          <w:lang w:val="en-GB"/>
        </w:rPr>
        <w:t xml:space="preserve"> and</w:t>
      </w:r>
      <w:r w:rsidRPr="00BC5462">
        <w:rPr>
          <w:lang w:val="en-GB"/>
        </w:rPr>
        <w:t xml:space="preserve"> viability</w:t>
      </w:r>
      <w:r>
        <w:rPr>
          <w:lang w:val="en-GB"/>
        </w:rPr>
        <w:t xml:space="preserve">, </w:t>
      </w:r>
      <w:r w:rsidRPr="00BC5462">
        <w:rPr>
          <w:lang w:val="en-GB"/>
        </w:rPr>
        <w:t>germination potential</w:t>
      </w:r>
      <w:r>
        <w:rPr>
          <w:lang w:val="en-GB"/>
        </w:rPr>
        <w:t xml:space="preserve"> </w:t>
      </w:r>
      <w:r w:rsidRPr="00BC5462">
        <w:rPr>
          <w:lang w:val="en-GB"/>
        </w:rPr>
        <w:t>(</w:t>
      </w:r>
      <w:commentRangeStart w:id="6"/>
      <w:r w:rsidRPr="00667785">
        <w:rPr>
          <w:lang w:val="en-GB"/>
        </w:rPr>
        <w:t>Westoby et al., 1992</w:t>
      </w:r>
      <w:commentRangeEnd w:id="6"/>
      <w:r w:rsidRPr="00667785">
        <w:commentReference w:id="6"/>
      </w:r>
      <w:r w:rsidRPr="00667785">
        <w:rPr>
          <w:lang w:val="en-GB"/>
        </w:rPr>
        <w:t>)</w:t>
      </w:r>
      <w:r>
        <w:rPr>
          <w:rFonts w:ascii="Calibri" w:hAnsi="Calibri" w:cs="Calibri"/>
          <w:kern w:val="0"/>
          <w:sz w:val="20"/>
          <w:szCs w:val="20"/>
          <w:lang w:val="en-GB"/>
        </w:rPr>
        <w:t xml:space="preserve"> </w:t>
      </w:r>
      <w:r w:rsidRPr="004E69C8">
        <w:rPr>
          <w:lang w:val="en-GB"/>
        </w:rPr>
        <w:t xml:space="preserve">and success </w:t>
      </w:r>
      <w:r w:rsidRPr="004E69C8">
        <w:rPr>
          <w:lang w:val="en-GB"/>
        </w:rPr>
        <w:fldChar w:fldCharType="begin" w:fldLock="1"/>
      </w:r>
      <w:r w:rsidRPr="004E69C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E69C8">
        <w:rPr>
          <w:lang w:val="en-GB"/>
        </w:rPr>
        <w:fldChar w:fldCharType="separate"/>
      </w:r>
      <w:r w:rsidRPr="004E69C8">
        <w:rPr>
          <w:noProof/>
          <w:lang w:val="en-GB"/>
        </w:rPr>
        <w:t>(Linder, 2000)</w:t>
      </w:r>
      <w:r w:rsidRPr="004E69C8">
        <w:rPr>
          <w:lang w:val="en-GB"/>
        </w:rPr>
        <w:fldChar w:fldCharType="end"/>
      </w:r>
      <w:r>
        <w:rPr>
          <w:lang w:val="en-GB"/>
        </w:rPr>
        <w:t xml:space="preserve"> as well as the</w:t>
      </w:r>
      <w:r w:rsidRPr="004E69C8">
        <w:rPr>
          <w:lang w:val="en-GB"/>
        </w:rPr>
        <w:t xml:space="preserve"> emergence and establishment of a plant [</w:t>
      </w:r>
      <w:commentRangeStart w:id="7"/>
      <w:r w:rsidRPr="004E69C8">
        <w:rPr>
          <w:lang w:val="en-GB"/>
        </w:rPr>
        <w:t>Bewley 1994</w:t>
      </w:r>
      <w:commentRangeEnd w:id="7"/>
      <w:r w:rsidRPr="004E69C8">
        <w:rPr>
          <w:rStyle w:val="Refdecomentario"/>
          <w:lang w:val="en-GB"/>
        </w:rPr>
        <w:commentReference w:id="7"/>
      </w:r>
      <w:r w:rsidRPr="004E69C8">
        <w:rPr>
          <w:lang w:val="en-GB"/>
        </w:rPr>
        <w:t>].</w:t>
      </w:r>
      <w:r>
        <w:rPr>
          <w:lang w:val="en-GB"/>
        </w:rPr>
        <w:t xml:space="preserve"> </w:t>
      </w:r>
      <w:r w:rsidRPr="00451B48">
        <w:rPr>
          <w:lang w:val="en-GB"/>
        </w:rPr>
        <w:t xml:space="preserve">Consequently, seed oil content and composition are crucial for plant adaptation </w:t>
      </w:r>
      <w:r w:rsidRPr="00451B48">
        <w:rPr>
          <w:lang w:val="en-GB"/>
        </w:rPr>
        <w:fldChar w:fldCharType="begin" w:fldLock="1"/>
      </w:r>
      <w:r w:rsidRPr="00451B48">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Pr="00451B48">
        <w:rPr>
          <w:lang w:val="en-GB"/>
        </w:rPr>
        <w:fldChar w:fldCharType="separate"/>
      </w:r>
      <w:r w:rsidRPr="00451B48">
        <w:rPr>
          <w:noProof/>
          <w:lang w:val="en-GB"/>
        </w:rPr>
        <w:t>(Sanyal and Decocq, 2016)</w:t>
      </w:r>
      <w:r w:rsidRPr="00451B48">
        <w:rPr>
          <w:lang w:val="en-GB"/>
        </w:rPr>
        <w:fldChar w:fldCharType="end"/>
      </w:r>
      <w:r w:rsidRPr="00451B48">
        <w:rPr>
          <w:lang w:val="en-GB"/>
        </w:rPr>
        <w:t xml:space="preserve"> and validate the adaptive hypothesis </w:t>
      </w:r>
      <w:r w:rsidRPr="00451B48">
        <w:rPr>
          <w:lang w:val="en-GB"/>
        </w:rPr>
        <w:fldChar w:fldCharType="begin" w:fldLock="1"/>
      </w:r>
      <w:r w:rsidRP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Pr="00451B48">
        <w:rPr>
          <w:lang w:val="en-GB"/>
        </w:rPr>
        <w:fldChar w:fldCharType="separate"/>
      </w:r>
      <w:r w:rsidRPr="00451B48">
        <w:rPr>
          <w:noProof/>
          <w:lang w:val="en-GB"/>
        </w:rPr>
        <w:t>(Linder, 2000)</w:t>
      </w:r>
      <w:r w:rsidRPr="00451B48">
        <w:rPr>
          <w:lang w:val="en-GB"/>
        </w:rPr>
        <w:fldChar w:fldCharType="end"/>
      </w:r>
      <w:r>
        <w:rPr>
          <w:lang w:val="en-GB"/>
        </w:rPr>
        <w:t xml:space="preserve">, also suggesting that </w:t>
      </w:r>
      <w:r w:rsidRPr="00BC5462">
        <w:rPr>
          <w:lang w:val="en-GB"/>
        </w:rPr>
        <w:t>selection could be acting simultaneously on multiple seed traits</w:t>
      </w:r>
      <w:r w:rsidR="00685899">
        <w:rPr>
          <w:lang w:val="en-GB"/>
        </w:rPr>
        <w:t>, like seed mass</w:t>
      </w:r>
      <w:r>
        <w:rPr>
          <w:lang w:val="en-GB"/>
        </w:rPr>
        <w:t xml:space="preserve"> </w:t>
      </w:r>
      <w:r>
        <w:rPr>
          <w:lang w:val="en-GB"/>
        </w:rPr>
        <w:fldChar w:fldCharType="begin" w:fldLock="1"/>
      </w:r>
      <w:r>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Pr>
          <w:lang w:val="en-GB"/>
        </w:rPr>
        <w:fldChar w:fldCharType="separate"/>
      </w:r>
      <w:r w:rsidRPr="00EF5C92">
        <w:rPr>
          <w:noProof/>
          <w:lang w:val="en-GB"/>
        </w:rPr>
        <w:t>(Sanyal and Decocq, 2016)</w:t>
      </w:r>
      <w:r>
        <w:rPr>
          <w:lang w:val="en-GB"/>
        </w:rPr>
        <w:fldChar w:fldCharType="end"/>
      </w:r>
      <w:r>
        <w:rPr>
          <w:lang w:val="en-GB"/>
        </w:rPr>
        <w:t xml:space="preserve">. </w:t>
      </w:r>
      <w:r w:rsidR="00451B48" w:rsidRPr="00BC5462">
        <w:rPr>
          <w:lang w:val="en-GB"/>
        </w:rPr>
        <w:t xml:space="preserve">Both oil content and </w:t>
      </w:r>
      <w:r w:rsidR="00451B48">
        <w:rPr>
          <w:lang w:val="en-GB"/>
        </w:rPr>
        <w:t>composition</w:t>
      </w:r>
      <w:r w:rsidR="00451B48" w:rsidRPr="00BC5462">
        <w:rPr>
          <w:lang w:val="en-GB"/>
        </w:rPr>
        <w:t xml:space="preserve"> vary </w:t>
      </w:r>
      <w:r w:rsidR="00451B48">
        <w:rPr>
          <w:lang w:val="en-GB"/>
        </w:rPr>
        <w:t>in</w:t>
      </w:r>
      <w:r w:rsidR="00451B48" w:rsidRPr="00BC5462">
        <w:rPr>
          <w:lang w:val="en-GB"/>
        </w:rPr>
        <w:t xml:space="preserve"> response to environmental, geographical location and maternal genotypes</w:t>
      </w:r>
      <w:r w:rsidR="00451B48">
        <w:rPr>
          <w:lang w:val="en-GB"/>
        </w:rPr>
        <w:t xml:space="preserve"> </w:t>
      </w:r>
      <w:r w:rsidR="00451B48">
        <w:rPr>
          <w:lang w:val="en-GB"/>
        </w:rPr>
        <w:fldChar w:fldCharType="begin" w:fldLock="1"/>
      </w:r>
      <w:r w:rsidR="00451B4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oils","type":"article-journal","volume":"156"},"uris":["http://www.mendeley.com/documents/?uuid=2b07125d-a60f-41c8-8f37-ce7014380349"]},{"id":"ITEM-2","itemData":{"DOI":"10.1016/j.indcrop.2007.11.002","ISSN":"09266690","abstract":"Fatty acid analyses of seed lipids were performed for 28 populations representing three widely distributed Cuphea species. Locality and climatic data for all samples were also compiled. The objectives of this study were to examine the extent of variation in seed oil composition among the wild populations, and to discover any patterns of relationship between fatty acid composition of seed oils and environmental factors. While we found the dominant fatty acid in the oil of each species remained consistent over the environmental and geographical ranges of the samples in the present study, variation as high as 30.6% in the amount of the dominant fatty acid produced was observed. Correlation analysis between fatty acid composition and the individual environmental factors of latitude, elevation or temperature showed no consistent pattern of influence. However, when considered together, the interaction of all three, and especially latitude and elevation, contributed significantly to the variation among populations. Environmental data at microhabitat level and through controlled environmental experiments will be needed for more precise understanding of factors affecting Cuphea seed oil composition at the population level. © 2007 Elsevier B.V. All rights reserved.","author":[{"dropping-particle":"","family":"Ghebretinsae","given":"Amanuel G.","non-dropping-particle":"","parse-names":false,"suffix":""},{"dropping-particle":"","family":"Graham","given":"Shirley A.","non-dropping-particle":"","parse-names":false,"suffix":""},{"dropping-particle":"","family":"Camilo","given":"Gerardo R.","non-dropping-particle":"","parse-names":false,"suffix":""},{"dropping-particle":"","family":"Barber","given":"Janet C.","non-dropping-particle":"","parse-names":false,"suffix":""}],"container-title":"Industrial Crops and Products","id":"ITEM-2","issue":"3","issued":{"date-parts":[["2008"]]},"page":"279-287","title":"Natural infraspecific variation in fatty acid composition of Cuphea (Lythraceae) seed oils","type":"article-journal","volume":"27"},"uris":["http://www.mendeley.com/documents/?uuid=3f8df91c-1b44-48fd-bac3-245342a31a12"]}],"mendeley":{"formattedCitation":"(Linder, 2000; Ghebretinsae &lt;i&gt;et al.&lt;/i&gt;, 2008)","plainTextFormattedCitation":"(Linder, 2000; Ghebretinsae et al., 2008)","previouslyFormattedCitation":"(Linder, 2000; Ghebretinsae &lt;i&gt;et al.&lt;/i&gt;, 2008)"},"properties":{"noteIndex":0},"schema":"https://github.com/citation-style-language/schema/raw/master/csl-citation.json"}</w:instrText>
      </w:r>
      <w:r w:rsidR="00451B48">
        <w:rPr>
          <w:lang w:val="en-GB"/>
        </w:rPr>
        <w:fldChar w:fldCharType="separate"/>
      </w:r>
      <w:r w:rsidR="00451B48" w:rsidRPr="004766A5">
        <w:rPr>
          <w:noProof/>
          <w:lang w:val="en-GB"/>
        </w:rPr>
        <w:t xml:space="preserve">(Linder, 2000; Ghebretinsae </w:t>
      </w:r>
      <w:r w:rsidR="00451B48" w:rsidRPr="004766A5">
        <w:rPr>
          <w:i/>
          <w:noProof/>
          <w:lang w:val="en-GB"/>
        </w:rPr>
        <w:t>et al.</w:t>
      </w:r>
      <w:r w:rsidR="00451B48" w:rsidRPr="004766A5">
        <w:rPr>
          <w:noProof/>
          <w:lang w:val="en-GB"/>
        </w:rPr>
        <w:t>, 2008)</w:t>
      </w:r>
      <w:r w:rsidR="00451B48">
        <w:rPr>
          <w:lang w:val="en-GB"/>
        </w:rPr>
        <w:fldChar w:fldCharType="end"/>
      </w:r>
      <w:r w:rsidR="00451B48">
        <w:rPr>
          <w:lang w:val="en-GB"/>
        </w:rPr>
        <w:t>.</w:t>
      </w:r>
      <w:r w:rsidR="00031100">
        <w:rPr>
          <w:lang w:val="en-GB"/>
        </w:rPr>
        <w:t xml:space="preserve">  </w:t>
      </w:r>
      <w:r w:rsidR="001F2F6B">
        <w:rPr>
          <w:lang w:val="en-GB"/>
        </w:rPr>
        <w:t>Seed o</w:t>
      </w:r>
      <w:r w:rsidR="001F2F6B" w:rsidRPr="00BC5462">
        <w:rPr>
          <w:lang w:val="en-GB"/>
        </w:rPr>
        <w:t xml:space="preserve">il content and </w:t>
      </w:r>
      <w:r w:rsidR="001F2F6B">
        <w:rPr>
          <w:lang w:val="en-GB"/>
        </w:rPr>
        <w:t xml:space="preserve">oil </w:t>
      </w:r>
      <w:r w:rsidR="00F132E3">
        <w:rPr>
          <w:lang w:val="en-GB"/>
        </w:rPr>
        <w:t>seem</w:t>
      </w:r>
      <w:r w:rsidR="001F2F6B" w:rsidRPr="000A5168">
        <w:rPr>
          <w:lang w:val="en-GB"/>
        </w:rPr>
        <w:t xml:space="preserve"> to be under</w:t>
      </w:r>
      <w:r w:rsidR="001F2F6B">
        <w:rPr>
          <w:lang w:val="en-GB"/>
        </w:rPr>
        <w:t xml:space="preserve"> </w:t>
      </w:r>
      <w:r w:rsidR="001F2F6B" w:rsidRPr="003F5AB9">
        <w:rPr>
          <w:color w:val="FF0000"/>
          <w:lang w:val="en-GB"/>
        </w:rPr>
        <w:t xml:space="preserve">strong selection by temperature at both micro- and macro-evolutionary levels </w:t>
      </w:r>
      <w:r w:rsidR="001F2F6B">
        <w:rPr>
          <w:lang w:val="en-GB"/>
        </w:rPr>
        <w:fldChar w:fldCharType="begin" w:fldLock="1"/>
      </w:r>
      <w:r w:rsidR="00F132E3">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temperatures","type":"article-journal","volume":"13"},"uris":["http://www.mendeley.com/documents/?uuid=809687db-dd31-4644-94e6-5c96fe511a17"]},{"id":"ITEM-2","itemData":{"DOI":"10.1186/s12862-016-0752-7","ISSN":"14712148","PMID":"27613109","abstract":"Background: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Biology","id":"ITEM-2","issue":"1","issued":{"date-parts":[["2016"]]},"page":"1-13","publisher":"BMC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Linder, 2013; Sanyal and Decocq, 2016)","plainTextFormattedCitation":"(Sanyal and Linder, 2013; Sanyal and Decocq, 2016)","previouslyFormattedCitation":"(Sanyal and Linder, 2013; Sanyal and Decocq, 2016)"},"properties":{"noteIndex":0},"schema":"https://github.com/citation-style-language/schema/raw/master/csl-citation.json"}</w:instrText>
      </w:r>
      <w:r w:rsidR="001F2F6B">
        <w:rPr>
          <w:lang w:val="en-GB"/>
        </w:rPr>
        <w:fldChar w:fldCharType="separate"/>
      </w:r>
      <w:r w:rsidR="001F2F6B" w:rsidRPr="001F2F6B">
        <w:rPr>
          <w:noProof/>
          <w:lang w:val="en-GB"/>
        </w:rPr>
        <w:t>(Sanyal and Linder, 2013; Sanyal and Decocq, 2016)</w:t>
      </w:r>
      <w:r w:rsidR="001F2F6B">
        <w:rPr>
          <w:lang w:val="en-GB"/>
        </w:rPr>
        <w:fldChar w:fldCharType="end"/>
      </w:r>
      <w:r w:rsidR="00BB293B">
        <w:rPr>
          <w:lang w:val="en-GB"/>
        </w:rPr>
        <w:t xml:space="preserve">. </w:t>
      </w:r>
      <w:r w:rsidR="001D181F">
        <w:rPr>
          <w:lang w:val="en-GB"/>
        </w:rPr>
        <w:t>Despite</w:t>
      </w:r>
      <w:r w:rsidR="00D97FA4" w:rsidRPr="00BC5462">
        <w:rPr>
          <w:lang w:val="en-GB"/>
        </w:rPr>
        <w:t xml:space="preserve"> </w:t>
      </w:r>
      <w:r w:rsidR="001D181F">
        <w:rPr>
          <w:lang w:val="en-GB"/>
        </w:rPr>
        <w:t>their</w:t>
      </w:r>
      <w:r w:rsidR="00D97FA4" w:rsidRPr="00BC5462">
        <w:rPr>
          <w:lang w:val="en-GB"/>
        </w:rPr>
        <w:t xml:space="preserve"> </w:t>
      </w:r>
      <w:r w:rsidR="00270126">
        <w:rPr>
          <w:lang w:val="en-GB"/>
        </w:rPr>
        <w:t>importance</w:t>
      </w:r>
      <w:r w:rsidR="00685899">
        <w:rPr>
          <w:lang w:val="en-GB"/>
        </w:rPr>
        <w:t>,</w:t>
      </w:r>
      <w:r w:rsidR="00D97FA4" w:rsidRPr="00BC5462">
        <w:rPr>
          <w:lang w:val="en-GB"/>
        </w:rPr>
        <w:t xml:space="preserve"> very few studies on native species address and </w:t>
      </w:r>
      <w:r w:rsidR="00D232CE" w:rsidRPr="00BC5462">
        <w:rPr>
          <w:lang w:val="en-GB"/>
        </w:rPr>
        <w:t>analyse</w:t>
      </w:r>
      <w:r w:rsidR="00D97FA4" w:rsidRPr="00BC5462">
        <w:rPr>
          <w:lang w:val="en-GB"/>
        </w:rPr>
        <w:t xml:space="preserve"> seed oil content and composition</w:t>
      </w:r>
      <w:r w:rsidR="00D232CE">
        <w:rPr>
          <w:lang w:val="en-GB"/>
        </w:rPr>
        <w:t xml:space="preserve"> compared to the abundant </w:t>
      </w:r>
      <w:r w:rsidR="00D97FA4" w:rsidRPr="00BC5462">
        <w:rPr>
          <w:rFonts w:ascii="Calibri" w:hAnsi="Calibri" w:cs="Calibri"/>
          <w:sz w:val="24"/>
          <w:szCs w:val="24"/>
          <w:lang w:val="en-GB"/>
        </w:rPr>
        <w:t xml:space="preserve">specific </w:t>
      </w:r>
      <w:r w:rsidR="00D97FA4" w:rsidRPr="00D232CE">
        <w:rPr>
          <w:lang w:val="en-GB"/>
        </w:rPr>
        <w:t xml:space="preserve">studies in commercial species (cotton, brassica, soybean) </w:t>
      </w:r>
      <w:r w:rsidR="007D371D">
        <w:rPr>
          <w:lang w:val="en-GB"/>
        </w:rPr>
        <w:t>especially f</w:t>
      </w:r>
      <w:r w:rsidR="00D97FA4" w:rsidRPr="00D232CE">
        <w:rPr>
          <w:lang w:val="en-GB"/>
        </w:rPr>
        <w:t>ocused on plant breeding programs</w:t>
      </w:r>
      <w:r w:rsidR="007D371D">
        <w:rPr>
          <w:lang w:val="en-GB"/>
        </w:rPr>
        <w:t xml:space="preserve"> to increase oil content that could be used for biofuel (</w:t>
      </w:r>
      <w:r w:rsidR="007D371D" w:rsidRPr="007D371D">
        <w:rPr>
          <w:highlight w:val="yellow"/>
          <w:lang w:val="en-GB"/>
        </w:rPr>
        <w:t>ref</w:t>
      </w:r>
      <w:r w:rsidR="007D371D">
        <w:rPr>
          <w:lang w:val="en-GB"/>
        </w:rPr>
        <w:t>)</w:t>
      </w:r>
      <w:r w:rsidR="00D97FA4" w:rsidRPr="00D232CE">
        <w:rPr>
          <w:lang w:val="en-GB"/>
        </w:rPr>
        <w:t>.</w:t>
      </w:r>
      <w:r w:rsidR="00D97FA4" w:rsidRPr="00BC5462">
        <w:rPr>
          <w:rFonts w:ascii="Calibri" w:hAnsi="Calibri" w:cs="Calibri"/>
          <w:sz w:val="24"/>
          <w:szCs w:val="24"/>
          <w:lang w:val="en-GB"/>
        </w:rPr>
        <w:t xml:space="preserve"> </w:t>
      </w:r>
    </w:p>
    <w:p w14:paraId="7F34F680" w14:textId="77777777" w:rsidR="00477AE3" w:rsidRDefault="00477AE3" w:rsidP="00477AE3">
      <w:pPr>
        <w:pStyle w:val="Ttulo3"/>
        <w:jc w:val="both"/>
        <w:rPr>
          <w:lang w:val="en-GB"/>
        </w:rPr>
      </w:pPr>
      <w:r w:rsidRPr="00BC5462">
        <w:rPr>
          <w:lang w:val="en-GB"/>
        </w:rPr>
        <w:t>Seed mass and oil content</w:t>
      </w:r>
    </w:p>
    <w:p w14:paraId="423B776A" w14:textId="594DD0BD" w:rsidR="00477AE3" w:rsidRDefault="00D232CE" w:rsidP="003C570E">
      <w:pPr>
        <w:spacing w:line="360" w:lineRule="auto"/>
        <w:jc w:val="both"/>
        <w:rPr>
          <w:lang w:val="en-GB"/>
        </w:rPr>
      </w:pPr>
      <w:r>
        <w:rPr>
          <w:lang w:val="en-GB"/>
        </w:rPr>
        <w:t>Seed mass is o</w:t>
      </w:r>
      <w:r w:rsidR="00040B45">
        <w:rPr>
          <w:lang w:val="en-GB"/>
        </w:rPr>
        <w:t xml:space="preserve">ne of the most studied seed traits and </w:t>
      </w:r>
      <w:r w:rsidR="001824B2">
        <w:rPr>
          <w:lang w:val="en-GB"/>
        </w:rPr>
        <w:t xml:space="preserve">oil weight can contribute </w:t>
      </w:r>
      <w:r w:rsidR="00891775">
        <w:rPr>
          <w:lang w:val="en-GB"/>
        </w:rPr>
        <w:t xml:space="preserve">up to 60% of seed </w:t>
      </w:r>
      <w:r w:rsidR="001824B2">
        <w:rPr>
          <w:lang w:val="en-GB"/>
        </w:rPr>
        <w:t>mass</w:t>
      </w:r>
      <w:r w:rsidR="00891775">
        <w:rPr>
          <w:lang w:val="en-GB"/>
        </w:rPr>
        <w:t xml:space="preserve"> </w:t>
      </w:r>
      <w:r w:rsidR="00891775">
        <w:rPr>
          <w:lang w:val="en-GB"/>
        </w:rPr>
        <w:fldChar w:fldCharType="begin" w:fldLock="1"/>
      </w:r>
      <w:r w:rsidR="00BA73C4">
        <w:rPr>
          <w:lang w:val="en-GB"/>
        </w:rPr>
        <w:instrText>ADDIN CSL_CITATION {"citationItems":[{"id":"ITEM-1","itemData":{"DOI":"10.1093/aob/mcm225","ISBN":"978-0-85-199723-0","author":[{"dropping-particle":"","family":"Ellis","given":"RH.","non-dropping-particle":"","parse-names":false,"suffix":""}],"container-title":"Annals of Botany","edition":"1st","editor":[{"dropping-particle":"","family":"Black","given":"M","non-dropping-particle":"","parse-names":false,"suffix":""},{"dropping-particle":"","family":"Bewley","given":"JD","non-dropping-particle":"","parse-names":false,"suffix":""},{"dropping-particle":"","family":"Halmer","given":"P","non-dropping-particle":"","parse-names":false,"suffix":""}],"id":"ITEM-1","issued":{"date-parts":[["2006"]]},"number-of-pages":"828","publisher":"CABI International","publisher-place":"Wallingford, CABI","title":"The Encyclopedia of Seeds. Science technology and uses","type":"book","volume":"100"},"uris":["http://www.mendeley.com/documents/?uuid=02caab39-bb6a-4562-b618-d4b401e870f7"]}],"mendeley":{"formattedCitation":"(Ellis, 2006)","plainTextFormattedCitation":"(Ellis, 2006)","previouslyFormattedCitation":"(Ellis, 2006)"},"properties":{"noteIndex":0},"schema":"https://github.com/citation-style-language/schema/raw/master/csl-citation.json"}</w:instrText>
      </w:r>
      <w:r w:rsidR="00891775">
        <w:rPr>
          <w:lang w:val="en-GB"/>
        </w:rPr>
        <w:fldChar w:fldCharType="separate"/>
      </w:r>
      <w:r w:rsidR="00891775" w:rsidRPr="00891775">
        <w:rPr>
          <w:noProof/>
          <w:lang w:val="en-GB"/>
        </w:rPr>
        <w:t>(Ellis, 2006)</w:t>
      </w:r>
      <w:r w:rsidR="00891775">
        <w:rPr>
          <w:lang w:val="en-GB"/>
        </w:rPr>
        <w:fldChar w:fldCharType="end"/>
      </w:r>
      <w:r w:rsidR="00312290">
        <w:rPr>
          <w:lang w:val="en-GB"/>
        </w:rPr>
        <w:t xml:space="preserve">. </w:t>
      </w:r>
      <w:r w:rsidR="00FF3273">
        <w:rPr>
          <w:lang w:val="en-GB"/>
        </w:rPr>
        <w:t>There is a consensus</w:t>
      </w:r>
      <w:r w:rsidR="009403C5">
        <w:rPr>
          <w:lang w:val="en-GB"/>
        </w:rPr>
        <w:t xml:space="preserve"> in the literature that </w:t>
      </w:r>
      <w:r w:rsidR="00CA77C9">
        <w:rPr>
          <w:lang w:val="en-GB"/>
        </w:rPr>
        <w:t>seed mass and oil content are negatively correlated</w:t>
      </w:r>
      <w:r w:rsidR="009403C5">
        <w:rPr>
          <w:lang w:val="en-GB"/>
        </w:rPr>
        <w:t xml:space="preserve"> </w:t>
      </w:r>
      <w:r w:rsidR="00B045F2">
        <w:rPr>
          <w:lang w:val="en-GB"/>
        </w:rPr>
        <w:t xml:space="preserve">while </w:t>
      </w:r>
      <w:r w:rsidR="00F91801">
        <w:rPr>
          <w:lang w:val="en-GB"/>
        </w:rPr>
        <w:t xml:space="preserve">it is also known that </w:t>
      </w:r>
      <w:r w:rsidR="00E84C5B">
        <w:rPr>
          <w:lang w:val="en-GB"/>
        </w:rPr>
        <w:t xml:space="preserve">stored </w:t>
      </w:r>
      <w:r w:rsidR="00B045F2">
        <w:rPr>
          <w:lang w:val="en-GB"/>
        </w:rPr>
        <w:t xml:space="preserve">seed energy and oil content </w:t>
      </w:r>
      <w:r w:rsidR="00E84C5B">
        <w:rPr>
          <w:lang w:val="en-GB"/>
        </w:rPr>
        <w:t xml:space="preserve">are </w:t>
      </w:r>
      <w:r w:rsidR="00050881" w:rsidRPr="00BC5462">
        <w:rPr>
          <w:lang w:val="en-GB"/>
        </w:rPr>
        <w:t>positive</w:t>
      </w:r>
      <w:r w:rsidR="00E84C5B">
        <w:rPr>
          <w:lang w:val="en-GB"/>
        </w:rPr>
        <w:t>ly</w:t>
      </w:r>
      <w:r w:rsidR="00050881" w:rsidRPr="00BC5462">
        <w:rPr>
          <w:lang w:val="en-GB"/>
        </w:rPr>
        <w:t xml:space="preserve"> </w:t>
      </w:r>
      <w:r w:rsidR="00050881" w:rsidRPr="00BC5462">
        <w:rPr>
          <w:lang w:val="en-GB"/>
        </w:rPr>
        <w:lastRenderedPageBreak/>
        <w:t>correlat</w:t>
      </w:r>
      <w:r w:rsidR="00E84C5B">
        <w:rPr>
          <w:lang w:val="en-GB"/>
        </w:rPr>
        <w:t xml:space="preserve">ed </w:t>
      </w:r>
      <w:r w:rsidR="00F91801">
        <w:rPr>
          <w:lang w:val="en-GB"/>
        </w:rPr>
        <w:fldChar w:fldCharType="begin" w:fldLock="1"/>
      </w:r>
      <w:r w:rsidR="00F91801">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France","type":"article-journal","volume":"56"},"uris":["http://www.mendeley.com/documents/?uuid=bbb1a088-9473-4b80-8aa6-2e02b47db631"]},{"id":"ITEM-2","itemData":{"author":[{"dropping-particle":"","family":"Levin","given":"Donald A","non-dropping-particle":"","parse-names":false,"suffix":""}],"id":"ITEM-2","issue":"960","issued":{"date-parts":[["1974"]]},"page":"193-206","title":"The oil content of seeds: an ecological perspective","type":"article-journal","volume":"108"},"uris":["http://www.mendeley.com/documents/?uuid=03c8d3ce-a887-4ec3-9aa9-c48fa561e5b5"]}],"mendeley":{"formattedCitation":"(Levin, 1974; Bretagnolle &lt;i&gt;et al.&lt;/i&gt;, 2016)","plainTextFormattedCitation":"(Levin, 1974; Bretagnolle et al., 2016)"},"properties":{"noteIndex":0},"schema":"https://github.com/citation-style-language/schema/raw/master/csl-citation.json"}</w:instrText>
      </w:r>
      <w:r w:rsidR="00F91801">
        <w:rPr>
          <w:lang w:val="en-GB"/>
        </w:rPr>
        <w:fldChar w:fldCharType="separate"/>
      </w:r>
      <w:r w:rsidR="00F91801" w:rsidRPr="00F91801">
        <w:rPr>
          <w:noProof/>
          <w:lang w:val="en-GB"/>
        </w:rPr>
        <w:t xml:space="preserve">(Levin, 1974; Bretagnolle </w:t>
      </w:r>
      <w:r w:rsidR="00F91801" w:rsidRPr="00F91801">
        <w:rPr>
          <w:i/>
          <w:noProof/>
          <w:lang w:val="en-GB"/>
        </w:rPr>
        <w:t>et al.</w:t>
      </w:r>
      <w:r w:rsidR="00F91801" w:rsidRPr="00F91801">
        <w:rPr>
          <w:noProof/>
          <w:lang w:val="en-GB"/>
        </w:rPr>
        <w:t>, 2016)</w:t>
      </w:r>
      <w:r w:rsidR="00F91801">
        <w:rPr>
          <w:lang w:val="en-GB"/>
        </w:rPr>
        <w:fldChar w:fldCharType="end"/>
      </w:r>
      <w:r w:rsidR="001776A5">
        <w:rPr>
          <w:lang w:val="en-GB"/>
        </w:rPr>
        <w:t xml:space="preserve">. </w:t>
      </w:r>
      <w:r w:rsidR="001776A5" w:rsidRPr="00BC5462">
        <w:rPr>
          <w:lang w:val="en-GB"/>
        </w:rPr>
        <w:t>Large seeds generally store less oil than small seeds, whereas small seeds have higher oil content.</w:t>
      </w:r>
      <w:r w:rsidR="00050881" w:rsidRPr="00050881">
        <w:rPr>
          <w:lang w:val="en-GB"/>
        </w:rPr>
        <w:t xml:space="preserve"> </w:t>
      </w:r>
      <w:r w:rsidR="00050881" w:rsidRPr="00BC5462">
        <w:rPr>
          <w:lang w:val="en-GB"/>
        </w:rPr>
        <w:t>Hence, a small oily seed can release as much energy as a starchy seed that is twice as heavy.</w:t>
      </w:r>
      <w:r w:rsidR="006C2A1D">
        <w:rPr>
          <w:lang w:val="en-GB"/>
        </w:rPr>
        <w:t xml:space="preserve"> </w:t>
      </w:r>
      <w:r w:rsidR="00744765" w:rsidRPr="00BC5462">
        <w:rPr>
          <w:lang w:val="en-GB"/>
        </w:rPr>
        <w:t>Such a relationship suggests that as oil synthesis is energetically costly relative to carbohydrates, oil synthesis could be an advantage only for small seeds which can store energy in a smaller volume</w:t>
      </w:r>
      <w:r w:rsidR="00744765">
        <w:rPr>
          <w:lang w:val="en-GB"/>
        </w:rPr>
        <w:t xml:space="preserve"> </w:t>
      </w:r>
      <w:r w:rsidR="00744765">
        <w:rPr>
          <w:lang w:val="en-GB"/>
        </w:rPr>
        <w:fldChar w:fldCharType="begin" w:fldLock="1"/>
      </w:r>
      <w:r w:rsidR="00744765">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744765">
        <w:rPr>
          <w:lang w:val="en-GB"/>
        </w:rPr>
        <w:fldChar w:fldCharType="separate"/>
      </w:r>
      <w:r w:rsidR="00744765" w:rsidRPr="00EF5C92">
        <w:rPr>
          <w:noProof/>
          <w:lang w:val="en-GB"/>
        </w:rPr>
        <w:t xml:space="preserve">(Bretagnolle </w:t>
      </w:r>
      <w:r w:rsidR="00744765" w:rsidRPr="00EF5C92">
        <w:rPr>
          <w:i/>
          <w:noProof/>
          <w:lang w:val="en-GB"/>
        </w:rPr>
        <w:t>et al.</w:t>
      </w:r>
      <w:r w:rsidR="00744765" w:rsidRPr="00EF5C92">
        <w:rPr>
          <w:noProof/>
          <w:lang w:val="en-GB"/>
        </w:rPr>
        <w:t>, 2016)</w:t>
      </w:r>
      <w:r w:rsidR="00744765">
        <w:rPr>
          <w:lang w:val="en-GB"/>
        </w:rPr>
        <w:fldChar w:fldCharType="end"/>
      </w:r>
      <w:r w:rsidR="00744765">
        <w:rPr>
          <w:lang w:val="en-GB"/>
        </w:rPr>
        <w:t xml:space="preserve">, and </w:t>
      </w:r>
      <w:r w:rsidR="00744765" w:rsidRPr="00BC5462">
        <w:rPr>
          <w:lang w:val="en-GB"/>
        </w:rPr>
        <w:t xml:space="preserve">should maximise SFA storage instead of UFA </w:t>
      </w:r>
      <w:r w:rsidR="00744765">
        <w:rPr>
          <w:lang w:val="en-GB"/>
        </w:rPr>
        <w:fldChar w:fldCharType="begin" w:fldLock="1"/>
      </w:r>
      <w:r w:rsidR="00744765">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44765">
        <w:rPr>
          <w:lang w:val="en-GB"/>
        </w:rPr>
        <w:fldChar w:fldCharType="separate"/>
      </w:r>
      <w:r w:rsidR="00744765" w:rsidRPr="00E74E66">
        <w:rPr>
          <w:noProof/>
          <w:lang w:val="en-GB"/>
        </w:rPr>
        <w:t>(Linder, 2000)</w:t>
      </w:r>
      <w:r w:rsidR="00744765">
        <w:rPr>
          <w:lang w:val="en-GB"/>
        </w:rPr>
        <w:fldChar w:fldCharType="end"/>
      </w:r>
      <w:r w:rsidR="00744765">
        <w:rPr>
          <w:lang w:val="en-GB"/>
        </w:rPr>
        <w:t>.</w:t>
      </w:r>
      <w:r w:rsidR="00744765">
        <w:rPr>
          <w:lang w:val="en-GB"/>
        </w:rPr>
        <w:t xml:space="preserve"> </w:t>
      </w:r>
      <w:r w:rsidR="006C2A1D">
        <w:rPr>
          <w:lang w:val="en-GB"/>
        </w:rPr>
        <w:t xml:space="preserve">Nevertheless, it has been reported a huge variation of oil content </w:t>
      </w:r>
      <w:r w:rsidR="000754DD">
        <w:rPr>
          <w:lang w:val="en-GB"/>
        </w:rPr>
        <w:t xml:space="preserve">in </w:t>
      </w:r>
      <w:r w:rsidR="006C2A1D">
        <w:rPr>
          <w:lang w:val="en-GB"/>
        </w:rPr>
        <w:t>small seeds</w:t>
      </w:r>
      <w:r w:rsidR="00BA73C4">
        <w:rPr>
          <w:lang w:val="en-GB"/>
        </w:rPr>
        <w:t xml:space="preserve"> </w:t>
      </w:r>
      <w:r w:rsidR="000754DD">
        <w:rPr>
          <w:lang w:val="en-GB"/>
        </w:rPr>
        <w:t xml:space="preserve">while in large seeds </w:t>
      </w:r>
      <w:r w:rsidR="0014796F">
        <w:rPr>
          <w:lang w:val="en-GB"/>
        </w:rPr>
        <w:t xml:space="preserve">oil </w:t>
      </w:r>
      <w:r w:rsidR="000754DD">
        <w:rPr>
          <w:lang w:val="en-GB"/>
        </w:rPr>
        <w:t>variation</w:t>
      </w:r>
      <w:r w:rsidR="0014796F">
        <w:rPr>
          <w:lang w:val="en-GB"/>
        </w:rPr>
        <w:t xml:space="preserve"> decreases</w:t>
      </w:r>
      <w:r w:rsidR="00477AE3" w:rsidRPr="00BC5462">
        <w:rPr>
          <w:lang w:val="en-GB"/>
        </w:rPr>
        <w:t xml:space="preserve"> </w:t>
      </w:r>
      <w:r w:rsidR="00BA73C4">
        <w:rPr>
          <w:lang w:val="en-GB"/>
        </w:rPr>
        <w:fldChar w:fldCharType="begin" w:fldLock="1"/>
      </w:r>
      <w:r w:rsidR="001F47E9">
        <w:rPr>
          <w:lang w:val="en-GB"/>
        </w:rPr>
        <w:instrText>ADDIN CSL_CITATION {"citationItems":[{"id":"ITEM-1","itemData":{"DOI":"10.1111/wre.12188","ISSN":"13653180","abstract":"The ecological consequences of seed size variation have been studied extensively in plants. Curiously, little attention has been paid to the qualitative and quantitative variation of the seed-stored molecules and on their ecological significance. Here, we analysed the oil content and oil composition of ca. 200 weed seed species from agricultural fields in France based on single seed accessions, concentrating on interspecies differences and ignoring within-species variation. The relationships between seed weight, oil %, fatty acids (FAs) and the energetic value of the seed and its antioxidant properties were also investigated. The antioxidant activity could contribute to protect the oily seed reserves from alteration over time. Among the species analysed, we found a considerable quantitative (oil%) and qualitative variation of FAs stored in the seeds. Such variation was largely related to the plant family of the different species, but intrafamily variation was also found. Heavier seeds contained less oil on a per gram basis than lighter seeds, suggesting a trade-off between seed weight and oil ratio in the seed and that oil storage strategy depends on seed size. Moreover, oily seeds contained more polyunsaturated FAs. However, contrary to our hypothesis, we did not found a higher antioxidant capability in oily seed extracts than in non-oily seeds, nor to the quantitative or to the qualitative variation of FAs in the seeds. Considering the role of these important trait variations on weed ecological strategies, such as germination period, seed predation rate and competition-colonisation trade-off, could improve the sustainable management of weed communities. Weed Research","author":[{"dropping-particle":"","family":"Bretagnolle","given":"F.","non-dropping-particle":"","parse-names":false,"suffix":""},{"dropping-particle":"","family":"Matejicek","given":"A.","non-dropping-particle":"","parse-names":false,"suffix":""},{"dropping-particle":"","family":"Gregoire","given":"S.","non-dropping-particle":"","parse-names":false,"suffix":""},{"dropping-particle":"","family":"Reboud","given":"X.","non-dropping-particle":"","parse-names":false,"suffix":""},{"dropping-particle":"","family":"Gaba","given":"S.","non-dropping-particle":"","parse-names":false,"suffix":""}],"container-title":"Weed Research","id":"ITEM-1","issue":"1","issued":{"date-parts":[["2016"]]},"page":"78-95","title":"Determination of fatty acids content, global antioxidant activity and energy value of weed seeds from agricultural fields in France","type":"article-journal","volume":"56"},"uris":["http://www.mendeley.com/documents/?uuid=bbb1a088-9473-4b80-8aa6-2e02b47db631"]}],"mendeley":{"formattedCitation":"(Bretagnolle &lt;i&gt;et al.&lt;/i&gt;, 2016)","plainTextFormattedCitation":"(Bretagnolle et al., 2016)","previouslyFormattedCitation":"(Bretagnolle &lt;i&gt;et al.&lt;/i&gt;, 2016)"},"properties":{"noteIndex":0},"schema":"https://github.com/citation-style-language/schema/raw/master/csl-citation.json"}</w:instrText>
      </w:r>
      <w:r w:rsidR="00BA73C4">
        <w:rPr>
          <w:lang w:val="en-GB"/>
        </w:rPr>
        <w:fldChar w:fldCharType="separate"/>
      </w:r>
      <w:r w:rsidR="00BA73C4" w:rsidRPr="00BA73C4">
        <w:rPr>
          <w:noProof/>
          <w:lang w:val="en-GB"/>
        </w:rPr>
        <w:t xml:space="preserve">(Bretagnolle </w:t>
      </w:r>
      <w:r w:rsidR="00BA73C4" w:rsidRPr="00BA73C4">
        <w:rPr>
          <w:i/>
          <w:noProof/>
          <w:lang w:val="en-GB"/>
        </w:rPr>
        <w:t>et al.</w:t>
      </w:r>
      <w:r w:rsidR="00BA73C4" w:rsidRPr="00BA73C4">
        <w:rPr>
          <w:noProof/>
          <w:lang w:val="en-GB"/>
        </w:rPr>
        <w:t>, 2016)</w:t>
      </w:r>
      <w:r w:rsidR="00BA73C4">
        <w:rPr>
          <w:lang w:val="en-GB"/>
        </w:rPr>
        <w:fldChar w:fldCharType="end"/>
      </w:r>
      <w:r w:rsidR="0014796F">
        <w:rPr>
          <w:lang w:val="en-GB"/>
        </w:rPr>
        <w:t xml:space="preserve">. </w:t>
      </w:r>
    </w:p>
    <w:p w14:paraId="7E60F6F8" w14:textId="262903AD" w:rsidR="00477AE3" w:rsidRDefault="009500D3" w:rsidP="00477AE3">
      <w:pPr>
        <w:pStyle w:val="Ttulo3"/>
        <w:jc w:val="both"/>
        <w:rPr>
          <w:u w:val="single"/>
          <w:lang w:val="en-GB"/>
        </w:rPr>
      </w:pPr>
      <w:r>
        <w:rPr>
          <w:u w:val="single"/>
          <w:lang w:val="en-GB"/>
        </w:rPr>
        <w:t>Storage behaviour</w:t>
      </w:r>
      <w:r w:rsidR="00477AE3" w:rsidRPr="00BC5462">
        <w:rPr>
          <w:u w:val="single"/>
          <w:lang w:val="en-GB"/>
        </w:rPr>
        <w:t xml:space="preserve"> and oil content.</w:t>
      </w:r>
      <w:r w:rsidR="007B04CC">
        <w:rPr>
          <w:u w:val="single"/>
          <w:lang w:val="en-GB"/>
        </w:rPr>
        <w:t xml:space="preserve"> </w:t>
      </w:r>
    </w:p>
    <w:p w14:paraId="03088CFF" w14:textId="53C4ED3B" w:rsidR="00501023" w:rsidRDefault="00240516" w:rsidP="00D10877">
      <w:pPr>
        <w:spacing w:line="360" w:lineRule="auto"/>
        <w:jc w:val="both"/>
        <w:rPr>
          <w:lang w:val="en-GB"/>
        </w:rPr>
      </w:pPr>
      <w:r>
        <w:rPr>
          <w:lang w:val="en-GB"/>
        </w:rPr>
        <w:t>Oil</w:t>
      </w:r>
      <w:r w:rsidRPr="00F3295B">
        <w:rPr>
          <w:lang w:val="en-GB"/>
        </w:rPr>
        <w:t xml:space="preserve"> </w:t>
      </w:r>
      <w:r>
        <w:rPr>
          <w:lang w:val="en-GB"/>
        </w:rPr>
        <w:t xml:space="preserve">content </w:t>
      </w:r>
      <w:r w:rsidR="00D165C8">
        <w:rPr>
          <w:lang w:val="en-GB"/>
        </w:rPr>
        <w:t xml:space="preserve">also </w:t>
      </w:r>
      <w:r w:rsidR="007F19D6">
        <w:rPr>
          <w:lang w:val="en-GB"/>
        </w:rPr>
        <w:t>has</w:t>
      </w:r>
      <w:r w:rsidRPr="00F3295B">
        <w:rPr>
          <w:lang w:val="en-GB"/>
        </w:rPr>
        <w:t xml:space="preserve"> profound effects on</w:t>
      </w:r>
      <w:r w:rsidR="00D15BBB">
        <w:rPr>
          <w:lang w:val="en-GB"/>
        </w:rPr>
        <w:t xml:space="preserve"> storage behaviours because </w:t>
      </w:r>
      <w:r w:rsidR="001E2ECD">
        <w:rPr>
          <w:lang w:val="en-GB"/>
        </w:rPr>
        <w:t>it</w:t>
      </w:r>
      <w:r w:rsidR="00D15BBB">
        <w:rPr>
          <w:lang w:val="en-GB"/>
        </w:rPr>
        <w:t xml:space="preserve"> </w:t>
      </w:r>
      <w:r w:rsidR="00A26610">
        <w:rPr>
          <w:lang w:val="en-GB"/>
        </w:rPr>
        <w:t>influence</w:t>
      </w:r>
      <w:r w:rsidR="001E2ECD">
        <w:rPr>
          <w:lang w:val="en-GB"/>
        </w:rPr>
        <w:t>s</w:t>
      </w:r>
      <w:r w:rsidRPr="00F3295B">
        <w:rPr>
          <w:lang w:val="en-GB"/>
        </w:rPr>
        <w:t xml:space="preserve"> seed viability </w:t>
      </w:r>
      <w:r>
        <w:rPr>
          <w:lang w:val="en-GB"/>
        </w:rPr>
        <w:fldChar w:fldCharType="begin" w:fldLock="1"/>
      </w:r>
      <w:r>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Pr>
          <w:lang w:val="en-GB"/>
        </w:rPr>
        <w:fldChar w:fldCharType="separate"/>
      </w:r>
      <w:r w:rsidRPr="004D7511">
        <w:rPr>
          <w:noProof/>
          <w:lang w:val="en-GB"/>
        </w:rPr>
        <w:t>(Hoekstra, 2005)</w:t>
      </w:r>
      <w:r>
        <w:rPr>
          <w:lang w:val="en-GB"/>
        </w:rPr>
        <w:fldChar w:fldCharType="end"/>
      </w:r>
      <w:r>
        <w:rPr>
          <w:lang w:val="en-GB"/>
        </w:rPr>
        <w:t xml:space="preserve"> and longevity</w:t>
      </w:r>
      <w:r w:rsidR="008E4C85">
        <w:rPr>
          <w:lang w:val="en-GB"/>
        </w:rPr>
        <w:t xml:space="preserve">, </w:t>
      </w:r>
      <w:r w:rsidR="008E4C85" w:rsidRPr="00BC5462">
        <w:rPr>
          <w:lang w:val="en-GB"/>
        </w:rPr>
        <w:t>i.e. the ability of seeds to remain viable over certain storage periods</w:t>
      </w:r>
      <w:r>
        <w:rPr>
          <w:lang w:val="en-GB"/>
        </w:rPr>
        <w:t xml:space="preserve"> </w:t>
      </w:r>
      <w:r w:rsidRPr="00BC5462">
        <w:rPr>
          <w:lang w:val="en-GB"/>
        </w:rPr>
        <w:t>(</w:t>
      </w:r>
      <w:r w:rsidRPr="009E1A88">
        <w:rPr>
          <w:highlight w:val="yellow"/>
          <w:lang w:val="en-GB"/>
        </w:rPr>
        <w:t>Bewley et al., 2013</w:t>
      </w:r>
      <w:r w:rsidRPr="00BC5462">
        <w:rPr>
          <w:lang w:val="en-GB"/>
        </w:rPr>
        <w:t>).</w:t>
      </w:r>
      <w:r>
        <w:rPr>
          <w:lang w:val="en-GB"/>
        </w:rPr>
        <w:t xml:space="preserve"> </w:t>
      </w:r>
      <w:r w:rsidR="007346DC">
        <w:rPr>
          <w:lang w:val="en-GB"/>
        </w:rPr>
        <w:t xml:space="preserve">Lipid oxidation </w:t>
      </w:r>
      <w:r w:rsidR="00D165C8">
        <w:rPr>
          <w:lang w:val="en-GB"/>
        </w:rPr>
        <w:t>generates</w:t>
      </w:r>
      <w:r w:rsidR="00835E14">
        <w:rPr>
          <w:lang w:val="en-GB"/>
        </w:rPr>
        <w:t xml:space="preserve"> free radicals and</w:t>
      </w:r>
      <w:r w:rsidR="007F594D">
        <w:rPr>
          <w:lang w:val="en-GB"/>
        </w:rPr>
        <w:t xml:space="preserve"> reactive</w:t>
      </w:r>
      <w:r w:rsidR="00091D2F" w:rsidRPr="00BC5462">
        <w:rPr>
          <w:lang w:val="en-GB"/>
        </w:rPr>
        <w:t xml:space="preserve"> oxygen species (ROS)</w:t>
      </w:r>
      <w:commentRangeStart w:id="8"/>
      <w:r w:rsidR="004F2D1E" w:rsidRPr="00744765">
        <w:rPr>
          <w:lang w:val="en-GB"/>
        </w:rPr>
        <w:t>; Hendry, 1993</w:t>
      </w:r>
      <w:commentRangeEnd w:id="8"/>
      <w:r w:rsidR="004F2D1E" w:rsidRPr="00744765">
        <w:rPr>
          <w:lang w:val="en-GB"/>
        </w:rPr>
        <w:commentReference w:id="8"/>
      </w:r>
      <w:r w:rsidR="004F2D1E" w:rsidRPr="00744765">
        <w:rPr>
          <w:lang w:val="en-GB"/>
        </w:rPr>
        <w:t xml:space="preserve">; </w:t>
      </w:r>
      <w:commentRangeStart w:id="9"/>
      <w:r w:rsidR="004F2D1E" w:rsidRPr="00744765">
        <w:rPr>
          <w:lang w:val="en-GB"/>
        </w:rPr>
        <w:t>Bailly, 2004</w:t>
      </w:r>
      <w:commentRangeEnd w:id="9"/>
      <w:r w:rsidR="004F2D1E" w:rsidRPr="00744765">
        <w:rPr>
          <w:lang w:val="en-GB"/>
        </w:rPr>
        <w:commentReference w:id="9"/>
      </w:r>
      <w:r w:rsidR="004F2D1E" w:rsidRPr="00744765">
        <w:rPr>
          <w:lang w:val="en-GB"/>
        </w:rPr>
        <w:t>)</w:t>
      </w:r>
      <w:r w:rsidR="0009784F">
        <w:rPr>
          <w:lang w:val="en-GB"/>
        </w:rPr>
        <w:t>,</w:t>
      </w:r>
      <w:r w:rsidR="00776E96" w:rsidRPr="00776E96">
        <w:rPr>
          <w:rFonts w:ascii="GulliverRM" w:hAnsi="GulliverRM" w:cs="GulliverRM"/>
          <w:color w:val="000000"/>
          <w:kern w:val="0"/>
          <w:sz w:val="20"/>
          <w:szCs w:val="20"/>
        </w:rPr>
        <w:t xml:space="preserve"> </w:t>
      </w:r>
      <w:r w:rsidR="004F3776">
        <w:rPr>
          <w:lang w:val="en-GB"/>
        </w:rPr>
        <w:t xml:space="preserve">which </w:t>
      </w:r>
      <w:r w:rsidR="004E47FE">
        <w:rPr>
          <w:lang w:val="en-GB"/>
        </w:rPr>
        <w:t>can cause</w:t>
      </w:r>
      <w:r w:rsidR="00091D2F" w:rsidRPr="00BC5462">
        <w:rPr>
          <w:lang w:val="en-GB"/>
        </w:rPr>
        <w:t xml:space="preserve"> </w:t>
      </w:r>
      <w:r w:rsidR="004F3776">
        <w:rPr>
          <w:lang w:val="en-GB"/>
        </w:rPr>
        <w:t>de</w:t>
      </w:r>
      <w:r w:rsidR="009713F4">
        <w:rPr>
          <w:lang w:val="en-GB"/>
        </w:rPr>
        <w:t>trimental</w:t>
      </w:r>
      <w:r w:rsidR="004F3776">
        <w:rPr>
          <w:lang w:val="en-GB"/>
        </w:rPr>
        <w:t xml:space="preserve"> effects on</w:t>
      </w:r>
      <w:r w:rsidR="00057CE8">
        <w:rPr>
          <w:lang w:val="en-GB"/>
        </w:rPr>
        <w:t xml:space="preserve"> membrane integrity</w:t>
      </w:r>
      <w:r w:rsidR="00883FAF">
        <w:rPr>
          <w:lang w:val="en-GB"/>
        </w:rPr>
        <w:t xml:space="preserve"> </w:t>
      </w:r>
      <w:r w:rsidR="00057CE8">
        <w:rPr>
          <w:lang w:val="en-GB"/>
        </w:rPr>
        <w:t>(</w:t>
      </w:r>
      <w:commentRangeStart w:id="10"/>
      <w:r w:rsidR="00057CE8" w:rsidRPr="00BC5462">
        <w:rPr>
          <w:lang w:val="en-GB"/>
        </w:rPr>
        <w:t>Priestley and Leopold, 1979</w:t>
      </w:r>
      <w:commentRangeEnd w:id="10"/>
      <w:r w:rsidR="00057CE8" w:rsidRPr="00BC5462">
        <w:rPr>
          <w:lang w:val="en-GB"/>
        </w:rPr>
        <w:commentReference w:id="10"/>
      </w:r>
      <w:r w:rsidR="00057CE8" w:rsidRPr="00BC5462">
        <w:rPr>
          <w:lang w:val="en-GB"/>
        </w:rPr>
        <w:t>)</w:t>
      </w:r>
      <w:r w:rsidR="004E151E">
        <w:rPr>
          <w:lang w:val="en-GB"/>
        </w:rPr>
        <w:t xml:space="preserve"> </w:t>
      </w:r>
      <w:r w:rsidR="00057CE8" w:rsidRPr="003A4043">
        <w:rPr>
          <w:lang w:val="en-GB"/>
        </w:rPr>
        <w:t>(</w:t>
      </w:r>
      <w:commentRangeStart w:id="11"/>
      <w:r w:rsidR="00057CE8" w:rsidRPr="003A4043">
        <w:rPr>
          <w:lang w:val="en-GB"/>
        </w:rPr>
        <w:t>Kranner and Lutzoni, 1999; Kranner et al., 2002</w:t>
      </w:r>
      <w:commentRangeEnd w:id="11"/>
      <w:r w:rsidR="00057CE8" w:rsidRPr="003A4043">
        <w:rPr>
          <w:lang w:val="en-GB"/>
        </w:rPr>
        <w:commentReference w:id="11"/>
      </w:r>
      <w:r w:rsidR="00057CE8" w:rsidRPr="003A4043">
        <w:rPr>
          <w:lang w:val="en-GB"/>
        </w:rPr>
        <w:t>)</w:t>
      </w:r>
      <w:r w:rsidR="004E47FE">
        <w:rPr>
          <w:lang w:val="en-GB"/>
        </w:rPr>
        <w:t xml:space="preserve"> and </w:t>
      </w:r>
      <w:r w:rsidR="002551BD" w:rsidRPr="0051527F">
        <w:rPr>
          <w:lang w:val="en-GB"/>
        </w:rPr>
        <w:t xml:space="preserve">lead to mitochondrial dysfunction, enzyme inactivation, membrane perturbation and genetic damage </w:t>
      </w:r>
      <w:r w:rsidR="002551BD" w:rsidRPr="008D0542">
        <w:rPr>
          <w:lang w:val="en-GB"/>
        </w:rPr>
        <w:t>(</w:t>
      </w:r>
      <w:commentRangeStart w:id="12"/>
      <w:r w:rsidR="002551BD" w:rsidRPr="008D0542">
        <w:rPr>
          <w:lang w:val="en-GB"/>
        </w:rPr>
        <w:t>Coolbear, 1995</w:t>
      </w:r>
      <w:commentRangeEnd w:id="12"/>
      <w:r w:rsidR="002551BD" w:rsidRPr="008D0542">
        <w:rPr>
          <w:lang w:val="en-GB"/>
        </w:rPr>
        <w:commentReference w:id="12"/>
      </w:r>
      <w:r w:rsidR="002551BD" w:rsidRPr="008D0542">
        <w:rPr>
          <w:lang w:val="en-GB"/>
        </w:rPr>
        <w:t>).</w:t>
      </w:r>
      <w:r w:rsidR="002551BD" w:rsidRPr="00942DFF">
        <w:rPr>
          <w:rFonts w:ascii="GulliverRM" w:hAnsi="GulliverRM" w:cs="GulliverRM"/>
          <w:color w:val="000000"/>
          <w:kern w:val="0"/>
          <w:sz w:val="20"/>
          <w:szCs w:val="20"/>
        </w:rPr>
        <w:t xml:space="preserve"> </w:t>
      </w:r>
      <w:r w:rsidR="0051527F">
        <w:rPr>
          <w:lang w:val="en-GB"/>
        </w:rPr>
        <w:t>Particularly,</w:t>
      </w:r>
      <w:r w:rsidR="00501023">
        <w:rPr>
          <w:lang w:val="en-GB"/>
        </w:rPr>
        <w:t xml:space="preserve"> </w:t>
      </w:r>
      <w:r w:rsidR="004E47FE">
        <w:rPr>
          <w:lang w:val="en-GB"/>
        </w:rPr>
        <w:t xml:space="preserve">the </w:t>
      </w:r>
      <w:r w:rsidR="007F19D6">
        <w:rPr>
          <w:lang w:val="en-GB"/>
        </w:rPr>
        <w:t>o</w:t>
      </w:r>
      <w:r w:rsidR="0046493A">
        <w:rPr>
          <w:lang w:val="en-GB"/>
        </w:rPr>
        <w:t>xidation of UFAs</w:t>
      </w:r>
      <w:r w:rsidR="00501023">
        <w:rPr>
          <w:lang w:val="en-GB"/>
        </w:rPr>
        <w:t xml:space="preserve"> </w:t>
      </w:r>
      <w:r w:rsidR="004E47FE">
        <w:rPr>
          <w:lang w:val="en-GB"/>
        </w:rPr>
        <w:t>is</w:t>
      </w:r>
      <w:r w:rsidR="00501023">
        <w:rPr>
          <w:lang w:val="en-GB"/>
        </w:rPr>
        <w:t xml:space="preserve"> highly </w:t>
      </w:r>
      <w:r w:rsidR="00501023" w:rsidRPr="00BC5462">
        <w:rPr>
          <w:lang w:val="en-GB"/>
        </w:rPr>
        <w:t>contributing to free radicals’ production and subsequent attacks on other macromolecules (</w:t>
      </w:r>
      <w:commentRangeStart w:id="13"/>
      <w:r w:rsidR="00501023" w:rsidRPr="00BC5462">
        <w:rPr>
          <w:lang w:val="en-GB"/>
        </w:rPr>
        <w:t>Benson 1990</w:t>
      </w:r>
      <w:commentRangeEnd w:id="13"/>
      <w:r w:rsidR="00501023" w:rsidRPr="00BC5462">
        <w:rPr>
          <w:lang w:val="en-GB"/>
        </w:rPr>
        <w:commentReference w:id="13"/>
      </w:r>
      <w:r w:rsidR="00501023" w:rsidRPr="00BC5462">
        <w:rPr>
          <w:lang w:val="en-GB"/>
        </w:rPr>
        <w:t xml:space="preserve">). To prevent the deleterious effect of lipid oxidation, </w:t>
      </w:r>
      <w:r w:rsidR="00501023">
        <w:rPr>
          <w:lang w:val="en-GB"/>
        </w:rPr>
        <w:t>oily seeds also store</w:t>
      </w:r>
      <w:r w:rsidR="00501023" w:rsidRPr="00BC5462">
        <w:rPr>
          <w:lang w:val="en-GB"/>
        </w:rPr>
        <w:t xml:space="preserve"> antioxidants, </w:t>
      </w:r>
      <w:r w:rsidR="0046493A">
        <w:rPr>
          <w:lang w:val="en-GB"/>
        </w:rPr>
        <w:t xml:space="preserve">and </w:t>
      </w:r>
      <w:r w:rsidR="00501023">
        <w:rPr>
          <w:lang w:val="en-GB"/>
        </w:rPr>
        <w:t>supporting findings show</w:t>
      </w:r>
      <w:r w:rsidR="00501023" w:rsidRPr="00BC5462">
        <w:rPr>
          <w:lang w:val="en-GB"/>
        </w:rPr>
        <w:t xml:space="preserve"> </w:t>
      </w:r>
      <w:r w:rsidR="00501023">
        <w:rPr>
          <w:lang w:val="en-GB"/>
        </w:rPr>
        <w:t xml:space="preserve">a </w:t>
      </w:r>
      <w:r w:rsidR="00501023" w:rsidRPr="00BC5462">
        <w:rPr>
          <w:lang w:val="en-GB"/>
        </w:rPr>
        <w:t xml:space="preserve">positive correlation between </w:t>
      </w:r>
      <w:r w:rsidR="00501023">
        <w:rPr>
          <w:lang w:val="en-GB"/>
        </w:rPr>
        <w:t>antioxidant</w:t>
      </w:r>
      <w:r w:rsidR="00501023" w:rsidRPr="00BC5462">
        <w:rPr>
          <w:lang w:val="en-GB"/>
        </w:rPr>
        <w:t xml:space="preserve"> level</w:t>
      </w:r>
      <w:r w:rsidR="00501023">
        <w:rPr>
          <w:lang w:val="en-GB"/>
        </w:rPr>
        <w:t>s</w:t>
      </w:r>
      <w:r w:rsidR="00501023" w:rsidRPr="00BC5462">
        <w:rPr>
          <w:lang w:val="en-GB"/>
        </w:rPr>
        <w:t xml:space="preserve"> and the </w:t>
      </w:r>
      <w:r w:rsidR="00501023">
        <w:rPr>
          <w:lang w:val="en-GB"/>
        </w:rPr>
        <w:t>relative proportion</w:t>
      </w:r>
      <w:r w:rsidR="00501023" w:rsidRPr="00BC5462">
        <w:rPr>
          <w:lang w:val="en-GB"/>
        </w:rPr>
        <w:t xml:space="preserve"> </w:t>
      </w:r>
      <w:r w:rsidR="00501023">
        <w:rPr>
          <w:lang w:val="en-GB"/>
        </w:rPr>
        <w:t>of UFA</w:t>
      </w:r>
      <w:r w:rsidR="0051527F">
        <w:rPr>
          <w:lang w:val="en-GB"/>
        </w:rPr>
        <w:t>s</w:t>
      </w:r>
      <w:r w:rsidR="00501023" w:rsidRPr="00BC5462">
        <w:rPr>
          <w:lang w:val="en-GB"/>
        </w:rPr>
        <w:t xml:space="preserve"> (Kamal-Eldin &amp; Andersson, 1997; Sattler et al., 2004; </w:t>
      </w:r>
      <w:commentRangeStart w:id="14"/>
      <w:r w:rsidR="00501023" w:rsidRPr="00BC5462">
        <w:rPr>
          <w:lang w:val="en-GB"/>
        </w:rPr>
        <w:t>Falk &amp; Munn_e-Bosch, 2010</w:t>
      </w:r>
      <w:commentRangeEnd w:id="14"/>
      <w:r w:rsidR="00501023" w:rsidRPr="00BC5462">
        <w:rPr>
          <w:lang w:val="en-GB"/>
        </w:rPr>
        <w:commentReference w:id="14"/>
      </w:r>
      <w:r w:rsidR="00501023" w:rsidRPr="00BC5462">
        <w:rPr>
          <w:lang w:val="en-GB"/>
        </w:rPr>
        <w:t>)</w:t>
      </w:r>
      <w:r w:rsidR="00501023">
        <w:rPr>
          <w:lang w:val="en-GB"/>
        </w:rPr>
        <w:t xml:space="preserve">. </w:t>
      </w:r>
      <w:r w:rsidR="00501023" w:rsidRPr="00BC5462">
        <w:rPr>
          <w:lang w:val="en-GB"/>
        </w:rPr>
        <w:t xml:space="preserve">Thus, </w:t>
      </w:r>
      <w:r w:rsidR="00374DED">
        <w:rPr>
          <w:lang w:val="en-GB"/>
        </w:rPr>
        <w:t xml:space="preserve">not only oil content but also </w:t>
      </w:r>
      <w:r w:rsidR="00FC47CE">
        <w:rPr>
          <w:lang w:val="en-GB"/>
        </w:rPr>
        <w:t xml:space="preserve">oil composition, i.e. </w:t>
      </w:r>
      <w:r w:rsidR="00501023" w:rsidRPr="00BC5462">
        <w:rPr>
          <w:lang w:val="en-GB"/>
        </w:rPr>
        <w:t>the</w:t>
      </w:r>
      <w:r w:rsidR="00BF5014">
        <w:rPr>
          <w:lang w:val="en-GB"/>
        </w:rPr>
        <w:t xml:space="preserve"> relative proportions </w:t>
      </w:r>
      <w:r w:rsidR="00501023" w:rsidRPr="00BC5462">
        <w:rPr>
          <w:lang w:val="en-GB"/>
        </w:rPr>
        <w:t>of UFAs and SFAs affect the storage behaviour of seeds (</w:t>
      </w:r>
      <w:commentRangeStart w:id="15"/>
      <w:r w:rsidR="00501023" w:rsidRPr="00BC5462">
        <w:rPr>
          <w:lang w:val="en-GB"/>
        </w:rPr>
        <w:t>Walters et al. 2004</w:t>
      </w:r>
      <w:commentRangeEnd w:id="15"/>
      <w:r w:rsidR="00501023" w:rsidRPr="00BC5462">
        <w:rPr>
          <w:lang w:val="en-GB"/>
        </w:rPr>
        <w:commentReference w:id="15"/>
      </w:r>
      <w:r w:rsidR="00501023" w:rsidRPr="00BC5462">
        <w:rPr>
          <w:lang w:val="en-GB"/>
        </w:rPr>
        <w:t xml:space="preserve">; </w:t>
      </w:r>
      <w:commentRangeStart w:id="16"/>
      <w:r w:rsidR="00501023" w:rsidRPr="00BC5462">
        <w:rPr>
          <w:lang w:val="en-GB"/>
        </w:rPr>
        <w:t>Volk et al. 2006</w:t>
      </w:r>
      <w:commentRangeEnd w:id="16"/>
      <w:r w:rsidR="00501023" w:rsidRPr="00BC5462">
        <w:rPr>
          <w:lang w:val="en-GB"/>
        </w:rPr>
        <w:commentReference w:id="16"/>
      </w:r>
      <w:r w:rsidR="00501023" w:rsidRPr="00BC5462">
        <w:rPr>
          <w:lang w:val="en-GB"/>
        </w:rPr>
        <w:t xml:space="preserve">; </w:t>
      </w:r>
      <w:commentRangeStart w:id="17"/>
      <w:r w:rsidR="00501023" w:rsidRPr="00BC5462">
        <w:rPr>
          <w:lang w:val="en-GB"/>
        </w:rPr>
        <w:t>Walters et al. 2015</w:t>
      </w:r>
      <w:commentRangeEnd w:id="17"/>
      <w:r w:rsidR="00501023" w:rsidRPr="00BC5462">
        <w:rPr>
          <w:lang w:val="en-GB"/>
        </w:rPr>
        <w:commentReference w:id="17"/>
      </w:r>
      <w:r w:rsidR="00501023" w:rsidRPr="00BC5462">
        <w:rPr>
          <w:lang w:val="en-GB"/>
        </w:rPr>
        <w:t xml:space="preserve">). </w:t>
      </w:r>
    </w:p>
    <w:p w14:paraId="0A0455A5" w14:textId="71D93595" w:rsidR="0018773C" w:rsidRPr="0051527F" w:rsidRDefault="00BF5014" w:rsidP="00BD2B21">
      <w:pPr>
        <w:autoSpaceDE w:val="0"/>
        <w:autoSpaceDN w:val="0"/>
        <w:adjustRightInd w:val="0"/>
        <w:spacing w:after="0" w:line="360" w:lineRule="auto"/>
        <w:ind w:firstLine="720"/>
        <w:jc w:val="both"/>
        <w:rPr>
          <w:lang w:val="en-GB"/>
        </w:rPr>
      </w:pPr>
      <w:r>
        <w:rPr>
          <w:lang w:val="en-GB"/>
        </w:rPr>
        <w:t xml:space="preserve">Accordingly, </w:t>
      </w:r>
      <w:r w:rsidR="007368C6">
        <w:rPr>
          <w:lang w:val="en-GB"/>
        </w:rPr>
        <w:t>previous</w:t>
      </w:r>
      <w:r w:rsidR="00CF04B5">
        <w:rPr>
          <w:lang w:val="en-GB"/>
        </w:rPr>
        <w:t xml:space="preserve"> studies have found</w:t>
      </w:r>
      <w:r w:rsidR="001E128B" w:rsidRPr="00BC5462">
        <w:rPr>
          <w:lang w:val="en-GB"/>
        </w:rPr>
        <w:t xml:space="preserve"> oily seeds </w:t>
      </w:r>
      <w:r w:rsidR="00CF04B5">
        <w:rPr>
          <w:lang w:val="en-GB"/>
        </w:rPr>
        <w:t>to be</w:t>
      </w:r>
      <w:r w:rsidR="001E128B">
        <w:rPr>
          <w:lang w:val="en-GB"/>
        </w:rPr>
        <w:t xml:space="preserve"> </w:t>
      </w:r>
      <w:r w:rsidR="001E128B" w:rsidRPr="00BC5462">
        <w:rPr>
          <w:lang w:val="en-GB"/>
        </w:rPr>
        <w:t xml:space="preserve">more sensitive to ageing </w:t>
      </w:r>
      <w:r w:rsidR="00B73DDE">
        <w:rPr>
          <w:lang w:val="en-GB"/>
        </w:rPr>
        <w:fldChar w:fldCharType="begin" w:fldLock="1"/>
      </w:r>
      <w:r w:rsidR="00FB1EB4">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conditions","type":"article-journal","volume":"20"},"uris":["http://www.mendeley.com/documents/?uuid=4878e5e7-3065-471b-8d1e-c596902729b9"]},{"id":"ITEM-2","itemData":{"DOI":"10.5039/agraria.v14i3a6776","ISSN":"19810997","abstract":"The objective of this work was to evaluate the longevity of Astronium fraxinifolium Schott seeds collected in the states of Goiás and Minas Gerais in Brazil and analyse its association with local weather conditions during the vegetative and reproductive phases (temperature, precipitation and altitude) and seed oil content. Longevity was tested in a controlled ageing test at a constant temperature of 45 °C and relative humidity (RH) of 60, 65 or 70%, followed by germination. Seed longevity was inferior in seeds collected in the state of Minas Gerais and superior in seeds collected in the state of Goiás. There was a significant positive correlation between seed longevity and temperature and a significant negative correlation between seed longevity and altitude. No correlation was found between rainfall and seed longevity. In addition, we found a significant negative correlation between seed longevity and oil content, which was associated with an increase in malondialdehyde (MDA) content. Thus, the influence of the maternal environment during seed production should be considered during seed collection for improved ex situ conservation of A. fraxinifolium seeds.","author":[{"dropping-particle":"","family":"Neto","given":"Leonel Gonçalves Pereira","non-dropping-particle":"","parse-names":false,"suffix":""},{"dropping-particle":"","family":"Sartori","given":"Maria Márcia Pereira","non-dropping-particle":"","parse-names":false,"suffix":""},{"dropping-particle":"","family":"Toorop","given":"Peter Ewin","non-dropping-particle":"","parse-names":false,"suffix":""},{"dropping-particle":"","family":"Silva","given":"Edvaldo Aparecido Amaral","non-dropping-particle":"Da","parse-names":false,"suffix":""}],"container-title":"Revista Brasileirade Ciencias Agrarias","id":"ITEM-2","issue":"3","issued":{"date-parts":[["2019"]]},"page":"1-7","title":"Seed longevity differs in Astronium fraxinifolium Schott from two geographic regions in Brazil","type":"article-journal","volume":"14"},"uris":["http://www.mendeley.com/documents/?uuid=350c912f-65bb-4811-aec9-a5eb7d147177"]}],"mendeley":{"formattedCitation":"(Nagel and Börner, 2010; Neto &lt;i&gt;et al.&lt;/i&gt;, 2019)","plainTextFormattedCitation":"(Nagel and Börner, 2010; Neto et al., 2019)","previouslyFormattedCitation":"(Nagel and Börner, 2010; Neto &lt;i&gt;et al.&lt;/i&gt;, 2019)"},"properties":{"noteIndex":0},"schema":"https://github.com/citation-style-language/schema/raw/master/csl-citation.json"}</w:instrText>
      </w:r>
      <w:r w:rsidR="00B73DDE">
        <w:rPr>
          <w:lang w:val="en-GB"/>
        </w:rPr>
        <w:fldChar w:fldCharType="separate"/>
      </w:r>
      <w:r w:rsidR="00B73DDE" w:rsidRPr="00B73DDE">
        <w:rPr>
          <w:noProof/>
          <w:lang w:val="en-GB"/>
        </w:rPr>
        <w:t xml:space="preserve">(Nagel and Börner, 2010; Neto </w:t>
      </w:r>
      <w:r w:rsidR="00B73DDE" w:rsidRPr="00B73DDE">
        <w:rPr>
          <w:i/>
          <w:noProof/>
          <w:lang w:val="en-GB"/>
        </w:rPr>
        <w:t>et al.</w:t>
      </w:r>
      <w:r w:rsidR="00B73DDE" w:rsidRPr="00B73DDE">
        <w:rPr>
          <w:noProof/>
          <w:lang w:val="en-GB"/>
        </w:rPr>
        <w:t>, 2019)</w:t>
      </w:r>
      <w:r w:rsidR="00B73DDE">
        <w:rPr>
          <w:lang w:val="en-GB"/>
        </w:rPr>
        <w:fldChar w:fldCharType="end"/>
      </w:r>
      <w:r w:rsidR="0051527F">
        <w:rPr>
          <w:lang w:val="en-GB"/>
        </w:rPr>
        <w:t xml:space="preserve"> and d</w:t>
      </w:r>
      <w:r w:rsidR="00CE0E88">
        <w:rPr>
          <w:lang w:val="en-GB"/>
        </w:rPr>
        <w:t>etailed studies including oil composition have also shown that a higher proportion of UFA</w:t>
      </w:r>
      <w:r w:rsidR="0051527F">
        <w:rPr>
          <w:lang w:val="en-GB"/>
        </w:rPr>
        <w:t>s</w:t>
      </w:r>
      <w:r w:rsidR="00CE0E88">
        <w:rPr>
          <w:lang w:val="en-GB"/>
        </w:rPr>
        <w:t xml:space="preserve"> are associated with shorter longevity </w:t>
      </w:r>
      <w:r w:rsidR="00CE0E88" w:rsidRPr="00BC5462">
        <w:rPr>
          <w:lang w:val="en-GB"/>
        </w:rPr>
        <w:t>(</w:t>
      </w:r>
      <w:commentRangeStart w:id="18"/>
      <w:r w:rsidR="00CE0E88" w:rsidRPr="00BC5462">
        <w:rPr>
          <w:lang w:val="en-GB"/>
        </w:rPr>
        <w:t>Ponquett et al 1992</w:t>
      </w:r>
      <w:commentRangeEnd w:id="18"/>
      <w:r w:rsidR="00CE0E88" w:rsidRPr="00BC5462">
        <w:rPr>
          <w:lang w:val="en-GB"/>
        </w:rPr>
        <w:commentReference w:id="18"/>
      </w:r>
      <w:r w:rsidR="00CE0E88" w:rsidRPr="00BC5462">
        <w:rPr>
          <w:lang w:val="en-GB"/>
        </w:rPr>
        <w:t>)</w:t>
      </w:r>
      <w:r w:rsidR="00CE0E88" w:rsidRPr="00E966B4">
        <w:rPr>
          <w:lang w:val="en-GB"/>
        </w:rPr>
        <w:t xml:space="preserve"> </w:t>
      </w:r>
      <w:r w:rsidR="00CE0E88">
        <w:rPr>
          <w:lang w:val="en-GB"/>
        </w:rPr>
        <w:fldChar w:fldCharType="begin" w:fldLock="1"/>
      </w:r>
      <w:r w:rsidR="00CE0E88">
        <w:rPr>
          <w:lang w:val="en-GB"/>
        </w:rPr>
        <w:instrText>ADDIN CSL_CITATION {"citationItems":[{"id":"ITEM-1","itemData":{"DOI":"10.1093/icb/45.5.725","ISSN":"15407063","abstract":"Desiccation tolerance is a wide-spread phenomenon in the plant kingdom, particularly in small propagules lacking own root or rhizome system, such as seeds, pollen, spores of spore plants, and whole moss plants, but rare in whole, vascular plants. Longevities in the desiccated state vary from a few days in some pollen and spore types to many decades in some seeds and moss spores, green vegetative tissues being intermediate in that respect. Therefore, small size of a propagule does not appear to be a factor limiting life span. The formation of a glassy state in the cytoplasm upon water loss considerably increases viscosity and slows deteriorative chemical reactions. Intermolecular hydrogen bonding strength and length in the glassy cytoplasm have been suggested to play a role in desiccation tolerance and longevity. To further explore this, a comparative Fourier transform IR study among dried anhydrobiotic plant propagules belonging to different phyla was conducted. This study indicated that strong hydrogen bonding does not correlate with long life span, but rather depends on the composition of the glass forming compounds. By contrast, a large number of double bonds in the acyl chains of the polar lipids correlated with short life span. This result suggests that deteriorative processes in membranes rather than in the glassy cytoplasm determine the rate of aging of dried anhydrobiotic propagules. This would agree with the view that lipids form the only fluid or semi-fluid phase in the dried propagules, which renders them comparatively susceptible to free radical attack.","author":[{"dropping-particle":"","family":"Hoekstra","given":"Folkert A.","non-dropping-particle":"","parse-names":false,"suffix":""}],"container-title":"Integrative and Comparative Biology","id":"ITEM-1","issue":"5","issued":{"date-parts":[["2005"]]},"page":"725-733","title":"Differential longevities in desiccated anhydrobiotic plant systems","type":"article-journal","volume":"45"},"uris":["http://www.mendeley.com/documents/?uuid=5409472b-ef96-46e2-b86f-e960d155f343"]}],"mendeley":{"formattedCitation":"(Hoekstra, 2005)","plainTextFormattedCitation":"(Hoekstra, 2005)","previouslyFormattedCitation":"(Hoekstra, 2005)"},"properties":{"noteIndex":0},"schema":"https://github.com/citation-style-language/schema/raw/master/csl-citation.json"}</w:instrText>
      </w:r>
      <w:r w:rsidR="00CE0E88">
        <w:rPr>
          <w:lang w:val="en-GB"/>
        </w:rPr>
        <w:fldChar w:fldCharType="separate"/>
      </w:r>
      <w:r w:rsidR="00CE0E88" w:rsidRPr="004D7511">
        <w:rPr>
          <w:noProof/>
          <w:lang w:val="en-GB"/>
        </w:rPr>
        <w:t>(Hoekstra, 2005)</w:t>
      </w:r>
      <w:r w:rsidR="00CE0E88">
        <w:rPr>
          <w:lang w:val="en-GB"/>
        </w:rPr>
        <w:fldChar w:fldCharType="end"/>
      </w:r>
      <w:r w:rsidR="00CE0E88">
        <w:rPr>
          <w:lang w:val="en-GB"/>
        </w:rPr>
        <w:t>.</w:t>
      </w:r>
      <w:r w:rsidR="001E128B" w:rsidRPr="00BC5462">
        <w:rPr>
          <w:lang w:val="en-GB"/>
        </w:rPr>
        <w:t xml:space="preserve"> However, in general, the correlation between seed oil content and longevity has been described as weak </w:t>
      </w:r>
      <w:r w:rsidR="001E128B">
        <w:rPr>
          <w:lang w:val="en-GB"/>
        </w:rPr>
        <w:fldChar w:fldCharType="begin" w:fldLock="1"/>
      </w:r>
      <w:r w:rsidR="001E128B">
        <w:rPr>
          <w:lang w:val="en-GB"/>
        </w:rPr>
        <w:instrText>ADDIN CSL_CITATION {"citationItems":[{"id":"ITEM-1","itemData":{"DOI":"10.1017/S0960258509990213","ISSN":"09602585","abstract":"The ability of crop seeds to retain their viability over extended periods of uncontrolled temperature and/or relative humidity conditions has not been widely investigated, although this is an important issue for genebank management. We report here the response of 18 crop species to storage for up to 26 years at 20.3±2.3°C and 50.5±6.3% relative humidity. Germination rates decreased in a sigmoid fashion, but the curve parameters were species characteristic. Pea, common bean and maize seeds retained their viability over the longest period (23, 21 and 19 years, respectively). In contrast, chive seeds survived for only 5 years and lettuce for 7 years. In addition to this interspecific variability, there were also indices for intraspecific variability, particularly in bean and chive seeds, just as in collard, lupin, poppy, wheat and maize seeds. A significant correlation was obtained between germination performance in the laboratory and seedling emergence following autumn sowing. Seeds in which oil was the major seed storage component were more short lived, whereas carbohydrates or proteins did not show an effect on seed longevity. © 2009 Cambridge University Press.","author":[{"dropping-particle":"","family":"Nagel","given":"Manuela","non-dropping-particle":"","parse-names":false,"suffix":""},{"dropping-particle":"","family":"Börner","given":"Andreas","non-dropping-particle":"","parse-names":false,"suffix":""}],"container-title":"Seed Science Research","id":"ITEM-1","issue":"1","issued":{"date-parts":[["2010"]]},"page":"1-12","title":"The longevity of crop seeds stored under ambient conditions","type":"article-journal","volume":"20"},"uris":["http://www.mendeley.com/documents/?uuid=4878e5e7-3065-471b-8d1e-c596902729b9"]}],"mendeley":{"formattedCitation":"(Nagel and Börner, 2010)","plainTextFormattedCitation":"(Nagel and Börner, 2010)","previouslyFormattedCitation":"(Nagel and Börner, 2010)"},"properties":{"noteIndex":0},"schema":"https://github.com/citation-style-language/schema/raw/master/csl-citation.json"}</w:instrText>
      </w:r>
      <w:r w:rsidR="001E128B">
        <w:rPr>
          <w:lang w:val="en-GB"/>
        </w:rPr>
        <w:fldChar w:fldCharType="separate"/>
      </w:r>
      <w:r w:rsidR="001E128B" w:rsidRPr="00B72CA7">
        <w:rPr>
          <w:noProof/>
          <w:lang w:val="en-GB"/>
        </w:rPr>
        <w:t>(Nagel and Börner, 2010)</w:t>
      </w:r>
      <w:r w:rsidR="001E128B">
        <w:rPr>
          <w:lang w:val="en-GB"/>
        </w:rPr>
        <w:fldChar w:fldCharType="end"/>
      </w:r>
      <w:r w:rsidR="001E128B" w:rsidRPr="00BC5462">
        <w:rPr>
          <w:lang w:val="en-GB"/>
        </w:rPr>
        <w:t xml:space="preserve"> </w:t>
      </w:r>
      <w:commentRangeStart w:id="19"/>
      <w:r w:rsidR="001E128B" w:rsidRPr="00BC5462">
        <w:rPr>
          <w:lang w:val="en-GB"/>
        </w:rPr>
        <w:t>Priestley et al., 1985</w:t>
      </w:r>
      <w:commentRangeEnd w:id="19"/>
      <w:r w:rsidR="001E128B" w:rsidRPr="00BC5462">
        <w:rPr>
          <w:lang w:val="en-GB"/>
        </w:rPr>
        <w:commentReference w:id="19"/>
      </w:r>
      <w:r w:rsidR="001E128B" w:rsidRPr="00BC5462">
        <w:rPr>
          <w:lang w:val="en-GB"/>
        </w:rPr>
        <w:t xml:space="preserve">; </w:t>
      </w:r>
      <w:commentRangeStart w:id="20"/>
      <w:r w:rsidR="001E128B" w:rsidRPr="00BC5462">
        <w:rPr>
          <w:lang w:val="en-GB"/>
        </w:rPr>
        <w:t>Walters et al., 2005</w:t>
      </w:r>
      <w:commentRangeEnd w:id="20"/>
      <w:r w:rsidR="001E128B" w:rsidRPr="00BC5462">
        <w:rPr>
          <w:lang w:val="en-GB"/>
        </w:rPr>
        <w:commentReference w:id="20"/>
      </w:r>
      <w:r w:rsidR="001E128B" w:rsidRPr="00BC5462">
        <w:rPr>
          <w:lang w:val="en-GB"/>
        </w:rPr>
        <w:t>).</w:t>
      </w:r>
      <w:r w:rsidR="001E128B">
        <w:rPr>
          <w:lang w:val="en-GB"/>
        </w:rPr>
        <w:t xml:space="preserve"> </w:t>
      </w:r>
      <w:r w:rsidR="00501023">
        <w:rPr>
          <w:lang w:val="en-GB"/>
        </w:rPr>
        <w:t xml:space="preserve">Even </w:t>
      </w:r>
      <w:r w:rsidR="001E128B" w:rsidRPr="00BC5462">
        <w:rPr>
          <w:lang w:val="en-GB"/>
        </w:rPr>
        <w:t xml:space="preserve">no significant effect of oil </w:t>
      </w:r>
      <w:r w:rsidR="001E128B">
        <w:rPr>
          <w:lang w:val="en-GB"/>
        </w:rPr>
        <w:t>on</w:t>
      </w:r>
      <w:r w:rsidR="001E128B" w:rsidRPr="00BC5462">
        <w:rPr>
          <w:lang w:val="en-GB"/>
        </w:rPr>
        <w:t xml:space="preserve"> seed longevity has been reported </w:t>
      </w:r>
      <w:r w:rsidR="001E128B">
        <w:rPr>
          <w:lang w:val="en-GB"/>
        </w:rPr>
        <w:fldChar w:fldCharType="begin" w:fldLock="1"/>
      </w:r>
      <w:r w:rsidR="001E128B">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species","type":"article-journal","volume":"104"},"uris":["http://www.mendeley.com/documents/?uuid=23f7c6c8-218a-4b2f-b095-08f6275a42e4"]},{"id":"ITEM-2","itemData":{"DOI":"10.1017/S0960258510000255","ISSN":"09602585","abstract":"Models that quantify the effects of cropping systems on weed dynamics are useful tools for testing innovative cropping systems. In these models, seed mortality in the soil is a key parameter to account for the cumulated effect of cropping systems over time via the soil seed-bank. Since seed mortality is difficult to measure, our objective was to develop a method to estimate it from easily accessible information. Seeds of 13 weed species were buried 30cm deep in fields and were recovered regularly for 2 years to measure their viability. Seed mass, dimensions, shape, and protein and lipid contents as well as coat thickness were measured. To estimate seed mortality of species not included in the study, we searched for relationships between mortality rates and seed traits. Seed viability mainly decreased during the second year of burial, with mortality rates ranging from 0.01 to 0.63 seedsseeds1year 1, depending on the species. Seed mortality decreased with increasing seed coat thickness. No correlation was found with other measured traits or with seed persistence data in the literature. These results were confirmed when the effects of phylogenetic relatedness with phylogenetically independent contrasts were included. The thickness of the seed coat, which varied between 17 and 231m over the range of species studied, can protect the seed from external attacks in the soil and slow down seed decay. This trait can be easily measured via X-ray images and could be used to estimate the seed mortality rate for a wider range of species. © 2010 Cambridge University Press.","author":[{"dropping-particle":"","family":"Gardarin","given":"Antoine","non-dropping-particle":"","parse-names":false,"suffix":""},{"dropping-particle":"","family":"Dürr","given":"Carolyne","non-dropping-particle":"","parse-names":false,"suffix":""},{"dropping-particle":"","family":"Mannino","given":"Maria R.","non-dropping-particle":"","parse-names":false,"suffix":""},{"dropping-particle":"","family":"Busset","given":"Hugues","non-dropping-particle":"","parse-names":false,"suffix":""},{"dropping-particle":"","family":"Colbach","given":"Nathalie","non-dropping-particle":"","parse-names":false,"suffix":""}],"container-title":"Seed Science Research","id":"ITEM-2","issue":"4","issued":{"date-parts":[["2010"]]},"page":"243-256","title":"Seed mortality in the soil is related to seed coat thickness","type":"article-journal","volume":"20"},"uris":["http://www.mendeley.com/documents/?uuid=f340e553-f7e8-4356-ae08-6d2bc05938a9"]}],"mendeley":{"formattedCitation":"(Probert, Daws and Hay, 2009; Gardarin &lt;i&gt;et al.&lt;/i&gt;, 2010)","plainTextFormattedCitation":"(Probert, Daws and Hay, 2009; Gardarin et al., 2010)","previouslyFormattedCitation":"(Probert, Daws and Hay, 2009; Gardarin &lt;i&gt;et al.&lt;/i&gt;, 2010)"},"properties":{"noteIndex":0},"schema":"https://github.com/citation-style-language/schema/raw/master/csl-citation.json"}</w:instrText>
      </w:r>
      <w:r w:rsidR="001E128B">
        <w:rPr>
          <w:lang w:val="en-GB"/>
        </w:rPr>
        <w:fldChar w:fldCharType="separate"/>
      </w:r>
      <w:r w:rsidR="001E128B" w:rsidRPr="00102F5C">
        <w:rPr>
          <w:noProof/>
          <w:lang w:val="en-GB"/>
        </w:rPr>
        <w:t xml:space="preserve">(Probert, Daws and Hay, 2009; Gardarin </w:t>
      </w:r>
      <w:r w:rsidR="001E128B" w:rsidRPr="00102F5C">
        <w:rPr>
          <w:i/>
          <w:noProof/>
          <w:lang w:val="en-GB"/>
        </w:rPr>
        <w:t>et al.</w:t>
      </w:r>
      <w:r w:rsidR="001E128B" w:rsidRPr="00102F5C">
        <w:rPr>
          <w:noProof/>
          <w:lang w:val="en-GB"/>
        </w:rPr>
        <w:t>, 2010)</w:t>
      </w:r>
      <w:r w:rsidR="001E128B">
        <w:rPr>
          <w:lang w:val="en-GB"/>
        </w:rPr>
        <w:fldChar w:fldCharType="end"/>
      </w:r>
      <w:r w:rsidR="001E128B">
        <w:rPr>
          <w:lang w:val="en-GB"/>
        </w:rPr>
        <w:t xml:space="preserve"> </w:t>
      </w:r>
      <w:r w:rsidR="001E128B" w:rsidRPr="00BC5462">
        <w:rPr>
          <w:lang w:val="en-GB"/>
        </w:rPr>
        <w:t>(</w:t>
      </w:r>
      <w:r w:rsidR="001E128B" w:rsidRPr="007368C6">
        <w:rPr>
          <w:highlight w:val="yellow"/>
          <w:lang w:val="en-GB"/>
        </w:rPr>
        <w:t>Mederios et al 1998</w:t>
      </w:r>
      <w:r w:rsidR="001E128B" w:rsidRPr="00BC5462">
        <w:rPr>
          <w:lang w:val="en-GB"/>
        </w:rPr>
        <w:t>)</w:t>
      </w:r>
      <w:r w:rsidR="001E128B">
        <w:rPr>
          <w:lang w:val="en-GB"/>
        </w:rPr>
        <w:t>.</w:t>
      </w:r>
      <w:r w:rsidR="001E128B" w:rsidRPr="009500D3">
        <w:rPr>
          <w:lang w:val="en-GB"/>
        </w:rPr>
        <w:t xml:space="preserve"> </w:t>
      </w:r>
      <w:r w:rsidR="001E128B" w:rsidRPr="00BC5462">
        <w:rPr>
          <w:lang w:val="en-GB"/>
        </w:rPr>
        <w:t>Further investigations on the effects of seed oils (content and composition) on longevity are desirable</w:t>
      </w:r>
      <w:r w:rsidR="001E128B">
        <w:rPr>
          <w:lang w:val="en-GB"/>
        </w:rPr>
        <w:t xml:space="preserve"> </w:t>
      </w:r>
      <w:r w:rsidR="001E128B">
        <w:rPr>
          <w:lang w:val="en-GB"/>
        </w:rPr>
        <w:fldChar w:fldCharType="begin" w:fldLock="1"/>
      </w:r>
      <w:r w:rsidR="001E128B">
        <w:rPr>
          <w:lang w:val="en-GB"/>
        </w:rPr>
        <w:instrText>ADDIN CSL_CITATION {"citationItems":[{"id":"ITEM-1","itemData":{"author":[{"dropping-particle":"","family":"Pritchard","given":"Hugh W","non-dropping-particle":"","parse-names":false,"suffix":""},{"dropping-particle":"","family":"Dickie","given":"John B","non-dropping-particle":"","parse-names":false,"suffix":""}],"id":"ITEM-1","issued":{"date-parts":[["2003"]]},"page":"655-721","title":"Chapter 35 Predicting Seed Longevity:","type":"article-journal"},"uris":["http://www.mendeley.com/documents/?uuid=5cd80948-ceff-49fc-8083-72682ebcc60d"]}],"mendeley":{"formattedCitation":"(Pritchard and Dickie, 2003)","plainTextFormattedCitation":"(Pritchard and Dickie, 2003)","previouslyFormattedCitation":"(Pritchard and Dickie, 2003)"},"properties":{"noteIndex":0},"schema":"https://github.com/citation-style-language/schema/raw/master/csl-citation.json"}</w:instrText>
      </w:r>
      <w:r w:rsidR="001E128B">
        <w:rPr>
          <w:lang w:val="en-GB"/>
        </w:rPr>
        <w:fldChar w:fldCharType="separate"/>
      </w:r>
      <w:r w:rsidR="001E128B" w:rsidRPr="00376310">
        <w:rPr>
          <w:noProof/>
          <w:lang w:val="en-GB"/>
        </w:rPr>
        <w:t>(Pritchard and Dickie, 2003)</w:t>
      </w:r>
      <w:r w:rsidR="001E128B">
        <w:rPr>
          <w:lang w:val="en-GB"/>
        </w:rPr>
        <w:fldChar w:fldCharType="end"/>
      </w:r>
      <w:r w:rsidR="007368C6">
        <w:rPr>
          <w:lang w:val="en-GB"/>
        </w:rPr>
        <w:t xml:space="preserve"> but lacking for the vast majority of wild species</w:t>
      </w:r>
      <w:r w:rsidR="001E128B" w:rsidRPr="00BC5462">
        <w:rPr>
          <w:lang w:val="en-GB"/>
        </w:rPr>
        <w:t>.</w:t>
      </w:r>
      <w:r w:rsidR="00FD0C4B">
        <w:rPr>
          <w:lang w:val="en-GB"/>
        </w:rPr>
        <w:t xml:space="preserve"> </w:t>
      </w:r>
      <w:r w:rsidR="0051527F">
        <w:rPr>
          <w:lang w:val="en-GB"/>
        </w:rPr>
        <w:t xml:space="preserve"> </w:t>
      </w:r>
      <w:r w:rsidR="00EC7D8E">
        <w:rPr>
          <w:lang w:val="en-GB"/>
        </w:rPr>
        <w:t>It is noteworthy that s</w:t>
      </w:r>
      <w:r w:rsidR="003B4480" w:rsidRPr="00BC5462">
        <w:rPr>
          <w:lang w:val="en-GB"/>
        </w:rPr>
        <w:t>eed longevity</w:t>
      </w:r>
      <w:r w:rsidR="008E4C85">
        <w:rPr>
          <w:lang w:val="en-GB"/>
        </w:rPr>
        <w:t xml:space="preserve"> </w:t>
      </w:r>
      <w:r w:rsidR="003B4480" w:rsidRPr="00BC5462">
        <w:rPr>
          <w:lang w:val="en-GB"/>
        </w:rPr>
        <w:t xml:space="preserve">is determined by an intricate network </w:t>
      </w:r>
      <w:r w:rsidR="004D077F">
        <w:rPr>
          <w:lang w:val="en-GB"/>
        </w:rPr>
        <w:t xml:space="preserve">of </w:t>
      </w:r>
      <w:r w:rsidR="004D077F" w:rsidRPr="00BC5462">
        <w:rPr>
          <w:lang w:val="en-GB"/>
        </w:rPr>
        <w:t xml:space="preserve">genetic </w:t>
      </w:r>
      <w:r w:rsidR="004D077F">
        <w:rPr>
          <w:lang w:val="en-GB"/>
        </w:rPr>
        <w:t xml:space="preserve">factors, and </w:t>
      </w:r>
      <w:r w:rsidR="00EC7D8E">
        <w:rPr>
          <w:lang w:val="en-GB"/>
        </w:rPr>
        <w:t>taxonomic differences</w:t>
      </w:r>
      <w:r w:rsidR="004D077F">
        <w:rPr>
          <w:lang w:val="en-GB"/>
        </w:rPr>
        <w:t xml:space="preserve"> </w:t>
      </w:r>
      <w:r w:rsidR="00EC7D8E">
        <w:rPr>
          <w:lang w:val="en-GB"/>
        </w:rPr>
        <w:fldChar w:fldCharType="begin" w:fldLock="1"/>
      </w:r>
      <w:r w:rsidR="00EC7D8E">
        <w:rPr>
          <w:lang w:val="en-GB"/>
        </w:rPr>
        <w:instrText>ADDIN CSL_CITATION {"citationItems":[{"id":"ITEM-1","itemData":{"DOI":"10.1079/ssr2004195","ISSN":"0960-2585","abstract":" Seeds of different species are believed to have characteristic shelf lives, although data confirming this are scarce, and a mechanistic understanding of why this should be remains elusive. We have quantified storage performance of c . 42,000 seed accessions, representing 276 species, within the USDA National Plant Germplasm System (NPGS) collection, as well as a smaller experiment of 207 cultivars from 42 species. Accessions from the NPGS collection were harvested between 1934 and 1975, and had relatively high initial germination percentages that decreased at a variable rate during storage at both 5 and –18°C. Germination time courses, which represent the average performance of the species, were fitted to Avrami kinetics, to calculate the time at which germination characteristically declined to 50% (P50). These P50 values correlated with other longevity surveys reported in the literature for seeds stored under controlled conditions, but there was no correlation among these studies and seed persistence observed in the classic buried seed experiment by Duvel. Some plant families had characteristically short-lived (e.g. Apiaceae and Brassicaceae ) or long-lived (e.g. Malvaceae and Chenopodiaceae ) seeds. Also, seeds from species that originated from particular localities had characteristically short (e.g. Europe) or long (e.g. South Asia and Australia) shelf lives. However, there appeared to be no correlation between longevity and dry matter reserves, soluble carbohydrates and parameters relating to soil persistence or resource allocation. Although data from this survey support the hypothesis that some species tend to survive longer than others in a genebank environment, there is little information on the attributes of the seed that affect its storage performance. ","author":[{"dropping-particle":"","family":"Walters","given":"Christina","non-dropping-particle":"","parse-names":false,"suffix":""},{"dropping-particle":"","family":"Wheeler","given":"Lana M.","non-dropping-particle":"","parse-names":false,"suffix":""},{"dropping-particle":"","family":"Grotenhuis","given":"Judith M.","non-dropping-particle":"","parse-names":false,"suffix":""}],"container-title":"Seed Science Research","id":"ITEM-1","issue":"1","issued":{"date-parts":[["2005"]]},"page":"1-20","title":"Longevity of seeds stored in a genebank: species characteristics","type":"article-journal","volume":"15"},"uris":["http://www.mendeley.com/documents/?uuid=a04784a8-e529-4377-a7a7-10f8f7f3ccae"]}],"mendeley":{"formattedCitation":"(Walters, Wheeler and Grotenhuis, 2005)","plainTextFormattedCitation":"(Walters, Wheeler and Grotenhuis, 2005)","previouslyFormattedCitation":"(Walters, Wheeler and Grotenhuis, 2005)"},"properties":{"noteIndex":0},"schema":"https://github.com/citation-style-language/schema/raw/master/csl-citation.json"}</w:instrText>
      </w:r>
      <w:r w:rsidR="00EC7D8E">
        <w:rPr>
          <w:lang w:val="en-GB"/>
        </w:rPr>
        <w:fldChar w:fldCharType="separate"/>
      </w:r>
      <w:r w:rsidR="00EC7D8E" w:rsidRPr="009F228F">
        <w:rPr>
          <w:noProof/>
          <w:lang w:val="en-GB"/>
        </w:rPr>
        <w:t>(Walters, Wheeler and Grotenhuis, 2005)</w:t>
      </w:r>
      <w:r w:rsidR="00EC7D8E">
        <w:rPr>
          <w:lang w:val="en-GB"/>
        </w:rPr>
        <w:fldChar w:fldCharType="end"/>
      </w:r>
      <w:r w:rsidR="00EC7D8E">
        <w:rPr>
          <w:lang w:val="en-GB"/>
        </w:rPr>
        <w:t xml:space="preserve">, </w:t>
      </w:r>
      <w:r w:rsidR="0032103A">
        <w:rPr>
          <w:lang w:val="en-GB"/>
        </w:rPr>
        <w:t xml:space="preserve">but </w:t>
      </w:r>
      <w:r w:rsidR="00EC7D8E">
        <w:rPr>
          <w:lang w:val="en-GB"/>
        </w:rPr>
        <w:t xml:space="preserve">also </w:t>
      </w:r>
      <w:r w:rsidR="00850D64">
        <w:rPr>
          <w:lang w:val="en-GB"/>
        </w:rPr>
        <w:t>by</w:t>
      </w:r>
      <w:r w:rsidR="003B4480" w:rsidRPr="00BC5462">
        <w:rPr>
          <w:lang w:val="en-GB"/>
        </w:rPr>
        <w:t xml:space="preserve"> environmental factors</w:t>
      </w:r>
      <w:r w:rsidR="004D077F">
        <w:rPr>
          <w:lang w:val="en-GB"/>
        </w:rPr>
        <w:t>. Several authors have</w:t>
      </w:r>
      <w:r w:rsidR="00FE03F0">
        <w:rPr>
          <w:lang w:val="en-GB"/>
        </w:rPr>
        <w:t xml:space="preserve"> found that</w:t>
      </w:r>
      <w:r w:rsidR="00FE03F0" w:rsidRPr="00BC5462">
        <w:rPr>
          <w:lang w:val="en-GB"/>
        </w:rPr>
        <w:t xml:space="preserve"> seeds of species from cold and temperate climates have shorter longevity than seeds of species from hot and arid climates (</w:t>
      </w:r>
      <w:commentRangeStart w:id="21"/>
      <w:r w:rsidR="00FE03F0" w:rsidRPr="00BC5462">
        <w:rPr>
          <w:lang w:val="en-GB"/>
        </w:rPr>
        <w:t>McDonald, 1999</w:t>
      </w:r>
      <w:commentRangeEnd w:id="21"/>
      <w:r w:rsidR="00FE03F0" w:rsidRPr="00BC5462">
        <w:rPr>
          <w:lang w:val="en-GB"/>
        </w:rPr>
        <w:commentReference w:id="21"/>
      </w:r>
      <w:r w:rsidR="00FE03F0" w:rsidRPr="00BC5462">
        <w:rPr>
          <w:lang w:val="en-GB"/>
        </w:rPr>
        <w:t xml:space="preserve">; </w:t>
      </w:r>
      <w:commentRangeStart w:id="22"/>
      <w:r w:rsidR="00FE03F0" w:rsidRPr="00BC5462">
        <w:rPr>
          <w:lang w:val="en-GB"/>
        </w:rPr>
        <w:t>Kranner et al., 2010</w:t>
      </w:r>
      <w:commentRangeEnd w:id="22"/>
      <w:r w:rsidR="00FE03F0" w:rsidRPr="00BC5462">
        <w:rPr>
          <w:lang w:val="en-GB"/>
        </w:rPr>
        <w:commentReference w:id="22"/>
      </w:r>
      <w:r w:rsidR="00FE03F0" w:rsidRPr="00BC5462">
        <w:rPr>
          <w:lang w:val="en-GB"/>
        </w:rPr>
        <w:t xml:space="preserve">; </w:t>
      </w:r>
      <w:commentRangeStart w:id="23"/>
      <w:r w:rsidR="00FE03F0" w:rsidRPr="00BC5462">
        <w:rPr>
          <w:lang w:val="en-GB"/>
        </w:rPr>
        <w:t>Walters et al., 2010</w:t>
      </w:r>
      <w:commentRangeEnd w:id="23"/>
      <w:r w:rsidR="00FE03F0" w:rsidRPr="00BC5462">
        <w:rPr>
          <w:lang w:val="en-GB"/>
        </w:rPr>
        <w:commentReference w:id="23"/>
      </w:r>
      <w:r w:rsidR="00F32462" w:rsidRPr="00F32462">
        <w:rPr>
          <w:lang w:val="en-GB"/>
        </w:rPr>
        <w:t xml:space="preserve"> </w:t>
      </w:r>
      <w:r w:rsidR="0058045B" w:rsidRPr="00162B04">
        <w:rPr>
          <w:rFonts w:ascii="AdvPSA322" w:hAnsi="AdvPSA322" w:cs="AdvPSA322"/>
          <w:kern w:val="0"/>
          <w:sz w:val="21"/>
          <w:szCs w:val="21"/>
          <w:highlight w:val="yellow"/>
        </w:rPr>
        <w:lastRenderedPageBreak/>
        <w:t>(Kochanek 2010</w:t>
      </w:r>
      <w:r w:rsidR="00F32462">
        <w:rPr>
          <w:lang w:val="en-GB"/>
        </w:rPr>
        <w:fldChar w:fldCharType="begin" w:fldLock="1"/>
      </w:r>
      <w:r w:rsidR="00F32462">
        <w:rPr>
          <w:lang w:val="en-GB"/>
        </w:rPr>
        <w:instrText>ADDIN CSL_CITATION {"citationItems":[{"id":"ITEM-1","itemData":{"DOI":"10.1093/aob/mcp082","ISSN":"03057364","PMID":"19359301","abstract":"•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Botany","id":"ITEM-1","issue":"1","issued":{"date-parts":[["2009"]]},"page":"57-69","title":"Ecological correlates of ex situ seed longevity: A comparative study on 195 species","type":"article-journal","volume":"104"},"uris":["http://www.mendeley.com/documents/?uuid=23f7c6c8-218a-4b2f-b095-08f6275a42e4"]}],"mendeley":{"formattedCitation":"(Probert, Daws and Hay, 2009)","plainTextFormattedCitation":"(Probert, Daws and Hay, 2009)","previouslyFormattedCitation":"(Probert, Daws and Hay, 2009)"},"properties":{"noteIndex":0},"schema":"https://github.com/citation-style-language/schema/raw/master/csl-citation.json"}</w:instrText>
      </w:r>
      <w:r w:rsidR="00F32462">
        <w:rPr>
          <w:lang w:val="en-GB"/>
        </w:rPr>
        <w:fldChar w:fldCharType="separate"/>
      </w:r>
      <w:r w:rsidR="00F32462" w:rsidRPr="00D17802">
        <w:rPr>
          <w:noProof/>
          <w:lang w:val="en-GB"/>
        </w:rPr>
        <w:t>(Probert, Daws and Hay, 2009)</w:t>
      </w:r>
      <w:r w:rsidR="00F32462">
        <w:rPr>
          <w:lang w:val="en-GB"/>
        </w:rPr>
        <w:fldChar w:fldCharType="end"/>
      </w:r>
      <w:r w:rsidR="00FE03F0" w:rsidRPr="00BC5462">
        <w:rPr>
          <w:lang w:val="en-GB"/>
        </w:rPr>
        <w:t xml:space="preserve">). </w:t>
      </w:r>
      <w:r w:rsidR="00D97FA4">
        <w:rPr>
          <w:lang w:val="en-GB"/>
        </w:rPr>
        <w:t>Additionally</w:t>
      </w:r>
      <w:r w:rsidR="00842AFA">
        <w:rPr>
          <w:lang w:val="en-GB"/>
        </w:rPr>
        <w:t>,</w:t>
      </w:r>
      <w:r w:rsidR="00D97FA4">
        <w:rPr>
          <w:lang w:val="en-GB"/>
        </w:rPr>
        <w:t xml:space="preserve"> a</w:t>
      </w:r>
      <w:r w:rsidR="00FE03F0" w:rsidRPr="00BC5462">
        <w:rPr>
          <w:lang w:val="en-GB"/>
        </w:rPr>
        <w:t xml:space="preserve">ccording to </w:t>
      </w:r>
      <w:commentRangeStart w:id="24"/>
      <w:r w:rsidR="00FE03F0" w:rsidRPr="00BC5462">
        <w:rPr>
          <w:lang w:val="en-GB"/>
        </w:rPr>
        <w:t>Mondoni et al. (2014</w:t>
      </w:r>
      <w:commentRangeEnd w:id="24"/>
      <w:r w:rsidR="00FE03F0" w:rsidRPr="00BC5462">
        <w:rPr>
          <w:lang w:val="en-GB"/>
        </w:rPr>
        <w:commentReference w:id="24"/>
      </w:r>
      <w:r w:rsidR="00FE03F0" w:rsidRPr="00BC5462">
        <w:rPr>
          <w:lang w:val="en-GB"/>
        </w:rPr>
        <w:t>) a relationship between seed longevity and the environment was greatly affected by maternal genetics</w:t>
      </w:r>
      <w:r w:rsidR="00760F73">
        <w:rPr>
          <w:lang w:val="en-GB"/>
        </w:rPr>
        <w:t>,</w:t>
      </w:r>
      <w:r w:rsidR="00760F73" w:rsidRPr="00760F73">
        <w:rPr>
          <w:lang w:val="en-GB"/>
        </w:rPr>
        <w:t xml:space="preserve"> </w:t>
      </w:r>
      <w:r w:rsidR="00760F73">
        <w:rPr>
          <w:lang w:val="en-GB"/>
        </w:rPr>
        <w:t xml:space="preserve">although other authors </w:t>
      </w:r>
      <w:r w:rsidR="000D6AC4">
        <w:rPr>
          <w:lang w:val="en-GB"/>
        </w:rPr>
        <w:t xml:space="preserve">differ and </w:t>
      </w:r>
      <w:r w:rsidR="00760F73">
        <w:rPr>
          <w:lang w:val="en-GB"/>
        </w:rPr>
        <w:t xml:space="preserve">have reported </w:t>
      </w:r>
      <w:r w:rsidR="000D6AC4">
        <w:rPr>
          <w:lang w:val="en-GB"/>
        </w:rPr>
        <w:t>that</w:t>
      </w:r>
      <w:r w:rsidR="00760F73">
        <w:rPr>
          <w:lang w:val="en-GB"/>
        </w:rPr>
        <w:t xml:space="preserve"> environmental conditions </w:t>
      </w:r>
      <w:r w:rsidR="000D6AC4">
        <w:rPr>
          <w:lang w:val="en-GB"/>
        </w:rPr>
        <w:t>are</w:t>
      </w:r>
      <w:r w:rsidR="00760F73">
        <w:rPr>
          <w:lang w:val="en-GB"/>
        </w:rPr>
        <w:t xml:space="preserve"> </w:t>
      </w:r>
      <w:r w:rsidR="00760F73" w:rsidRPr="00BC5462">
        <w:rPr>
          <w:lang w:val="en-GB"/>
        </w:rPr>
        <w:t xml:space="preserve">weakly associated with seed longevity </w:t>
      </w:r>
      <w:commentRangeStart w:id="25"/>
      <w:r w:rsidR="00760F73" w:rsidRPr="00BC5462">
        <w:rPr>
          <w:lang w:val="en-GB"/>
        </w:rPr>
        <w:t>Merritt et al. (2014b</w:t>
      </w:r>
      <w:commentRangeEnd w:id="25"/>
      <w:r w:rsidR="00760F73" w:rsidRPr="00BC5462">
        <w:rPr>
          <w:lang w:val="en-GB"/>
        </w:rPr>
        <w:commentReference w:id="25"/>
      </w:r>
      <w:r w:rsidR="00760F73" w:rsidRPr="00BC5462">
        <w:rPr>
          <w:lang w:val="en-GB"/>
        </w:rPr>
        <w:t>).</w:t>
      </w:r>
      <w:r w:rsidR="0058045B">
        <w:rPr>
          <w:lang w:val="en-GB"/>
        </w:rPr>
        <w:t xml:space="preserve"> </w:t>
      </w:r>
    </w:p>
    <w:p w14:paraId="2FB115CA" w14:textId="15E0C029" w:rsidR="004C275C" w:rsidRDefault="004C275C" w:rsidP="00C458AB">
      <w:pPr>
        <w:pStyle w:val="Ttulo3"/>
        <w:jc w:val="both"/>
        <w:rPr>
          <w:lang w:val="en-GB"/>
        </w:rPr>
      </w:pPr>
      <w:r w:rsidRPr="00BC5462">
        <w:rPr>
          <w:lang w:val="en-GB"/>
        </w:rPr>
        <w:t>Global seed oil content patterns</w:t>
      </w:r>
    </w:p>
    <w:p w14:paraId="3B8FDE4C" w14:textId="47986A8E" w:rsidR="00270126" w:rsidRDefault="0019631A" w:rsidP="00C458AB">
      <w:pPr>
        <w:spacing w:line="360" w:lineRule="auto"/>
        <w:jc w:val="both"/>
        <w:rPr>
          <w:lang w:val="en-GB"/>
        </w:rPr>
      </w:pPr>
      <w:r>
        <w:rPr>
          <w:lang w:val="en-GB"/>
        </w:rPr>
        <w:t xml:space="preserve">Few studies have </w:t>
      </w:r>
      <w:r w:rsidR="001A2B42">
        <w:rPr>
          <w:lang w:val="en-GB"/>
        </w:rPr>
        <w:t>tried</w:t>
      </w:r>
      <w:r>
        <w:rPr>
          <w:lang w:val="en-GB"/>
        </w:rPr>
        <w:t xml:space="preserve"> to describe global seed oil content patterns</w:t>
      </w:r>
      <w:r w:rsidR="001A2B42">
        <w:rPr>
          <w:lang w:val="en-GB"/>
        </w:rPr>
        <w:t xml:space="preserve">. In 1974, </w:t>
      </w:r>
      <w:r w:rsidR="007017E3">
        <w:rPr>
          <w:lang w:val="en-GB"/>
        </w:rPr>
        <w:fldChar w:fldCharType="begin" w:fldLock="1"/>
      </w:r>
      <w:r w:rsidR="00931CBE">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7017E3">
        <w:rPr>
          <w:lang w:val="en-GB"/>
        </w:rPr>
        <w:fldChar w:fldCharType="separate"/>
      </w:r>
      <w:r w:rsidR="007017E3" w:rsidRPr="007017E3">
        <w:rPr>
          <w:noProof/>
          <w:lang w:val="en-GB"/>
        </w:rPr>
        <w:t>(Levin, 1974)</w:t>
      </w:r>
      <w:r w:rsidR="007017E3">
        <w:rPr>
          <w:lang w:val="en-GB"/>
        </w:rPr>
        <w:fldChar w:fldCharType="end"/>
      </w:r>
      <w:r w:rsidR="00855A95" w:rsidRPr="00BC5462">
        <w:rPr>
          <w:lang w:val="en-GB"/>
        </w:rPr>
        <w:t xml:space="preserve"> found that </w:t>
      </w:r>
      <w:r w:rsidR="008A5670">
        <w:rPr>
          <w:lang w:val="en-GB"/>
        </w:rPr>
        <w:t xml:space="preserve">significant </w:t>
      </w:r>
      <w:r w:rsidR="00855A95" w:rsidRPr="00BC5462">
        <w:rPr>
          <w:lang w:val="en-GB"/>
        </w:rPr>
        <w:t xml:space="preserve">seed oil content </w:t>
      </w:r>
      <w:r w:rsidR="008A5670">
        <w:rPr>
          <w:lang w:val="en-GB"/>
        </w:rPr>
        <w:t>variations depending on habitat type</w:t>
      </w:r>
      <w:r w:rsidR="00D20144">
        <w:rPr>
          <w:lang w:val="en-GB"/>
        </w:rPr>
        <w:t xml:space="preserve">, </w:t>
      </w:r>
      <w:r w:rsidR="001E7527">
        <w:rPr>
          <w:lang w:val="en-GB"/>
        </w:rPr>
        <w:t>(</w:t>
      </w:r>
      <w:r w:rsidR="00D20144">
        <w:rPr>
          <w:lang w:val="en-GB"/>
        </w:rPr>
        <w:t xml:space="preserve">oil </w:t>
      </w:r>
      <w:r w:rsidR="00855A95" w:rsidRPr="00BC5462">
        <w:rPr>
          <w:lang w:val="en-GB"/>
        </w:rPr>
        <w:t xml:space="preserve">increased with woodiness and shade </w:t>
      </w:r>
      <w:r w:rsidR="00D67858">
        <w:rPr>
          <w:lang w:val="en-GB"/>
        </w:rPr>
        <w:t>tolerance</w:t>
      </w:r>
      <w:r w:rsidR="001E7527">
        <w:rPr>
          <w:lang w:val="en-GB"/>
        </w:rPr>
        <w:t>)</w:t>
      </w:r>
      <w:r w:rsidR="008A5670">
        <w:rPr>
          <w:lang w:val="en-GB"/>
        </w:rPr>
        <w:t xml:space="preserve">, and </w:t>
      </w:r>
      <w:r w:rsidR="001E7527">
        <w:rPr>
          <w:lang w:val="en-GB"/>
        </w:rPr>
        <w:t>life form</w:t>
      </w:r>
      <w:r w:rsidR="008A5670">
        <w:rPr>
          <w:lang w:val="en-GB"/>
        </w:rPr>
        <w:t xml:space="preserve"> (</w:t>
      </w:r>
      <w:r w:rsidR="00EA179D">
        <w:rPr>
          <w:lang w:val="en-GB"/>
        </w:rPr>
        <w:t>lower</w:t>
      </w:r>
      <w:r w:rsidR="00D20144">
        <w:rPr>
          <w:lang w:val="en-GB"/>
        </w:rPr>
        <w:t xml:space="preserve"> oil</w:t>
      </w:r>
      <w:r w:rsidR="00EA179D">
        <w:rPr>
          <w:lang w:val="en-GB"/>
        </w:rPr>
        <w:t xml:space="preserve"> in herbs than in shrubs than in trees</w:t>
      </w:r>
      <w:r w:rsidR="008A5670">
        <w:rPr>
          <w:lang w:val="en-GB"/>
        </w:rPr>
        <w:t>)</w:t>
      </w:r>
      <w:r w:rsidR="00EA179D">
        <w:rPr>
          <w:lang w:val="en-GB"/>
        </w:rPr>
        <w:t xml:space="preserve"> but no geographical </w:t>
      </w:r>
      <w:r w:rsidR="00D67858">
        <w:rPr>
          <w:lang w:val="en-GB"/>
        </w:rPr>
        <w:t>differences</w:t>
      </w:r>
      <w:r w:rsidR="00EA179D">
        <w:rPr>
          <w:lang w:val="en-GB"/>
        </w:rPr>
        <w:t xml:space="preserve"> between temperate, subtropical and tropical</w:t>
      </w:r>
      <w:r w:rsidR="008A5670">
        <w:rPr>
          <w:lang w:val="en-GB"/>
        </w:rPr>
        <w:t xml:space="preserve"> regions</w:t>
      </w:r>
      <w:r w:rsidR="00855A95" w:rsidRPr="00BC5462">
        <w:rPr>
          <w:lang w:val="en-GB"/>
        </w:rPr>
        <w:t xml:space="preserve">. </w:t>
      </w:r>
      <w:r w:rsidR="00931CBE">
        <w:rPr>
          <w:lang w:val="en-GB"/>
        </w:rPr>
        <w:t xml:space="preserve">However, a more recent study by </w:t>
      </w:r>
      <w:r w:rsidR="00931CBE">
        <w:rPr>
          <w:lang w:val="en-GB"/>
        </w:rPr>
        <w:fldChar w:fldCharType="begin" w:fldLock="1"/>
      </w:r>
      <w:r w:rsidR="00F94CF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31CBE">
        <w:rPr>
          <w:lang w:val="en-GB"/>
        </w:rPr>
        <w:fldChar w:fldCharType="separate"/>
      </w:r>
      <w:r w:rsidR="00931CBE" w:rsidRPr="00931CBE">
        <w:rPr>
          <w:noProof/>
          <w:lang w:val="en-GB"/>
        </w:rPr>
        <w:t>(Sanyal and Decocq, 2016)</w:t>
      </w:r>
      <w:r w:rsidR="00931CBE">
        <w:rPr>
          <w:lang w:val="en-GB"/>
        </w:rPr>
        <w:fldChar w:fldCharType="end"/>
      </w:r>
      <w:r w:rsidR="00931CBE">
        <w:rPr>
          <w:lang w:val="en-GB"/>
        </w:rPr>
        <w:t xml:space="preserve"> </w:t>
      </w:r>
      <w:r w:rsidR="003550E3" w:rsidRPr="00BC5462">
        <w:rPr>
          <w:lang w:val="en-GB"/>
        </w:rPr>
        <w:t>found that s</w:t>
      </w:r>
      <w:r w:rsidR="002769E0" w:rsidRPr="00BC5462">
        <w:rPr>
          <w:lang w:val="en-GB"/>
        </w:rPr>
        <w:t xml:space="preserve">eed oil content to be significantly higher in tropical plants </w:t>
      </w:r>
      <w:r w:rsidR="008A5670" w:rsidRPr="00BC5462">
        <w:rPr>
          <w:lang w:val="en-GB"/>
        </w:rPr>
        <w:t>compared to temperate plants</w:t>
      </w:r>
      <w:r w:rsidR="008A5670">
        <w:rPr>
          <w:lang w:val="en-GB"/>
        </w:rPr>
        <w:t>,</w:t>
      </w:r>
      <w:r w:rsidR="008A5670" w:rsidRPr="00BC5462">
        <w:rPr>
          <w:lang w:val="en-GB"/>
        </w:rPr>
        <w:t xml:space="preserve"> </w:t>
      </w:r>
      <w:r w:rsidR="00DE2A9D" w:rsidRPr="00BC5462">
        <w:rPr>
          <w:lang w:val="en-GB"/>
        </w:rPr>
        <w:t xml:space="preserve">probably because </w:t>
      </w:r>
      <w:r w:rsidR="00F25F7D">
        <w:rPr>
          <w:lang w:val="en-GB"/>
        </w:rPr>
        <w:t xml:space="preserve">seeds </w:t>
      </w:r>
      <w:r w:rsidR="002769E0" w:rsidRPr="00BC5462">
        <w:rPr>
          <w:lang w:val="en-GB"/>
        </w:rPr>
        <w:t>need higher energy to survive first life stages with high competition and/or low illumination</w:t>
      </w:r>
      <w:r w:rsidR="00F94CF0">
        <w:rPr>
          <w:lang w:val="en-GB"/>
        </w:rPr>
        <w:t xml:space="preserve"> </w:t>
      </w:r>
      <w:r w:rsidR="00F94CF0">
        <w:rPr>
          <w:lang w:val="en-GB"/>
        </w:rPr>
        <w:fldChar w:fldCharType="begin" w:fldLock="1"/>
      </w:r>
      <w:r w:rsidR="007C405C">
        <w:rPr>
          <w:lang w:val="en-GB"/>
        </w:rPr>
        <w:instrText>ADDIN CSL_CITATION {"citationItems":[{"id":"ITEM-1","itemData":{"author":[{"dropping-particle":"","family":"Levin","given":"Donald A","non-dropping-particle":"","parse-names":false,"suffix":""}],"id":"ITEM-1","issue":"960","issued":{"date-parts":[["1974"]]},"page":"193-206","title":"The oil content of seeds: an ecological perspective","type":"article-journal","volume":"108"},"uris":["http://www.mendeley.com/documents/?uuid=03c8d3ce-a887-4ec3-9aa9-c48fa561e5b5"]}],"mendeley":{"formattedCitation":"(Levin, 1974)","plainTextFormattedCitation":"(Levin, 1974)","previouslyFormattedCitation":"(Levin, 1974)"},"properties":{"noteIndex":0},"schema":"https://github.com/citation-style-language/schema/raw/master/csl-citation.json"}</w:instrText>
      </w:r>
      <w:r w:rsidR="00F94CF0">
        <w:rPr>
          <w:lang w:val="en-GB"/>
        </w:rPr>
        <w:fldChar w:fldCharType="separate"/>
      </w:r>
      <w:r w:rsidR="00F94CF0" w:rsidRPr="00F94CF0">
        <w:rPr>
          <w:noProof/>
          <w:lang w:val="en-GB"/>
        </w:rPr>
        <w:t>(Levin, 1974)</w:t>
      </w:r>
      <w:r w:rsidR="00F94CF0">
        <w:rPr>
          <w:lang w:val="en-GB"/>
        </w:rPr>
        <w:fldChar w:fldCharType="end"/>
      </w:r>
      <w:r w:rsidR="002769E0" w:rsidRPr="00BC5462">
        <w:rPr>
          <w:lang w:val="en-GB"/>
        </w:rPr>
        <w:t xml:space="preserve"> (</w:t>
      </w:r>
      <w:r w:rsidR="001A2C8A" w:rsidRPr="00BC5462">
        <w:rPr>
          <w:lang w:val="en-GB"/>
        </w:rPr>
        <w:t>Salisbury 1942</w:t>
      </w:r>
      <w:commentRangeStart w:id="26"/>
      <w:commentRangeEnd w:id="26"/>
      <w:r w:rsidR="002769E0" w:rsidRPr="00BC5462">
        <w:rPr>
          <w:lang w:val="en-GB"/>
        </w:rPr>
        <w:commentReference w:id="26"/>
      </w:r>
      <w:r w:rsidR="002769E0" w:rsidRPr="00BC5462">
        <w:rPr>
          <w:lang w:val="en-GB"/>
        </w:rPr>
        <w:t xml:space="preserve">). </w:t>
      </w:r>
      <w:r w:rsidR="00F25F7D">
        <w:rPr>
          <w:lang w:val="en-GB"/>
        </w:rPr>
        <w:t xml:space="preserve">In the same study also </w:t>
      </w:r>
      <w:r w:rsidR="00D16F21">
        <w:rPr>
          <w:lang w:val="en-GB"/>
        </w:rPr>
        <w:t>found</w:t>
      </w:r>
      <w:r w:rsidR="002769E0" w:rsidRPr="00BC5462">
        <w:rPr>
          <w:lang w:val="en-GB"/>
        </w:rPr>
        <w:t xml:space="preserve"> higher proportions of UFA</w:t>
      </w:r>
      <w:r w:rsidR="001E7527">
        <w:rPr>
          <w:lang w:val="en-GB"/>
        </w:rPr>
        <w:t>s</w:t>
      </w:r>
      <w:r w:rsidR="002769E0" w:rsidRPr="00BC5462">
        <w:rPr>
          <w:lang w:val="en-GB"/>
        </w:rPr>
        <w:t xml:space="preserve"> </w:t>
      </w:r>
      <w:r w:rsidR="00635901" w:rsidRPr="00BC5462">
        <w:rPr>
          <w:lang w:val="en-GB"/>
        </w:rPr>
        <w:t>(</w:t>
      </w:r>
      <w:r w:rsidR="002769E0" w:rsidRPr="00BC5462">
        <w:rPr>
          <w:lang w:val="en-GB"/>
        </w:rPr>
        <w:t>oleic and eicosenoic</w:t>
      </w:r>
      <w:r w:rsidR="00635901" w:rsidRPr="00BC5462">
        <w:rPr>
          <w:lang w:val="en-GB"/>
        </w:rPr>
        <w:t>)</w:t>
      </w:r>
      <w:r w:rsidR="002769E0" w:rsidRPr="00BC5462">
        <w:rPr>
          <w:lang w:val="en-GB"/>
        </w:rPr>
        <w:t xml:space="preserve"> with increas</w:t>
      </w:r>
      <w:r w:rsidR="00D16F21">
        <w:rPr>
          <w:lang w:val="en-GB"/>
        </w:rPr>
        <w:t>ing</w:t>
      </w:r>
      <w:r w:rsidR="002769E0" w:rsidRPr="00BC5462">
        <w:rPr>
          <w:lang w:val="en-GB"/>
        </w:rPr>
        <w:t xml:space="preserve"> latitude</w:t>
      </w:r>
      <w:r w:rsidR="009E7230">
        <w:rPr>
          <w:lang w:val="en-GB"/>
        </w:rPr>
        <w:t xml:space="preserve"> </w:t>
      </w:r>
      <w:r w:rsidR="009E7230">
        <w:rPr>
          <w:lang w:val="en-GB"/>
        </w:rPr>
        <w:fldChar w:fldCharType="begin" w:fldLock="1"/>
      </w:r>
      <w:r w:rsidR="009E7230">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9E7230">
        <w:rPr>
          <w:lang w:val="en-GB"/>
        </w:rPr>
        <w:fldChar w:fldCharType="separate"/>
      </w:r>
      <w:r w:rsidR="009E7230" w:rsidRPr="009E7230">
        <w:rPr>
          <w:noProof/>
          <w:lang w:val="en-GB"/>
        </w:rPr>
        <w:t>(Sanyal and Decocq, 2016)</w:t>
      </w:r>
      <w:r w:rsidR="009E7230">
        <w:rPr>
          <w:lang w:val="en-GB"/>
        </w:rPr>
        <w:fldChar w:fldCharType="end"/>
      </w:r>
      <w:r w:rsidR="00D16F21">
        <w:rPr>
          <w:lang w:val="en-GB"/>
        </w:rPr>
        <w:t xml:space="preserve"> in concordance with</w:t>
      </w:r>
      <w:r w:rsidR="00315AD1" w:rsidRPr="00BC5462">
        <w:rPr>
          <w:lang w:val="en-GB"/>
        </w:rPr>
        <w:t xml:space="preserve"> previous studies </w:t>
      </w:r>
      <w:r w:rsidR="009E7230">
        <w:rPr>
          <w:lang w:val="en-GB"/>
        </w:rPr>
        <w:fldChar w:fldCharType="begin" w:fldLock="1"/>
      </w:r>
      <w:r w:rsidR="000A5168">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oils","type":"article-journal","volume":"156"},"uris":["http://www.mendeley.com/documents/?uuid=2b07125d-a60f-41c8-8f37-ce7014380349"]},{"id":"ITEM-2","itemData":{"DOI":"10.1186/1471-2229-13-63","ISSN":"14712229","PMID":"23594395","abstract":"Background: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Biology","id":"ITEM-2","issue":"1","issued":{"date-parts":[["2013"]]},"page":"0-13","title":"Plasticity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temperatures","type":"article-journal","volume":"13"},"uris":["http://www.mendeley.com/documents/?uuid=809687db-dd31-4644-94e6-5c96fe511a17"]}],"mendeley":{"formattedCitation":"(Linder, 2000; Sanyal and Linder, 2013)","plainTextFormattedCitation":"(Linder, 2000; Sanyal and Linder, 2013)","previouslyFormattedCitation":"(Linder, 2000; Sanyal and Linder, 2013)"},"properties":{"noteIndex":0},"schema":"https://github.com/citation-style-language/schema/raw/master/csl-citation.json"}</w:instrText>
      </w:r>
      <w:r w:rsidR="009E7230">
        <w:rPr>
          <w:lang w:val="en-GB"/>
        </w:rPr>
        <w:fldChar w:fldCharType="separate"/>
      </w:r>
      <w:r w:rsidR="00380676" w:rsidRPr="00380676">
        <w:rPr>
          <w:noProof/>
          <w:lang w:val="en-GB"/>
        </w:rPr>
        <w:t>(Linder, 2000; Sanyal and Linder, 2013)</w:t>
      </w:r>
      <w:r w:rsidR="009E7230">
        <w:rPr>
          <w:lang w:val="en-GB"/>
        </w:rPr>
        <w:fldChar w:fldCharType="end"/>
      </w:r>
      <w:r w:rsidR="00B676D4">
        <w:rPr>
          <w:lang w:val="en-GB"/>
        </w:rPr>
        <w:t xml:space="preserve">, with the </w:t>
      </w:r>
      <w:r w:rsidR="00B676D4" w:rsidRPr="005A2581">
        <w:rPr>
          <w:lang w:val="en-GB"/>
        </w:rPr>
        <w:t xml:space="preserve">relative proportions of </w:t>
      </w:r>
      <w:r w:rsidR="006754E8">
        <w:rPr>
          <w:lang w:val="en-GB"/>
        </w:rPr>
        <w:t>SFAs</w:t>
      </w:r>
      <w:r w:rsidR="00B676D4" w:rsidRPr="005A2581">
        <w:rPr>
          <w:lang w:val="en-GB"/>
        </w:rPr>
        <w:t xml:space="preserve"> decreasing by 0.1%</w:t>
      </w:r>
      <w:r>
        <w:rPr>
          <w:lang w:val="en-GB"/>
        </w:rPr>
        <w:t xml:space="preserve"> </w:t>
      </w:r>
      <w:r w:rsidR="006754E8">
        <w:rPr>
          <w:lang w:val="en-GB"/>
        </w:rPr>
        <w:t xml:space="preserve"> for each </w:t>
      </w:r>
      <w:r w:rsidR="00B676D4" w:rsidRPr="005A2581">
        <w:rPr>
          <w:lang w:val="en-GB"/>
        </w:rPr>
        <w:t xml:space="preserve">degree of latitude </w:t>
      </w:r>
      <w:r w:rsidR="00B676D4" w:rsidRPr="008E225E">
        <w:rPr>
          <w:lang w:val="en-GB"/>
        </w:rPr>
        <w:fldChar w:fldCharType="begin" w:fldLock="1"/>
      </w:r>
      <w:r w:rsidR="0038085D">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sidR="00B676D4" w:rsidRPr="008E225E">
        <w:rPr>
          <w:lang w:val="en-GB"/>
        </w:rPr>
        <w:fldChar w:fldCharType="separate"/>
      </w:r>
      <w:r w:rsidR="00B676D4" w:rsidRPr="008E225E">
        <w:rPr>
          <w:noProof/>
          <w:lang w:val="en-GB"/>
        </w:rPr>
        <w:t>(Sanyal and Linder, 2013)</w:t>
      </w:r>
      <w:r w:rsidR="00B676D4" w:rsidRPr="008E225E">
        <w:rPr>
          <w:lang w:val="en-GB"/>
        </w:rPr>
        <w:fldChar w:fldCharType="end"/>
      </w:r>
      <w:r w:rsidR="00B676D4" w:rsidRPr="008E225E">
        <w:rPr>
          <w:lang w:val="en-GB"/>
        </w:rPr>
        <w:t>.</w:t>
      </w:r>
      <w:r w:rsidR="00B676D4" w:rsidRPr="00BC5462">
        <w:rPr>
          <w:lang w:val="en-GB"/>
        </w:rPr>
        <w:t xml:space="preserve"> </w:t>
      </w:r>
      <w:r w:rsidR="00676528">
        <w:rPr>
          <w:lang w:val="en-GB"/>
        </w:rPr>
        <w:t>Additionally, due to UFA</w:t>
      </w:r>
      <w:r w:rsidR="003C1DE5">
        <w:rPr>
          <w:lang w:val="en-GB"/>
        </w:rPr>
        <w:t>s</w:t>
      </w:r>
      <w:r w:rsidR="00676528">
        <w:rPr>
          <w:lang w:val="en-GB"/>
        </w:rPr>
        <w:t xml:space="preserve"> and SFA</w:t>
      </w:r>
      <w:r w:rsidR="003C1DE5">
        <w:rPr>
          <w:lang w:val="en-GB"/>
        </w:rPr>
        <w:t>s</w:t>
      </w:r>
      <w:r w:rsidR="00676528">
        <w:rPr>
          <w:lang w:val="en-GB"/>
        </w:rPr>
        <w:t xml:space="preserve"> different melting points, a</w:t>
      </w:r>
      <w:r w:rsidR="00854202" w:rsidRPr="00BC5462">
        <w:rPr>
          <w:lang w:val="en-GB"/>
        </w:rPr>
        <w:t>t lower latitudes</w:t>
      </w:r>
      <w:r w:rsidR="00144E52">
        <w:rPr>
          <w:lang w:val="en-GB"/>
        </w:rPr>
        <w:t xml:space="preserve"> and altitudes</w:t>
      </w:r>
      <w:r w:rsidR="00264863">
        <w:rPr>
          <w:lang w:val="en-GB"/>
        </w:rPr>
        <w:t xml:space="preserve"> </w:t>
      </w:r>
      <w:r w:rsidR="004E6B11">
        <w:rPr>
          <w:lang w:val="en-GB"/>
        </w:rPr>
        <w:t>with higher temperatures</w:t>
      </w:r>
      <w:r w:rsidR="00854202" w:rsidRPr="00BC5462">
        <w:rPr>
          <w:lang w:val="en-GB"/>
        </w:rPr>
        <w:t xml:space="preserve">, seeds with higher proportions of </w:t>
      </w:r>
      <w:r w:rsidR="00BE062D">
        <w:rPr>
          <w:lang w:val="en-GB"/>
        </w:rPr>
        <w:t>SFA</w:t>
      </w:r>
      <w:r w:rsidR="00854202" w:rsidRPr="00BC5462">
        <w:rPr>
          <w:lang w:val="en-GB"/>
        </w:rPr>
        <w:t xml:space="preserve"> would be favoured because they would have more energy for growth without delaying or slowing germination</w:t>
      </w:r>
      <w:r w:rsidR="007B0FAA">
        <w:rPr>
          <w:lang w:val="en-GB"/>
        </w:rPr>
        <w:t xml:space="preserve"> </w:t>
      </w:r>
      <w:r w:rsidR="007B0FAA">
        <w:rPr>
          <w:lang w:val="en-GB"/>
        </w:rPr>
        <w:fldChar w:fldCharType="begin" w:fldLock="1"/>
      </w:r>
      <w:r w:rsidR="007B0FAA">
        <w:rPr>
          <w:lang w:val="en-GB"/>
        </w:rPr>
        <w:instrText>ADDIN CSL_CITATION {"citationItems":[{"id":"ITEM-1","itemData":{"DOI":"10.1186/s12862-016-0752-7","ISSN":"14712148","PMID":"27613109","abstract":"Background: Studies of the biogeographic distribution of seed oil content in plants are fundamental to understanding the mechanisms of adaptive evolution in plants as seed oil is the primary energy source needed for germination and establishment of plants. However, seed oil content as an adaptive trait in plants is poorly understood. Here, we examine the adaptive nature of seed oil content in 168 angiosperm families occurring in different biomes across the world. We also explore the role of multiple seed traits like seed oil content and composition in plant adaptation in a phylogenetic and nonphylogenetic context. Result: It was observed that the seed oil content in tropical plants (28.4 %) was significantly higher than the temperate plants (24.6 %). A significant relationship between oil content and latitude was observed in three families Papaveraceae, Sapindaceae and Sapotaceae indicating that selective forces correlated with latitude influence seed oil content. Evaluation of the response of seed oil content and composition to latitude and the correlation between seed oil content and composition showed that multiple seed traits, seed oil content and composition contribute towards plant adaptation. Investigation of the presence or absence of phylogenetic signals across 168 angiosperm families in 62 clades revealed that members of seven clades evolved to have high or low seed oil content independently as they did not share a common evolutionary path. Conclusion: The study provides us an insight into the biogeographical distribution and the adaptive role of seed oil content in plants. The study indicates that multiple seed traits like seed oil content and the fatty acid composition of the seed oils determine the fitness of the plants and validate the adaptive hypothesis that seed oil quantity and quality are crucial to plant adaptation.","author":[{"dropping-particle":"","family":"Sanyal","given":"Anushree","non-dropping-particle":"","parse-names":false,"suffix":""},{"dropping-particle":"","family":"Decocq","given":"Guillaume","non-dropping-particle":"","parse-names":false,"suffix":""}],"container-title":"BMC Evolutionary Biology","id":"ITEM-1","issue":"1","issued":{"date-parts":[["2016"]]},"page":"1-13","publisher":"BMC Evolutionary Biology","title":"Adaptive evolution of seed oil content in angiosperms: Accounting for the global patterns of seed oils","type":"article-journal","volume":"16"},"uris":["http://www.mendeley.com/documents/?uuid=7d56f3c6-e0c6-4dc0-8f61-11874307a11d"]}],"mendeley":{"formattedCitation":"(Sanyal and Decocq, 2016)","plainTextFormattedCitation":"(Sanyal and Decocq, 2016)","previouslyFormattedCitation":"(Sanyal and Decocq, 2016)"},"properties":{"noteIndex":0},"schema":"https://github.com/citation-style-language/schema/raw/master/csl-citation.json"}</w:instrText>
      </w:r>
      <w:r w:rsidR="007B0FAA">
        <w:rPr>
          <w:lang w:val="en-GB"/>
        </w:rPr>
        <w:fldChar w:fldCharType="separate"/>
      </w:r>
      <w:r w:rsidR="007B0FAA" w:rsidRPr="009E7230">
        <w:rPr>
          <w:noProof/>
          <w:lang w:val="en-GB"/>
        </w:rPr>
        <w:t>(Sanyal and Decocq, 2016)</w:t>
      </w:r>
      <w:r w:rsidR="007B0FAA">
        <w:rPr>
          <w:lang w:val="en-GB"/>
        </w:rPr>
        <w:fldChar w:fldCharType="end"/>
      </w:r>
      <w:r w:rsidR="00854202" w:rsidRPr="00BC5462">
        <w:rPr>
          <w:lang w:val="en-GB"/>
        </w:rPr>
        <w:t>. At higher latitude</w:t>
      </w:r>
      <w:r w:rsidR="004E6B11">
        <w:rPr>
          <w:lang w:val="en-GB"/>
        </w:rPr>
        <w:t>s</w:t>
      </w:r>
      <w:r w:rsidR="009440A3">
        <w:rPr>
          <w:lang w:val="en-GB"/>
        </w:rPr>
        <w:t>/altitudes</w:t>
      </w:r>
      <w:r w:rsidR="004E6B11">
        <w:rPr>
          <w:lang w:val="en-GB"/>
        </w:rPr>
        <w:t xml:space="preserve"> and thus</w:t>
      </w:r>
      <w:r w:rsidR="00854202" w:rsidRPr="00BC5462">
        <w:rPr>
          <w:lang w:val="en-GB"/>
        </w:rPr>
        <w:t xml:space="preserve"> cooler temperatures, seeds that have a higher proportion of </w:t>
      </w:r>
      <w:r w:rsidR="004E6B11">
        <w:rPr>
          <w:lang w:val="en-GB"/>
        </w:rPr>
        <w:t>UFA</w:t>
      </w:r>
      <w:r w:rsidR="003C1DE5">
        <w:rPr>
          <w:lang w:val="en-GB"/>
        </w:rPr>
        <w:t>s</w:t>
      </w:r>
      <w:r w:rsidR="00660E83" w:rsidRPr="00BC5462">
        <w:rPr>
          <w:lang w:val="en-GB"/>
        </w:rPr>
        <w:t xml:space="preserve"> </w:t>
      </w:r>
      <w:r w:rsidR="00854202" w:rsidRPr="00BC5462">
        <w:rPr>
          <w:lang w:val="en-GB"/>
        </w:rPr>
        <w:t>may germinate earlier and/or more</w:t>
      </w:r>
      <w:r w:rsidR="007673C7">
        <w:rPr>
          <w:lang w:val="en-GB"/>
        </w:rPr>
        <w:t xml:space="preserve"> </w:t>
      </w:r>
      <w:r w:rsidR="007673C7">
        <w:rPr>
          <w:lang w:val="en-GB"/>
        </w:rPr>
        <w:fldChar w:fldCharType="begin" w:fldLock="1"/>
      </w:r>
      <w:r w:rsidR="007673C7">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7673C7">
        <w:rPr>
          <w:lang w:val="en-GB"/>
        </w:rPr>
        <w:fldChar w:fldCharType="separate"/>
      </w:r>
      <w:r w:rsidR="007673C7" w:rsidRPr="00EF5C92">
        <w:rPr>
          <w:noProof/>
          <w:lang w:val="en-GB"/>
        </w:rPr>
        <w:t>(Linder, 2000)</w:t>
      </w:r>
      <w:r w:rsidR="007673C7">
        <w:rPr>
          <w:lang w:val="en-GB"/>
        </w:rPr>
        <w:fldChar w:fldCharType="end"/>
      </w:r>
      <w:r w:rsidR="007673C7">
        <w:rPr>
          <w:lang w:val="en-GB"/>
        </w:rPr>
        <w:t xml:space="preserve">. </w:t>
      </w:r>
      <w:r w:rsidR="00854202" w:rsidRPr="00BC5462">
        <w:rPr>
          <w:lang w:val="en-GB"/>
        </w:rPr>
        <w:t>Rich UFA</w:t>
      </w:r>
      <w:r w:rsidR="003C1DE5">
        <w:rPr>
          <w:lang w:val="en-GB"/>
        </w:rPr>
        <w:t>s</w:t>
      </w:r>
      <w:r w:rsidR="00854202" w:rsidRPr="00BC5462">
        <w:rPr>
          <w:lang w:val="en-GB"/>
        </w:rPr>
        <w:t xml:space="preserve"> seeds could then germinate faster and earlier than rich SFA</w:t>
      </w:r>
      <w:r w:rsidR="003C1DE5">
        <w:rPr>
          <w:lang w:val="en-GB"/>
        </w:rPr>
        <w:t>s</w:t>
      </w:r>
      <w:r w:rsidR="00854202" w:rsidRPr="00BC5462">
        <w:rPr>
          <w:lang w:val="en-GB"/>
        </w:rPr>
        <w:t xml:space="preserve"> seeds in cold conditions, providing a competitive advantage where cold temperature regulates seed germination </w:t>
      </w:r>
      <w:r w:rsidR="00EF5C92">
        <w:rPr>
          <w:lang w:val="en-GB"/>
        </w:rPr>
        <w:fldChar w:fldCharType="begin" w:fldLock="1"/>
      </w:r>
      <w:r w:rsidR="00EF5C92">
        <w:rPr>
          <w:lang w:val="en-GB"/>
        </w:rPr>
        <w:instrText>ADDIN CSL_CITATION {"citationItems":[{"id":"ITEM-1","itemData":{"DOI":"10.1086/303399","ISSN":"00030147","abstract":"Structural, energetic, biochemical, and ecological information suggests that germination temperature is an important selective agent causing seed oils of higher-latitude plants to have proportionately more unsaturated fatty acids than lower-latitude plants. Germination temperature is predicted to select relative proportions of saturated and unsaturated fatty acids in seed oils that optimize the total energy stores in a seed and the rate of energy production during germination. Saturated fatty acids store more energy per carbon than unsaturated fatty acids; however, unsaturated fatty acids have much lower melting points than saturated fatty acids. Thus, seeds with lower proportions of saturated fatty acids in their oils should be able to germinate earlier and grow more rapidly at low temperatures even though they store less total energy than seeds with a higher proportion of saturated fatty acids. Seeds that germinate earlier and grow more rapidly should have a competitive advantage. At higher germination temperatures, seeds with higher proportions of saturated fatty acids will be selectively favored because their oils will provide more energy, without a penalty in the rate of energy acquisition. Macroevolutionary biogeographical evidence from a broad spectrum of seed plants and the genus Helianthus support the theory, as do microevolutionary biogeography and seed germination performance within species of Helianthus.","author":[{"dropping-particle":"","family":"Linder","given":"C. R.","non-dropping-particle":"","parse-names":false,"suffix":""}],"container-title":"American Naturalist","id":"ITEM-1","issue":"4","issued":{"date-parts":[["2000"]]},"page":"442-458","title":"Adaptive evolution of seed oils in plants: Accounting for the biogeographic distribution of saturated and unsaturated fatty acids in seed oils","type":"article-journal","volume":"156"},"uris":["http://www.mendeley.com/documents/?uuid=2b07125d-a60f-41c8-8f37-ce7014380349"]}],"mendeley":{"formattedCitation":"(Linder, 2000)","plainTextFormattedCitation":"(Linder, 2000)","previouslyFormattedCitation":"(Linder, 2000)"},"properties":{"noteIndex":0},"schema":"https://github.com/citation-style-language/schema/raw/master/csl-citation.json"}</w:instrText>
      </w:r>
      <w:r w:rsidR="00EF5C92">
        <w:rPr>
          <w:lang w:val="en-GB"/>
        </w:rPr>
        <w:fldChar w:fldCharType="separate"/>
      </w:r>
      <w:r w:rsidR="00EF5C92" w:rsidRPr="00EF5C92">
        <w:rPr>
          <w:noProof/>
          <w:lang w:val="en-GB"/>
        </w:rPr>
        <w:t>(Linder, 2000)</w:t>
      </w:r>
      <w:r w:rsidR="00EF5C92">
        <w:rPr>
          <w:lang w:val="en-GB"/>
        </w:rPr>
        <w:fldChar w:fldCharType="end"/>
      </w:r>
      <w:r w:rsidR="00A67495" w:rsidRPr="00BC5462">
        <w:rPr>
          <w:lang w:val="en-GB"/>
        </w:rPr>
        <w:t xml:space="preserve">. </w:t>
      </w:r>
    </w:p>
    <w:p w14:paraId="6BFCEF78" w14:textId="10484DAD" w:rsidR="004F3E43" w:rsidRPr="00BC5462" w:rsidRDefault="00270126" w:rsidP="00C458AB">
      <w:pPr>
        <w:pStyle w:val="Ttulo3"/>
        <w:jc w:val="both"/>
        <w:rPr>
          <w:lang w:val="en-GB"/>
        </w:rPr>
      </w:pPr>
      <w:r>
        <w:rPr>
          <w:lang w:val="en-GB"/>
        </w:rPr>
        <w:t xml:space="preserve">The alpine </w:t>
      </w:r>
      <w:r w:rsidR="00F17E1C">
        <w:rPr>
          <w:lang w:val="en-GB"/>
        </w:rPr>
        <w:t>environment</w:t>
      </w:r>
    </w:p>
    <w:p w14:paraId="00DA888B" w14:textId="7BD4361B" w:rsidR="008471AA" w:rsidRDefault="00BB6E01" w:rsidP="00C458AB">
      <w:pPr>
        <w:spacing w:line="360" w:lineRule="auto"/>
        <w:jc w:val="both"/>
        <w:rPr>
          <w:lang w:val="en-GB"/>
        </w:rPr>
      </w:pPr>
      <w:r>
        <w:rPr>
          <w:lang w:val="en-GB"/>
        </w:rPr>
        <w:t xml:space="preserve">To our knowledge, seed oil content and composition have never been researched in alpine species although </w:t>
      </w:r>
      <w:r w:rsidRPr="00BC5462">
        <w:rPr>
          <w:lang w:val="en-GB"/>
        </w:rPr>
        <w:t>is known to influence a wide range of biological processes and ecological correlates</w:t>
      </w:r>
      <w:r w:rsidR="003A3A1E">
        <w:rPr>
          <w:lang w:val="en-GB"/>
        </w:rPr>
        <w:t xml:space="preserve"> (</w:t>
      </w:r>
      <w:r w:rsidR="003A3A1E" w:rsidRPr="003A3A1E">
        <w:rPr>
          <w:highlight w:val="yellow"/>
          <w:lang w:val="en-GB"/>
        </w:rPr>
        <w:t>REFS</w:t>
      </w:r>
      <w:r w:rsidR="003A3A1E">
        <w:rPr>
          <w:lang w:val="en-GB"/>
        </w:rPr>
        <w:t>)</w:t>
      </w:r>
      <w:r w:rsidRPr="00BC5462">
        <w:rPr>
          <w:lang w:val="en-GB"/>
        </w:rPr>
        <w:t>.</w:t>
      </w:r>
      <w:r>
        <w:rPr>
          <w:lang w:val="en-GB"/>
        </w:rPr>
        <w:t xml:space="preserve"> </w:t>
      </w:r>
      <w:r w:rsidR="003C1DE5">
        <w:rPr>
          <w:lang w:val="en-GB"/>
        </w:rPr>
        <w:t>The alpine environment is characteri</w:t>
      </w:r>
      <w:r w:rsidR="00242F7C">
        <w:rPr>
          <w:lang w:val="en-GB"/>
        </w:rPr>
        <w:t>s</w:t>
      </w:r>
      <w:r w:rsidR="003C1DE5">
        <w:rPr>
          <w:lang w:val="en-GB"/>
        </w:rPr>
        <w:t>ed</w:t>
      </w:r>
      <w:r w:rsidR="00EB07B9">
        <w:rPr>
          <w:lang w:val="en-GB"/>
        </w:rPr>
        <w:t xml:space="preserve"> by</w:t>
      </w:r>
      <w:r w:rsidR="003C1DE5">
        <w:rPr>
          <w:lang w:val="en-GB"/>
        </w:rPr>
        <w:t xml:space="preserve"> harsh </w:t>
      </w:r>
      <w:r w:rsidR="00EB07B9">
        <w:rPr>
          <w:lang w:val="en-GB"/>
        </w:rPr>
        <w:t xml:space="preserve">environmental </w:t>
      </w:r>
      <w:r w:rsidR="003C1DE5">
        <w:rPr>
          <w:lang w:val="en-GB"/>
        </w:rPr>
        <w:t>conditions</w:t>
      </w:r>
      <w:r w:rsidR="00622435">
        <w:rPr>
          <w:lang w:val="en-GB"/>
        </w:rPr>
        <w:t xml:space="preserve"> and strong microclimatic gradients </w:t>
      </w:r>
      <w:r w:rsidR="00334500">
        <w:rPr>
          <w:lang w:val="en-GB"/>
        </w:rPr>
        <w:t xml:space="preserve">even at short distances </w:t>
      </w:r>
      <w:r w:rsidR="00622435">
        <w:rPr>
          <w:lang w:val="en-GB"/>
        </w:rPr>
        <w:t>(</w:t>
      </w:r>
      <w:r w:rsidR="000956F2" w:rsidRPr="009D36D4">
        <w:rPr>
          <w:rFonts w:eastAsia="Times New Roman" w:cstheme="minorHAnsi"/>
          <w:noProof/>
          <w:color w:val="000000"/>
          <w:lang w:eastAsia="ca-ES"/>
        </w:rPr>
        <w:t>Scherrer and Körner, 2011</w:t>
      </w:r>
      <w:r w:rsidR="006821FF">
        <w:rPr>
          <w:lang w:val="en-GB"/>
        </w:rPr>
        <w:t>) that</w:t>
      </w:r>
      <w:r w:rsidR="00BA471B">
        <w:rPr>
          <w:lang w:val="en-GB"/>
        </w:rPr>
        <w:t xml:space="preserve"> physiologically limit plant regeneration</w:t>
      </w:r>
      <w:r w:rsidR="00EB07B9">
        <w:rPr>
          <w:lang w:val="en-GB"/>
        </w:rPr>
        <w:t xml:space="preserve"> </w:t>
      </w:r>
      <w:r w:rsidR="00FE0944">
        <w:rPr>
          <w:lang w:val="en-GB"/>
        </w:rPr>
        <w:t>(Körner, 2021)</w:t>
      </w:r>
      <w:r w:rsidR="003C1DE5">
        <w:rPr>
          <w:lang w:val="en-GB"/>
        </w:rPr>
        <w:t xml:space="preserve">. </w:t>
      </w:r>
      <w:r w:rsidR="00E34E2A">
        <w:rPr>
          <w:lang w:val="en-GB"/>
        </w:rPr>
        <w:t>Alpine</w:t>
      </w:r>
      <w:r w:rsidR="00B25A5B">
        <w:rPr>
          <w:lang w:val="en-GB"/>
        </w:rPr>
        <w:t xml:space="preserve"> species have evolved u</w:t>
      </w:r>
      <w:r w:rsidR="00FE0944">
        <w:rPr>
          <w:lang w:val="en-GB"/>
        </w:rPr>
        <w:t xml:space="preserve">nder these </w:t>
      </w:r>
      <w:r w:rsidR="00EB07B9">
        <w:rPr>
          <w:lang w:val="en-GB"/>
        </w:rPr>
        <w:t>circumstances</w:t>
      </w:r>
      <w:r w:rsidR="00FE0944">
        <w:rPr>
          <w:lang w:val="en-GB"/>
        </w:rPr>
        <w:t xml:space="preserve"> </w:t>
      </w:r>
      <w:r w:rsidR="00E34E2A">
        <w:rPr>
          <w:lang w:val="en-GB"/>
        </w:rPr>
        <w:t xml:space="preserve">and </w:t>
      </w:r>
      <w:r w:rsidR="00BB3176">
        <w:rPr>
          <w:lang w:val="en-GB"/>
        </w:rPr>
        <w:t xml:space="preserve">thus </w:t>
      </w:r>
      <w:r w:rsidR="00C74C40">
        <w:rPr>
          <w:lang w:val="en-GB"/>
        </w:rPr>
        <w:t>should be adapted</w:t>
      </w:r>
      <w:r w:rsidR="008A4490">
        <w:rPr>
          <w:lang w:val="en-GB"/>
        </w:rPr>
        <w:t>,</w:t>
      </w:r>
      <w:r w:rsidR="00C74C40">
        <w:rPr>
          <w:lang w:val="en-GB"/>
        </w:rPr>
        <w:t xml:space="preserve"> </w:t>
      </w:r>
      <w:r w:rsidR="00DC790F">
        <w:rPr>
          <w:lang w:val="en-GB"/>
        </w:rPr>
        <w:t xml:space="preserve">including </w:t>
      </w:r>
      <w:r w:rsidR="003857E4">
        <w:rPr>
          <w:lang w:val="en-GB"/>
        </w:rPr>
        <w:t>the oil content and composition</w:t>
      </w:r>
      <w:r w:rsidR="008A4490">
        <w:rPr>
          <w:lang w:val="en-GB"/>
        </w:rPr>
        <w:t>,</w:t>
      </w:r>
      <w:r w:rsidR="008A4490" w:rsidRPr="008A4490">
        <w:rPr>
          <w:lang w:val="en-GB"/>
        </w:rPr>
        <w:t xml:space="preserve"> </w:t>
      </w:r>
      <w:r w:rsidR="008A4490">
        <w:rPr>
          <w:lang w:val="en-GB"/>
        </w:rPr>
        <w:t xml:space="preserve">to maximise the chances </w:t>
      </w:r>
      <w:r w:rsidR="00874514">
        <w:rPr>
          <w:lang w:val="en-GB"/>
        </w:rPr>
        <w:t>for</w:t>
      </w:r>
      <w:r w:rsidR="008A4490">
        <w:rPr>
          <w:lang w:val="en-GB"/>
        </w:rPr>
        <w:t xml:space="preserve"> successful regeneration</w:t>
      </w:r>
      <w:r w:rsidR="0009338B">
        <w:rPr>
          <w:lang w:val="en-GB"/>
        </w:rPr>
        <w:t xml:space="preserve">. </w:t>
      </w:r>
      <w:r>
        <w:rPr>
          <w:lang w:val="en-GB"/>
        </w:rPr>
        <w:t>Alpine</w:t>
      </w:r>
      <w:r w:rsidR="002D2E89">
        <w:rPr>
          <w:lang w:val="en-GB"/>
        </w:rPr>
        <w:t xml:space="preserve"> species are generally known for having small seeds (REF)</w:t>
      </w:r>
      <w:r w:rsidR="004028B5">
        <w:rPr>
          <w:lang w:val="en-GB"/>
        </w:rPr>
        <w:t>, delayed germination phenology (REF)</w:t>
      </w:r>
      <w:r w:rsidR="002D2E89">
        <w:rPr>
          <w:lang w:val="en-GB"/>
        </w:rPr>
        <w:t xml:space="preserve"> and some </w:t>
      </w:r>
      <w:r w:rsidR="004028B5">
        <w:rPr>
          <w:lang w:val="en-GB"/>
        </w:rPr>
        <w:t xml:space="preserve">species </w:t>
      </w:r>
      <w:r w:rsidR="002D2E89">
        <w:rPr>
          <w:lang w:val="en-GB"/>
        </w:rPr>
        <w:t>with the ability to form persistent soil seed banks (REF)</w:t>
      </w:r>
      <w:r w:rsidR="004344C9">
        <w:rPr>
          <w:lang w:val="en-GB"/>
        </w:rPr>
        <w:t xml:space="preserve"> </w:t>
      </w:r>
      <w:r w:rsidR="00334500">
        <w:rPr>
          <w:lang w:val="en-GB"/>
        </w:rPr>
        <w:t>which</w:t>
      </w:r>
      <w:r w:rsidR="004344C9">
        <w:rPr>
          <w:lang w:val="en-GB"/>
        </w:rPr>
        <w:t xml:space="preserve"> we expect to correlate with oil content and composition</w:t>
      </w:r>
      <w:r w:rsidR="002D2E89">
        <w:rPr>
          <w:lang w:val="en-GB"/>
        </w:rPr>
        <w:t xml:space="preserve">. </w:t>
      </w:r>
      <w:r w:rsidR="00FE15C2">
        <w:rPr>
          <w:lang w:val="en-GB"/>
        </w:rPr>
        <w:t>W</w:t>
      </w:r>
      <w:r w:rsidR="00334500">
        <w:rPr>
          <w:lang w:val="en-GB"/>
        </w:rPr>
        <w:t>e</w:t>
      </w:r>
      <w:r w:rsidR="00FE15C2">
        <w:rPr>
          <w:lang w:val="en-GB"/>
        </w:rPr>
        <w:t xml:space="preserve"> also expect to find micro and macroevolutionary oil patterns related to temperature </w:t>
      </w:r>
      <w:r w:rsidR="00334500">
        <w:rPr>
          <w:lang w:val="en-GB"/>
        </w:rPr>
        <w:t>according</w:t>
      </w:r>
      <w:r w:rsidR="00FE15C2">
        <w:rPr>
          <w:lang w:val="en-GB"/>
        </w:rPr>
        <w:t xml:space="preserve"> to the results reported</w:t>
      </w:r>
      <w:r w:rsidR="00444A30">
        <w:rPr>
          <w:lang w:val="en-GB"/>
        </w:rPr>
        <w:t xml:space="preserve"> by </w:t>
      </w:r>
      <w:r w:rsidR="004344C9">
        <w:rPr>
          <w:lang w:val="en-GB"/>
        </w:rPr>
        <w:t>Sanyal et al 2013 and 2016</w:t>
      </w:r>
      <w:r w:rsidR="00FE15C2">
        <w:rPr>
          <w:lang w:val="en-GB"/>
        </w:rPr>
        <w:t>.</w:t>
      </w:r>
      <w:r w:rsidR="00D53CFB">
        <w:rPr>
          <w:lang w:val="en-GB"/>
        </w:rPr>
        <w:t xml:space="preserve"> </w:t>
      </w:r>
    </w:p>
    <w:p w14:paraId="2F47A0CD" w14:textId="6310484A" w:rsidR="009E43AF" w:rsidRPr="00BC5462" w:rsidRDefault="00715B94" w:rsidP="00C458AB">
      <w:pPr>
        <w:pStyle w:val="Ttulo3"/>
        <w:jc w:val="both"/>
        <w:rPr>
          <w:lang w:val="en-GB"/>
        </w:rPr>
      </w:pPr>
      <w:r w:rsidRPr="00BC5462">
        <w:rPr>
          <w:lang w:val="en-GB"/>
        </w:rPr>
        <w:lastRenderedPageBreak/>
        <w:t>Aims, questions and</w:t>
      </w:r>
      <w:r w:rsidR="001D4B0E">
        <w:rPr>
          <w:lang w:val="en-GB"/>
        </w:rPr>
        <w:t xml:space="preserve"> predictions</w:t>
      </w:r>
      <w:r w:rsidR="00395582" w:rsidRPr="00BC5462">
        <w:rPr>
          <w:lang w:val="en-GB"/>
        </w:rPr>
        <w:t>.</w:t>
      </w:r>
    </w:p>
    <w:p w14:paraId="53D51469" w14:textId="4CDA9E48" w:rsidR="00A0267D" w:rsidRPr="00BC5462" w:rsidRDefault="005C2E96" w:rsidP="00C458AB">
      <w:pPr>
        <w:spacing w:line="360" w:lineRule="auto"/>
        <w:jc w:val="both"/>
        <w:rPr>
          <w:lang w:val="en-GB"/>
        </w:rPr>
      </w:pPr>
      <w:r w:rsidRPr="00BC5462">
        <w:rPr>
          <w:lang w:val="en-GB"/>
        </w:rPr>
        <w:t xml:space="preserve">The </w:t>
      </w:r>
      <w:r>
        <w:rPr>
          <w:lang w:val="en-GB"/>
        </w:rPr>
        <w:t>correlates</w:t>
      </w:r>
      <w:r w:rsidRPr="00BC5462">
        <w:rPr>
          <w:lang w:val="en-GB"/>
        </w:rPr>
        <w:t xml:space="preserve"> identified</w:t>
      </w:r>
      <w:r w:rsidR="006D5290">
        <w:rPr>
          <w:lang w:val="en-GB"/>
        </w:rPr>
        <w:t xml:space="preserve"> and results reported</w:t>
      </w:r>
      <w:r w:rsidRPr="00BC5462">
        <w:rPr>
          <w:lang w:val="en-GB"/>
        </w:rPr>
        <w:t xml:space="preserve"> in the literature have not been consistent across </w:t>
      </w:r>
      <w:r>
        <w:rPr>
          <w:lang w:val="en-GB"/>
        </w:rPr>
        <w:t xml:space="preserve">habitats and regions, </w:t>
      </w:r>
      <w:r w:rsidRPr="00BC5462">
        <w:rPr>
          <w:lang w:val="en-GB"/>
        </w:rPr>
        <w:t>showing divergent patterns</w:t>
      </w:r>
      <w:r w:rsidR="006D5290">
        <w:rPr>
          <w:lang w:val="en-GB"/>
        </w:rPr>
        <w:t xml:space="preserve"> which few explanations</w:t>
      </w:r>
      <w:r w:rsidRPr="00BC5462">
        <w:rPr>
          <w:lang w:val="en-GB"/>
        </w:rPr>
        <w:t xml:space="preserve">. </w:t>
      </w:r>
      <w:r w:rsidR="007A1C95" w:rsidRPr="00BC5462">
        <w:rPr>
          <w:lang w:val="en-GB"/>
        </w:rPr>
        <w:t>The goal of the study</w:t>
      </w:r>
      <w:r w:rsidR="00354287" w:rsidRPr="00BC5462">
        <w:rPr>
          <w:lang w:val="en-GB"/>
        </w:rPr>
        <w:t xml:space="preserve"> is to </w:t>
      </w:r>
      <w:r w:rsidR="007A1C95" w:rsidRPr="00BC5462">
        <w:rPr>
          <w:lang w:val="en-GB"/>
        </w:rPr>
        <w:t>explor</w:t>
      </w:r>
      <w:r w:rsidR="00057584" w:rsidRPr="00BC5462">
        <w:rPr>
          <w:lang w:val="en-GB"/>
        </w:rPr>
        <w:t xml:space="preserve">e </w:t>
      </w:r>
      <w:r w:rsidR="0004683F">
        <w:rPr>
          <w:lang w:val="en-GB"/>
        </w:rPr>
        <w:t>the pattern</w:t>
      </w:r>
      <w:r w:rsidR="008471AA">
        <w:rPr>
          <w:lang w:val="en-GB"/>
        </w:rPr>
        <w:t>s</w:t>
      </w:r>
      <w:r w:rsidR="0004683F">
        <w:rPr>
          <w:lang w:val="en-GB"/>
        </w:rPr>
        <w:t xml:space="preserve"> of </w:t>
      </w:r>
      <w:r w:rsidR="00057584" w:rsidRPr="00BC5462">
        <w:rPr>
          <w:lang w:val="en-GB"/>
        </w:rPr>
        <w:t>seed oil content</w:t>
      </w:r>
      <w:r w:rsidR="00395582" w:rsidRPr="00BC5462">
        <w:rPr>
          <w:lang w:val="en-GB"/>
        </w:rPr>
        <w:t xml:space="preserve"> and composition in </w:t>
      </w:r>
      <w:r w:rsidR="00F2265B" w:rsidRPr="00BC5462">
        <w:rPr>
          <w:lang w:val="en-GB"/>
        </w:rPr>
        <w:t>alpine plant</w:t>
      </w:r>
      <w:r w:rsidR="00354287" w:rsidRPr="00BC5462">
        <w:rPr>
          <w:lang w:val="en-GB"/>
        </w:rPr>
        <w:t>s</w:t>
      </w:r>
      <w:r w:rsidR="0004683F" w:rsidRPr="0004683F">
        <w:rPr>
          <w:lang w:val="en-GB"/>
        </w:rPr>
        <w:t xml:space="preserve"> </w:t>
      </w:r>
      <w:r w:rsidR="0004683F" w:rsidRPr="00BC5462">
        <w:rPr>
          <w:lang w:val="en-GB"/>
        </w:rPr>
        <w:t>and understand</w:t>
      </w:r>
      <w:r w:rsidR="0004683F">
        <w:rPr>
          <w:lang w:val="en-GB"/>
        </w:rPr>
        <w:t xml:space="preserve"> their biological and ecological </w:t>
      </w:r>
      <w:r w:rsidR="008E4B30">
        <w:rPr>
          <w:lang w:val="en-GB"/>
        </w:rPr>
        <w:t>correlates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alpine species.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4773AA8F" w14:textId="5DD94275" w:rsidR="006932C3" w:rsidRDefault="003B3183" w:rsidP="00C458AB">
      <w:pPr>
        <w:pStyle w:val="Prrafodelista"/>
        <w:numPr>
          <w:ilvl w:val="0"/>
          <w:numId w:val="13"/>
        </w:numPr>
        <w:spacing w:line="360" w:lineRule="auto"/>
        <w:jc w:val="both"/>
        <w:rPr>
          <w:lang w:val="en-GB"/>
        </w:rPr>
      </w:pPr>
      <w:r>
        <w:rPr>
          <w:lang w:val="en-GB"/>
        </w:rPr>
        <w:t xml:space="preserve">Aim: </w:t>
      </w:r>
      <w:r w:rsidR="00B92FAE" w:rsidRPr="00BC5462">
        <w:rPr>
          <w:lang w:val="en-GB"/>
        </w:rPr>
        <w:t>Explor</w:t>
      </w:r>
      <w:r w:rsidR="007E77FD">
        <w:rPr>
          <w:lang w:val="en-GB"/>
        </w:rPr>
        <w:t>e</w:t>
      </w:r>
      <w:r w:rsidR="00B92FAE" w:rsidRPr="00BC5462">
        <w:rPr>
          <w:lang w:val="en-GB"/>
        </w:rPr>
        <w:t xml:space="preserve"> and </w:t>
      </w:r>
      <w:r w:rsidR="007E77FD">
        <w:rPr>
          <w:lang w:val="en-GB"/>
        </w:rPr>
        <w:t>describe</w:t>
      </w:r>
      <w:r w:rsidR="00B92FAE" w:rsidRPr="00BC5462">
        <w:rPr>
          <w:lang w:val="en-GB"/>
        </w:rPr>
        <w:t xml:space="preserve"> seed oil content</w:t>
      </w:r>
      <w:r w:rsidR="0023185B">
        <w:rPr>
          <w:lang w:val="en-GB"/>
        </w:rPr>
        <w:t>/composition</w:t>
      </w:r>
      <w:r w:rsidR="00B92FAE" w:rsidRPr="00BC5462">
        <w:rPr>
          <w:lang w:val="en-GB"/>
        </w:rPr>
        <w:t xml:space="preserve"> in alpine species</w:t>
      </w:r>
      <w:r w:rsidR="006932C3">
        <w:rPr>
          <w:lang w:val="en-GB"/>
        </w:rPr>
        <w:t xml:space="preserve"> and macroevolutionary patterns</w:t>
      </w:r>
      <w:r w:rsidR="00B92FAE" w:rsidRPr="00BC5462">
        <w:rPr>
          <w:lang w:val="en-GB"/>
        </w:rPr>
        <w:t>.</w:t>
      </w:r>
      <w:r w:rsidR="0096328F">
        <w:rPr>
          <w:lang w:val="en-GB"/>
        </w:rPr>
        <w:t xml:space="preserve"> </w:t>
      </w:r>
      <w:r>
        <w:rPr>
          <w:lang w:val="en-GB"/>
        </w:rPr>
        <w:t xml:space="preserve">Question: </w:t>
      </w:r>
      <w:r w:rsidR="0096328F">
        <w:rPr>
          <w:lang w:val="en-GB"/>
        </w:rPr>
        <w:t xml:space="preserve">Does oil content follow </w:t>
      </w:r>
      <w:r>
        <w:rPr>
          <w:lang w:val="en-GB"/>
        </w:rPr>
        <w:t>global seed oil content patterns?</w:t>
      </w:r>
    </w:p>
    <w:p w14:paraId="65CDCE17" w14:textId="3733E91A" w:rsidR="00BF0196" w:rsidRDefault="006932C3" w:rsidP="006932C3">
      <w:pPr>
        <w:pStyle w:val="Prrafodelista"/>
        <w:numPr>
          <w:ilvl w:val="1"/>
          <w:numId w:val="13"/>
        </w:numPr>
        <w:spacing w:line="360" w:lineRule="auto"/>
        <w:jc w:val="both"/>
        <w:rPr>
          <w:lang w:val="en-GB"/>
        </w:rPr>
      </w:pPr>
      <w:r>
        <w:rPr>
          <w:lang w:val="en-GB"/>
        </w:rPr>
        <w:t>H1.1</w:t>
      </w:r>
      <w:r w:rsidR="00B36ECB">
        <w:rPr>
          <w:lang w:val="en-GB"/>
        </w:rPr>
        <w:t>.</w:t>
      </w:r>
      <w:r w:rsidR="00B92FAE" w:rsidRPr="00BC5462">
        <w:rPr>
          <w:lang w:val="en-GB"/>
        </w:rPr>
        <w:t xml:space="preserve"> </w:t>
      </w:r>
      <w:r w:rsidR="00FA4209">
        <w:rPr>
          <w:lang w:val="en-GB"/>
        </w:rPr>
        <w:t>O</w:t>
      </w:r>
      <w:r w:rsidR="00BF0196" w:rsidRPr="00BC5462">
        <w:rPr>
          <w:lang w:val="en-GB"/>
        </w:rPr>
        <w:t>il content and composition in alpine species</w:t>
      </w:r>
      <w:r w:rsidR="00A0267D" w:rsidRPr="00BC5462">
        <w:rPr>
          <w:lang w:val="en-GB"/>
        </w:rPr>
        <w:t xml:space="preserve"> </w:t>
      </w:r>
      <w:r w:rsidR="00FA4209">
        <w:rPr>
          <w:lang w:val="en-GB"/>
        </w:rPr>
        <w:t>will show lower oil contents</w:t>
      </w:r>
      <w:r w:rsidR="008466C1">
        <w:rPr>
          <w:lang w:val="en-GB"/>
        </w:rPr>
        <w:t xml:space="preserve"> (</w:t>
      </w:r>
      <w:r w:rsidR="008466C1" w:rsidRPr="0096328F">
        <w:rPr>
          <w:highlight w:val="yellow"/>
          <w:lang w:val="en-GB"/>
        </w:rPr>
        <w:t>i</w:t>
      </w:r>
      <w:r w:rsidR="0096328F" w:rsidRPr="0096328F">
        <w:rPr>
          <w:highlight w:val="yellow"/>
          <w:lang w:val="en-GB"/>
        </w:rPr>
        <w:t>s</w:t>
      </w:r>
      <w:r w:rsidR="008466C1" w:rsidRPr="0096328F">
        <w:rPr>
          <w:highlight w:val="yellow"/>
          <w:lang w:val="en-GB"/>
        </w:rPr>
        <w:t xml:space="preserve"> in the lower range of the reported in the literature</w:t>
      </w:r>
      <w:r w:rsidR="008466C1">
        <w:rPr>
          <w:lang w:val="en-GB"/>
        </w:rPr>
        <w:t>) and higher U</w:t>
      </w:r>
      <w:r w:rsidR="0096328F">
        <w:rPr>
          <w:lang w:val="en-GB"/>
        </w:rPr>
        <w:t>FA</w:t>
      </w:r>
      <w:r w:rsidR="008466C1">
        <w:rPr>
          <w:lang w:val="en-GB"/>
        </w:rPr>
        <w:t>/SFA ratio (</w:t>
      </w:r>
      <w:r w:rsidR="008466C1" w:rsidRPr="008466C1">
        <w:rPr>
          <w:highlight w:val="yellow"/>
          <w:lang w:val="en-GB"/>
        </w:rPr>
        <w:t>only 1 other study with this data and does not differ</w:t>
      </w:r>
      <w:r w:rsidR="008466C1">
        <w:rPr>
          <w:lang w:val="en-GB"/>
        </w:rPr>
        <w:t>)</w:t>
      </w:r>
      <w:r w:rsidR="00C217D6">
        <w:rPr>
          <w:lang w:val="en-GB"/>
        </w:rPr>
        <w:t xml:space="preserve"> than values reported in the literature</w:t>
      </w:r>
      <w:r w:rsidR="008466C1">
        <w:rPr>
          <w:lang w:val="en-GB"/>
        </w:rPr>
        <w:t>.</w:t>
      </w:r>
      <w:r w:rsidR="00A0267D" w:rsidRPr="00BC5462">
        <w:rPr>
          <w:lang w:val="en-GB"/>
        </w:rPr>
        <w:t xml:space="preserve"> </w:t>
      </w:r>
    </w:p>
    <w:p w14:paraId="5D8AD2DF" w14:textId="7386B7D7" w:rsidR="00814A3B" w:rsidRPr="00814A3B" w:rsidRDefault="00814A3B" w:rsidP="00814A3B">
      <w:pPr>
        <w:pStyle w:val="Prrafodelista"/>
        <w:numPr>
          <w:ilvl w:val="1"/>
          <w:numId w:val="13"/>
        </w:numPr>
        <w:spacing w:line="360" w:lineRule="auto"/>
        <w:jc w:val="both"/>
        <w:rPr>
          <w:lang w:val="en-GB"/>
        </w:rPr>
      </w:pPr>
      <w:r w:rsidRPr="00BC5462">
        <w:rPr>
          <w:lang w:val="en-GB"/>
        </w:rPr>
        <w:t>H</w:t>
      </w:r>
      <w:r>
        <w:rPr>
          <w:lang w:val="en-GB"/>
        </w:rPr>
        <w:t>1</w:t>
      </w:r>
      <w:r w:rsidRPr="00BC5462">
        <w:rPr>
          <w:lang w:val="en-GB"/>
        </w:rPr>
        <w:t>.</w:t>
      </w:r>
      <w:r w:rsidR="006932C3">
        <w:rPr>
          <w:lang w:val="en-GB"/>
        </w:rPr>
        <w:t>2</w:t>
      </w:r>
      <w:r w:rsidRPr="00BC5462">
        <w:rPr>
          <w:lang w:val="en-GB"/>
        </w:rPr>
        <w:t>. Strict alpine species</w:t>
      </w:r>
      <w:r>
        <w:rPr>
          <w:lang w:val="en-GB"/>
        </w:rPr>
        <w:t xml:space="preserve"> (specialists)</w:t>
      </w:r>
      <w:r w:rsidRPr="00BC5462">
        <w:rPr>
          <w:lang w:val="en-GB"/>
        </w:rPr>
        <w:t xml:space="preserve"> will have less oil content</w:t>
      </w:r>
      <w:r>
        <w:rPr>
          <w:lang w:val="en-GB"/>
        </w:rPr>
        <w:t xml:space="preserve"> (</w:t>
      </w:r>
      <w:r w:rsidRPr="00F73A92">
        <w:rPr>
          <w:highlight w:val="yellow"/>
          <w:lang w:val="en-GB"/>
        </w:rPr>
        <w:t>NS</w:t>
      </w:r>
      <w:r>
        <w:rPr>
          <w:lang w:val="en-GB"/>
        </w:rPr>
        <w:t>)</w:t>
      </w:r>
      <w:r w:rsidRPr="00BC5462">
        <w:rPr>
          <w:lang w:val="en-GB"/>
        </w:rPr>
        <w:t xml:space="preserve"> and </w:t>
      </w:r>
      <w:r>
        <w:rPr>
          <w:lang w:val="en-GB"/>
        </w:rPr>
        <w:t xml:space="preserve">a </w:t>
      </w:r>
      <w:r w:rsidRPr="00BC5462">
        <w:rPr>
          <w:lang w:val="en-GB"/>
        </w:rPr>
        <w:t>higher UFA/SFA ratio</w:t>
      </w:r>
      <w:r>
        <w:rPr>
          <w:lang w:val="en-GB"/>
        </w:rPr>
        <w:t xml:space="preserve"> (</w:t>
      </w:r>
      <w:r w:rsidRPr="00F73A92">
        <w:rPr>
          <w:highlight w:val="yellow"/>
          <w:lang w:val="en-GB"/>
        </w:rPr>
        <w:t>opposite and NS</w:t>
      </w:r>
      <w:r>
        <w:rPr>
          <w:lang w:val="en-GB"/>
        </w:rPr>
        <w:t>)</w:t>
      </w:r>
      <w:r w:rsidR="005C2E96">
        <w:rPr>
          <w:lang w:val="en-GB"/>
        </w:rPr>
        <w:t xml:space="preserve"> than </w:t>
      </w:r>
      <w:r w:rsidR="00170F8F">
        <w:rPr>
          <w:lang w:val="en-GB"/>
        </w:rPr>
        <w:t xml:space="preserve">generalist species and lowland </w:t>
      </w:r>
      <w:r w:rsidR="006932C3">
        <w:rPr>
          <w:lang w:val="en-GB"/>
        </w:rPr>
        <w:t>specialists</w:t>
      </w:r>
      <w:r w:rsidR="00905C19">
        <w:rPr>
          <w:lang w:val="en-GB"/>
        </w:rPr>
        <w:t xml:space="preserve"> from </w:t>
      </w:r>
      <w:r w:rsidR="00AE5332">
        <w:rPr>
          <w:lang w:val="en-GB"/>
        </w:rPr>
        <w:t>the same gen</w:t>
      </w:r>
      <w:r w:rsidR="00635C8E">
        <w:rPr>
          <w:lang w:val="en-GB"/>
        </w:rPr>
        <w:t>era</w:t>
      </w:r>
      <w:r>
        <w:rPr>
          <w:lang w:val="en-GB"/>
        </w:rPr>
        <w:t>.</w:t>
      </w:r>
      <w:r w:rsidRPr="00814A3B">
        <w:rPr>
          <w:lang w:val="en-GB"/>
        </w:rPr>
        <w:t xml:space="preserve"> </w:t>
      </w:r>
      <w:r>
        <w:rPr>
          <w:lang w:val="en-GB"/>
        </w:rPr>
        <w:t>Due to the lower temperatures in alpine</w:t>
      </w:r>
      <w:r w:rsidR="006932C3">
        <w:rPr>
          <w:lang w:val="en-GB"/>
        </w:rPr>
        <w:t xml:space="preserve">. </w:t>
      </w:r>
      <w:r w:rsidR="006932C3" w:rsidRPr="006932C3">
        <w:rPr>
          <w:highlight w:val="yellow"/>
          <w:lang w:val="en-GB"/>
        </w:rPr>
        <w:t>(Still to be checked with new data and Francesco data from literature)</w:t>
      </w:r>
      <w:r w:rsidR="006932C3">
        <w:rPr>
          <w:lang w:val="en-GB"/>
        </w:rPr>
        <w:t>.</w:t>
      </w:r>
    </w:p>
    <w:p w14:paraId="25D33352" w14:textId="3BF96506" w:rsidR="00BF0196" w:rsidRPr="00BC5462" w:rsidRDefault="003B3183" w:rsidP="00C458AB">
      <w:pPr>
        <w:pStyle w:val="Prrafodelista"/>
        <w:numPr>
          <w:ilvl w:val="0"/>
          <w:numId w:val="13"/>
        </w:numPr>
        <w:spacing w:line="360" w:lineRule="auto"/>
        <w:jc w:val="both"/>
        <w:rPr>
          <w:lang w:val="en-GB"/>
        </w:rPr>
      </w:pPr>
      <w:r>
        <w:rPr>
          <w:lang w:val="en-GB"/>
        </w:rPr>
        <w:t xml:space="preserve">Aim: </w:t>
      </w:r>
      <w:r w:rsidR="007E77FD">
        <w:rPr>
          <w:lang w:val="en-GB"/>
        </w:rPr>
        <w:t>E</w:t>
      </w:r>
      <w:r>
        <w:rPr>
          <w:lang w:val="en-GB"/>
        </w:rPr>
        <w:t>xplore s</w:t>
      </w:r>
      <w:r w:rsidR="009E302C" w:rsidRPr="00BC5462">
        <w:rPr>
          <w:lang w:val="en-GB"/>
        </w:rPr>
        <w:t xml:space="preserve">eed oil content biological </w:t>
      </w:r>
      <w:r w:rsidR="009D0032">
        <w:rPr>
          <w:lang w:val="en-GB"/>
        </w:rPr>
        <w:t>correlates</w:t>
      </w:r>
      <w:r w:rsidR="0023185B">
        <w:rPr>
          <w:lang w:val="en-GB"/>
        </w:rPr>
        <w:t xml:space="preserve"> with seed mass, </w:t>
      </w:r>
      <w:r w:rsidR="005D25FF">
        <w:rPr>
          <w:lang w:val="en-GB"/>
        </w:rPr>
        <w:t xml:space="preserve">seed longevity (p50) and germination timing (t50, </w:t>
      </w:r>
      <w:r w:rsidR="0004691A">
        <w:rPr>
          <w:lang w:val="en-GB"/>
        </w:rPr>
        <w:t>time to reach 50% of germination)</w:t>
      </w:r>
      <w:r w:rsidR="009E302C" w:rsidRPr="00BC5462">
        <w:rPr>
          <w:lang w:val="en-GB"/>
        </w:rPr>
        <w:t xml:space="preserve">. </w:t>
      </w:r>
      <w:r w:rsidR="008C2084">
        <w:rPr>
          <w:lang w:val="en-GB"/>
        </w:rPr>
        <w:t xml:space="preserve">Question: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w:t>
      </w:r>
      <w:r w:rsidR="008C2084">
        <w:rPr>
          <w:lang w:val="en-GB"/>
        </w:rPr>
        <w:t>ratio UFA/SFA</w:t>
      </w:r>
      <w:r w:rsidR="00B708B3" w:rsidRPr="00BC5462">
        <w:rPr>
          <w:lang w:val="en-GB"/>
        </w:rPr>
        <w:t>)</w:t>
      </w:r>
      <w:r w:rsidR="00DB566D" w:rsidRPr="00BC5462">
        <w:rPr>
          <w:lang w:val="en-GB"/>
        </w:rPr>
        <w:t xml:space="preserve"> </w:t>
      </w:r>
      <w:r w:rsidR="002C1A5E" w:rsidRPr="00BC5462">
        <w:rPr>
          <w:lang w:val="en-GB"/>
        </w:rPr>
        <w:t xml:space="preserve">correlate </w:t>
      </w:r>
      <w:r w:rsidR="001F0F5C">
        <w:rPr>
          <w:lang w:val="en-GB"/>
        </w:rPr>
        <w:t xml:space="preserve">with </w:t>
      </w:r>
      <w:r w:rsidR="00E941AB" w:rsidRPr="00BC5462">
        <w:rPr>
          <w:lang w:val="en-GB"/>
        </w:rPr>
        <w:t xml:space="preserve">seed mass, seed longevity </w:t>
      </w:r>
      <w:r w:rsidR="009E302C" w:rsidRPr="00BC5462">
        <w:rPr>
          <w:lang w:val="en-GB"/>
        </w:rPr>
        <w:t>(</w:t>
      </w:r>
      <w:r w:rsidR="00AF5891">
        <w:rPr>
          <w:lang w:val="en-GB"/>
        </w:rPr>
        <w:t>p</w:t>
      </w:r>
      <w:r w:rsidR="00DB566D" w:rsidRPr="00BC5462">
        <w:rPr>
          <w:lang w:val="en-GB"/>
        </w:rPr>
        <w:t>50</w:t>
      </w:r>
      <w:r w:rsidR="009E302C" w:rsidRPr="00BC5462">
        <w:rPr>
          <w:lang w:val="en-GB"/>
        </w:rPr>
        <w:t>)</w:t>
      </w:r>
      <w:r w:rsidR="00DB566D" w:rsidRPr="00BC5462">
        <w:rPr>
          <w:lang w:val="en-GB"/>
        </w:rPr>
        <w:t xml:space="preserve"> </w:t>
      </w:r>
      <w:r w:rsidR="00C45E5D">
        <w:rPr>
          <w:lang w:val="en-GB"/>
        </w:rPr>
        <w:t xml:space="preserve">and </w:t>
      </w:r>
      <w:r w:rsidR="008C2084">
        <w:rPr>
          <w:lang w:val="en-GB"/>
        </w:rPr>
        <w:t xml:space="preserve">germination timing </w:t>
      </w:r>
      <w:r w:rsidR="00C45E5D">
        <w:rPr>
          <w:lang w:val="en-GB"/>
        </w:rPr>
        <w:t>t50 (time to reach 50% germination)</w:t>
      </w:r>
      <w:r w:rsidR="00227D27">
        <w:rPr>
          <w:lang w:val="en-GB"/>
        </w:rPr>
        <w:t>?</w:t>
      </w:r>
    </w:p>
    <w:p w14:paraId="7F8FEB8A" w14:textId="7B42092D" w:rsidR="000C56A3" w:rsidRPr="00BC5462" w:rsidRDefault="000C56A3" w:rsidP="00C458AB">
      <w:pPr>
        <w:pStyle w:val="Prrafodelista"/>
        <w:numPr>
          <w:ilvl w:val="1"/>
          <w:numId w:val="13"/>
        </w:numPr>
        <w:spacing w:line="360" w:lineRule="auto"/>
        <w:jc w:val="both"/>
        <w:rPr>
          <w:lang w:val="en-GB"/>
        </w:rPr>
      </w:pPr>
      <w:r w:rsidRPr="00BC5462">
        <w:rPr>
          <w:lang w:val="en-GB"/>
        </w:rPr>
        <w:t>H</w:t>
      </w:r>
      <w:r w:rsidR="00186257" w:rsidRPr="00BC5462">
        <w:rPr>
          <w:lang w:val="en-GB"/>
        </w:rPr>
        <w:t>2.</w:t>
      </w:r>
      <w:r w:rsidRPr="00BC5462">
        <w:rPr>
          <w:lang w:val="en-GB"/>
        </w:rPr>
        <w:t>1. Higher seed mass will correlate with less oil content</w:t>
      </w:r>
      <w:r w:rsidR="008C33E4">
        <w:rPr>
          <w:lang w:val="en-GB"/>
        </w:rPr>
        <w:t xml:space="preserve"> (</w:t>
      </w:r>
      <w:r w:rsidR="008C33E4" w:rsidRPr="008C33E4">
        <w:rPr>
          <w:highlight w:val="yellow"/>
          <w:lang w:val="en-GB"/>
        </w:rPr>
        <w:t>corroborated *</w:t>
      </w:r>
      <w:r w:rsidR="008C33E4">
        <w:rPr>
          <w:lang w:val="en-GB"/>
        </w:rPr>
        <w:t>)</w:t>
      </w:r>
      <w:r w:rsidRPr="00BC5462">
        <w:rPr>
          <w:lang w:val="en-GB"/>
        </w:rPr>
        <w:t xml:space="preserve"> and </w:t>
      </w:r>
      <w:r w:rsidR="00FC098A">
        <w:rPr>
          <w:lang w:val="en-GB"/>
        </w:rPr>
        <w:t>more</w:t>
      </w:r>
      <w:r w:rsidRPr="00BC5462">
        <w:rPr>
          <w:lang w:val="en-GB"/>
        </w:rPr>
        <w:t xml:space="preserve"> UFA/SFA ratio</w:t>
      </w:r>
      <w:r w:rsidR="008C33E4">
        <w:rPr>
          <w:lang w:val="en-GB"/>
        </w:rPr>
        <w:t xml:space="preserve"> (</w:t>
      </w:r>
      <w:r w:rsidR="00FC098A" w:rsidRPr="00FC098A">
        <w:rPr>
          <w:highlight w:val="yellow"/>
          <w:lang w:val="en-GB"/>
        </w:rPr>
        <w:t xml:space="preserve">opposite trend </w:t>
      </w:r>
      <w:r w:rsidR="008C33E4" w:rsidRPr="00FC098A">
        <w:rPr>
          <w:highlight w:val="yellow"/>
          <w:lang w:val="en-GB"/>
        </w:rPr>
        <w:t>marginal</w:t>
      </w:r>
      <w:r w:rsidR="00FC098A" w:rsidRPr="00FC098A">
        <w:rPr>
          <w:highlight w:val="yellow"/>
          <w:lang w:val="en-GB"/>
        </w:rPr>
        <w:t>ly significant</w:t>
      </w:r>
      <w:r w:rsidR="008C33E4">
        <w:rPr>
          <w:lang w:val="en-GB"/>
        </w:rPr>
        <w:t>)</w:t>
      </w:r>
      <w:r w:rsidR="00787A56">
        <w:rPr>
          <w:lang w:val="en-GB"/>
        </w:rPr>
        <w:t>.</w:t>
      </w:r>
      <w:r w:rsidR="00FD6841">
        <w:rPr>
          <w:lang w:val="en-GB"/>
        </w:rPr>
        <w:t xml:space="preserve"> </w:t>
      </w:r>
      <w:r w:rsidR="00227D27">
        <w:rPr>
          <w:lang w:val="en-GB"/>
        </w:rPr>
        <w:t>Background from literature: s</w:t>
      </w:r>
      <w:r w:rsidR="00F8495D">
        <w:rPr>
          <w:lang w:val="en-GB"/>
        </w:rPr>
        <w:t>mall seeds need to o</w:t>
      </w:r>
      <w:r w:rsidR="007320C1">
        <w:rPr>
          <w:lang w:val="en-GB"/>
        </w:rPr>
        <w:t>ptimi</w:t>
      </w:r>
      <w:r w:rsidR="00C862CB">
        <w:rPr>
          <w:lang w:val="en-GB"/>
        </w:rPr>
        <w:t>s</w:t>
      </w:r>
      <w:r w:rsidR="007320C1">
        <w:rPr>
          <w:lang w:val="en-GB"/>
        </w:rPr>
        <w:t>e space for more energy reserves</w:t>
      </w:r>
      <w:r w:rsidR="003E2A10">
        <w:rPr>
          <w:lang w:val="en-GB"/>
        </w:rPr>
        <w:t xml:space="preserve"> (</w:t>
      </w:r>
      <w:r w:rsidR="00296FAB">
        <w:rPr>
          <w:lang w:val="en-GB"/>
        </w:rPr>
        <w:t xml:space="preserve">high oil content and </w:t>
      </w:r>
      <w:r w:rsidR="003E2A10">
        <w:rPr>
          <w:lang w:val="en-GB"/>
        </w:rPr>
        <w:t xml:space="preserve">better </w:t>
      </w:r>
      <w:r w:rsidR="00296FAB">
        <w:rPr>
          <w:lang w:val="en-GB"/>
        </w:rPr>
        <w:t xml:space="preserve">if </w:t>
      </w:r>
      <w:r w:rsidR="003E2A10">
        <w:rPr>
          <w:lang w:val="en-GB"/>
        </w:rPr>
        <w:t>only SFA</w:t>
      </w:r>
      <w:r w:rsidR="00296FAB">
        <w:rPr>
          <w:lang w:val="en-GB"/>
        </w:rPr>
        <w:t>s</w:t>
      </w:r>
      <w:r w:rsidR="003E2A10">
        <w:rPr>
          <w:lang w:val="en-GB"/>
        </w:rPr>
        <w:t>)</w:t>
      </w:r>
      <w:r w:rsidR="00FA4698">
        <w:rPr>
          <w:lang w:val="en-GB"/>
        </w:rPr>
        <w:t>.</w:t>
      </w:r>
    </w:p>
    <w:p w14:paraId="2E783093" w14:textId="076B1752" w:rsidR="00064FC3" w:rsidRPr="00BC5462" w:rsidRDefault="00064FC3" w:rsidP="00C458AB">
      <w:pPr>
        <w:pStyle w:val="Prrafodelista"/>
        <w:numPr>
          <w:ilvl w:val="1"/>
          <w:numId w:val="13"/>
        </w:numPr>
        <w:spacing w:line="360" w:lineRule="auto"/>
        <w:jc w:val="both"/>
        <w:rPr>
          <w:lang w:val="en-GB"/>
        </w:rPr>
      </w:pPr>
      <w:r w:rsidRPr="00BC5462">
        <w:rPr>
          <w:lang w:val="en-GB"/>
        </w:rPr>
        <w:t xml:space="preserve">H2.2. </w:t>
      </w:r>
      <w:r w:rsidR="00F7488E">
        <w:rPr>
          <w:lang w:val="en-GB"/>
        </w:rPr>
        <w:t>L</w:t>
      </w:r>
      <w:r w:rsidR="00F7488E" w:rsidRPr="00BC5462">
        <w:rPr>
          <w:lang w:val="en-GB"/>
        </w:rPr>
        <w:t xml:space="preserve">ess longevity will correlate with </w:t>
      </w:r>
      <w:r w:rsidR="00F7488E">
        <w:rPr>
          <w:lang w:val="en-GB"/>
        </w:rPr>
        <w:t>h</w:t>
      </w:r>
      <w:r w:rsidRPr="00BC5462">
        <w:rPr>
          <w:lang w:val="en-GB"/>
        </w:rPr>
        <w:t>igher oil content</w:t>
      </w:r>
      <w:r w:rsidR="008C33E4">
        <w:rPr>
          <w:lang w:val="en-GB"/>
        </w:rPr>
        <w:t xml:space="preserve"> (</w:t>
      </w:r>
      <w:r w:rsidR="008C33E4" w:rsidRPr="00CA5D60">
        <w:rPr>
          <w:highlight w:val="yellow"/>
          <w:lang w:val="en-GB"/>
        </w:rPr>
        <w:t xml:space="preserve">corroborated </w:t>
      </w:r>
      <w:r w:rsidR="00CA5D60" w:rsidRPr="00CA5D60">
        <w:rPr>
          <w:highlight w:val="yellow"/>
          <w:lang w:val="en-GB"/>
        </w:rPr>
        <w:t>*)</w:t>
      </w:r>
      <w:r w:rsidRPr="00BC5462">
        <w:rPr>
          <w:lang w:val="en-GB"/>
        </w:rPr>
        <w:t xml:space="preserve"> and </w:t>
      </w:r>
      <w:r w:rsidR="00F7488E">
        <w:rPr>
          <w:lang w:val="en-GB"/>
        </w:rPr>
        <w:t xml:space="preserve">a </w:t>
      </w:r>
      <w:r w:rsidRPr="00BC5462">
        <w:rPr>
          <w:lang w:val="en-GB"/>
        </w:rPr>
        <w:t xml:space="preserve">higher UFA/SFA ratio </w:t>
      </w:r>
      <w:r w:rsidR="00CA5D60">
        <w:rPr>
          <w:lang w:val="en-GB"/>
        </w:rPr>
        <w:t>(</w:t>
      </w:r>
      <w:r w:rsidR="00CA5D60" w:rsidRPr="00CA5D60">
        <w:rPr>
          <w:highlight w:val="yellow"/>
          <w:lang w:val="en-GB"/>
        </w:rPr>
        <w:t>trend but NS</w:t>
      </w:r>
      <w:r w:rsidR="00CA5D60">
        <w:rPr>
          <w:lang w:val="en-GB"/>
        </w:rPr>
        <w:t>)</w:t>
      </w:r>
      <w:r w:rsidR="00787A56">
        <w:rPr>
          <w:lang w:val="en-GB"/>
        </w:rPr>
        <w:t>.</w:t>
      </w:r>
      <w:r w:rsidR="00FD6841" w:rsidRPr="00FD6841">
        <w:rPr>
          <w:lang w:val="en-GB"/>
        </w:rPr>
        <w:t xml:space="preserve"> </w:t>
      </w:r>
      <w:r w:rsidR="00FA4698">
        <w:rPr>
          <w:lang w:val="en-GB"/>
        </w:rPr>
        <w:t xml:space="preserve">Oil </w:t>
      </w:r>
      <w:r w:rsidR="003E2A10">
        <w:rPr>
          <w:lang w:val="en-GB"/>
        </w:rPr>
        <w:t>generates</w:t>
      </w:r>
      <w:r w:rsidR="00FA4698">
        <w:rPr>
          <w:lang w:val="en-GB"/>
        </w:rPr>
        <w:t xml:space="preserve"> ROS (</w:t>
      </w:r>
      <w:r w:rsidR="00C862CB">
        <w:rPr>
          <w:lang w:val="en-GB"/>
        </w:rPr>
        <w:t>especially</w:t>
      </w:r>
      <w:r w:rsidR="00FA4698">
        <w:rPr>
          <w:lang w:val="en-GB"/>
        </w:rPr>
        <w:t xml:space="preserve"> UFA</w:t>
      </w:r>
      <w:r w:rsidR="00C862CB">
        <w:rPr>
          <w:lang w:val="en-GB"/>
        </w:rPr>
        <w:t>s</w:t>
      </w:r>
      <w:r w:rsidR="00FA4698">
        <w:rPr>
          <w:lang w:val="en-GB"/>
        </w:rPr>
        <w:t>)</w:t>
      </w:r>
      <w:r w:rsidR="00296FAB">
        <w:rPr>
          <w:lang w:val="en-GB"/>
        </w:rPr>
        <w:t xml:space="preserve"> and thus decrease</w:t>
      </w:r>
      <w:r w:rsidR="00204838">
        <w:rPr>
          <w:lang w:val="en-GB"/>
        </w:rPr>
        <w:t xml:space="preserve">s longevity. </w:t>
      </w:r>
    </w:p>
    <w:p w14:paraId="67773CAB" w14:textId="3630F054"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w:t>
      </w:r>
      <w:r w:rsidR="00CA5D60">
        <w:rPr>
          <w:lang w:val="en-GB"/>
        </w:rPr>
        <w:t>F</w:t>
      </w:r>
      <w:r w:rsidR="00F7488E" w:rsidRPr="00BC5462">
        <w:rPr>
          <w:lang w:val="en-GB"/>
        </w:rPr>
        <w:t xml:space="preserve">aster germination (lower t50) will correlate with </w:t>
      </w:r>
      <w:r w:rsidR="00F7488E">
        <w:rPr>
          <w:lang w:val="en-GB"/>
        </w:rPr>
        <w:t>h</w:t>
      </w:r>
      <w:r w:rsidRPr="00BC5462">
        <w:rPr>
          <w:lang w:val="en-GB"/>
        </w:rPr>
        <w:t xml:space="preserve">igher </w:t>
      </w:r>
      <w:r w:rsidR="00F7488E">
        <w:rPr>
          <w:lang w:val="en-GB"/>
        </w:rPr>
        <w:t xml:space="preserve">oil </w:t>
      </w:r>
      <w:r w:rsidR="000F352C">
        <w:rPr>
          <w:lang w:val="en-GB"/>
        </w:rPr>
        <w:t>content</w:t>
      </w:r>
      <w:r w:rsidR="00F7488E">
        <w:rPr>
          <w:lang w:val="en-GB"/>
        </w:rPr>
        <w:t xml:space="preserve"> </w:t>
      </w:r>
      <w:r w:rsidR="005C2862">
        <w:rPr>
          <w:lang w:val="en-GB"/>
        </w:rPr>
        <w:t>(</w:t>
      </w:r>
      <w:r w:rsidR="005C2862" w:rsidRPr="005C2862">
        <w:rPr>
          <w:highlight w:val="yellow"/>
          <w:lang w:val="en-GB"/>
        </w:rPr>
        <w:t xml:space="preserve">opposite </w:t>
      </w:r>
      <w:r w:rsidR="00787A56">
        <w:rPr>
          <w:highlight w:val="yellow"/>
          <w:lang w:val="en-GB"/>
        </w:rPr>
        <w:t>trend</w:t>
      </w:r>
      <w:r w:rsidR="005C2862" w:rsidRPr="005C2862">
        <w:rPr>
          <w:highlight w:val="yellow"/>
          <w:lang w:val="en-GB"/>
        </w:rPr>
        <w:t xml:space="preserve"> and NS</w:t>
      </w:r>
      <w:r w:rsidR="005C2862">
        <w:rPr>
          <w:lang w:val="en-GB"/>
        </w:rPr>
        <w:t xml:space="preserve">) </w:t>
      </w:r>
      <w:r w:rsidR="00F7488E">
        <w:rPr>
          <w:lang w:val="en-GB"/>
        </w:rPr>
        <w:t xml:space="preserve">and higher </w:t>
      </w:r>
      <w:r w:rsidRPr="00BC5462">
        <w:rPr>
          <w:lang w:val="en-GB"/>
        </w:rPr>
        <w:t>UFA/SFA ratio</w:t>
      </w:r>
      <w:r w:rsidR="005C2862">
        <w:rPr>
          <w:lang w:val="en-GB"/>
        </w:rPr>
        <w:t xml:space="preserve"> (</w:t>
      </w:r>
      <w:r w:rsidR="004D1C10">
        <w:rPr>
          <w:highlight w:val="yellow"/>
          <w:lang w:val="en-GB"/>
        </w:rPr>
        <w:t xml:space="preserve">opposite </w:t>
      </w:r>
      <w:r w:rsidR="00787A56" w:rsidRPr="00787A56">
        <w:rPr>
          <w:highlight w:val="yellow"/>
          <w:lang w:val="en-GB"/>
        </w:rPr>
        <w:t>trend and NS</w:t>
      </w:r>
      <w:r w:rsidR="00787A56">
        <w:rPr>
          <w:lang w:val="en-GB"/>
        </w:rPr>
        <w:t>).</w:t>
      </w:r>
      <w:r w:rsidR="00204838">
        <w:rPr>
          <w:lang w:val="en-GB"/>
        </w:rPr>
        <w:t xml:space="preserve"> More oil more energy to germinate fast and higher UFA/SFA ratio because UFAs energy is available at lower temperatures. </w:t>
      </w:r>
    </w:p>
    <w:p w14:paraId="00FD6142" w14:textId="5BABAD1C"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w:t>
      </w:r>
      <w:r w:rsidR="009D0032">
        <w:rPr>
          <w:lang w:val="en-GB"/>
        </w:rPr>
        <w:t>correlates</w:t>
      </w:r>
      <w:r w:rsidR="00FA4209">
        <w:rPr>
          <w:lang w:val="en-GB"/>
        </w:rPr>
        <w:t xml:space="preserve"> at microevolutionary level</w:t>
      </w:r>
      <w:r w:rsidRPr="00BC5462">
        <w:rPr>
          <w:lang w:val="en-GB"/>
        </w:rPr>
        <w:t xml:space="preserve">. </w:t>
      </w:r>
      <w:r w:rsidR="0063530D">
        <w:rPr>
          <w:lang w:val="en-GB"/>
        </w:rPr>
        <w:t xml:space="preserve">Does </w:t>
      </w:r>
      <w:r w:rsidR="008D1934" w:rsidRPr="00BC5462">
        <w:rPr>
          <w:lang w:val="en-GB"/>
        </w:rPr>
        <w:t>oil content and</w:t>
      </w:r>
      <w:r w:rsidRPr="00BC5462">
        <w:rPr>
          <w:lang w:val="en-GB"/>
        </w:rPr>
        <w:t xml:space="preserve"> </w:t>
      </w:r>
      <w:r w:rsidR="008D1934" w:rsidRPr="00BC5462">
        <w:rPr>
          <w:lang w:val="en-GB"/>
        </w:rPr>
        <w:t>composition</w:t>
      </w:r>
      <w:r w:rsidRPr="00BC5462">
        <w:rPr>
          <w:lang w:val="en-GB"/>
        </w:rPr>
        <w:t xml:space="preserve"> (</w:t>
      </w:r>
      <w:r w:rsidR="003B7207">
        <w:rPr>
          <w:lang w:val="en-GB"/>
        </w:rPr>
        <w:t>UFA/SFA</w:t>
      </w:r>
      <w:r w:rsidRPr="00BC5462">
        <w:rPr>
          <w:lang w:val="en-GB"/>
        </w:rPr>
        <w:t>)</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1D567E8F" w14:textId="39EA37B8" w:rsidR="00AB448C" w:rsidRDefault="00186257" w:rsidP="00C458AB">
      <w:pPr>
        <w:pStyle w:val="Prrafodelista"/>
        <w:numPr>
          <w:ilvl w:val="1"/>
          <w:numId w:val="13"/>
        </w:numPr>
        <w:spacing w:line="360" w:lineRule="auto"/>
        <w:jc w:val="both"/>
        <w:rPr>
          <w:lang w:val="en-GB"/>
        </w:rPr>
      </w:pPr>
      <w:r w:rsidRPr="00BC5462">
        <w:rPr>
          <w:lang w:val="en-GB"/>
        </w:rPr>
        <w:lastRenderedPageBreak/>
        <w:t>H3.</w:t>
      </w:r>
      <w:r w:rsidR="00AB448C">
        <w:rPr>
          <w:lang w:val="en-GB"/>
        </w:rPr>
        <w:t>1</w:t>
      </w:r>
      <w:r w:rsidRPr="00BC5462">
        <w:rPr>
          <w:lang w:val="en-GB"/>
        </w:rPr>
        <w:t xml:space="preserve">. </w:t>
      </w:r>
      <w:r w:rsidR="0063530D">
        <w:rPr>
          <w:lang w:val="en-GB"/>
        </w:rPr>
        <w:t>We expect to find a significant gradient</w:t>
      </w:r>
      <w:r w:rsidR="005D2458">
        <w:rPr>
          <w:lang w:val="en-GB"/>
        </w:rPr>
        <w:t xml:space="preserve"> of oil content/composition following </w:t>
      </w:r>
      <w:r w:rsidR="00AB2E6F">
        <w:rPr>
          <w:lang w:val="en-GB"/>
        </w:rPr>
        <w:t>species'</w:t>
      </w:r>
      <w:r w:rsidR="005D2458">
        <w:rPr>
          <w:lang w:val="en-GB"/>
        </w:rPr>
        <w:t xml:space="preserve"> optimal ecological niches</w:t>
      </w:r>
      <w:r w:rsidR="00AB2E6F">
        <w:rPr>
          <w:lang w:val="en-GB"/>
        </w:rPr>
        <w:t xml:space="preserve"> along micro gradients (GDD, FDD, Snow)</w:t>
      </w:r>
      <w:r w:rsidR="005D2458">
        <w:rPr>
          <w:lang w:val="en-GB"/>
        </w:rPr>
        <w:t xml:space="preserve">. </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Study system</w:t>
      </w:r>
      <w:r w:rsidR="00070377" w:rsidRPr="00BC5462">
        <w:rPr>
          <w:lang w:val="en-GB"/>
        </w:rPr>
        <w:t xml:space="preserve"> </w:t>
      </w:r>
    </w:p>
    <w:p w14:paraId="179F01CD" w14:textId="00FDF363"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the Cantabrian mountain</w:t>
      </w:r>
      <w:r w:rsidR="007E477E">
        <w:rPr>
          <w:lang w:val="en-GB"/>
        </w:rPr>
        <w:t xml:space="preserve">s </w:t>
      </w:r>
      <w:r w:rsidRPr="00BC5462">
        <w:rPr>
          <w:lang w:val="en-GB"/>
        </w:rPr>
        <w:t>(Northwestern Spain)</w:t>
      </w:r>
      <w:r w:rsidR="004E2C01">
        <w:rPr>
          <w:lang w:val="en-GB"/>
        </w:rPr>
        <w:t xml:space="preserve"> a transitional mountain hub between Eurosiberian</w:t>
      </w:r>
      <w:r w:rsidR="0098546C">
        <w:rPr>
          <w:lang w:val="en-GB"/>
        </w:rPr>
        <w:t xml:space="preserve"> and </w:t>
      </w:r>
      <w:r w:rsidR="007E477E">
        <w:rPr>
          <w:lang w:val="en-GB"/>
        </w:rPr>
        <w:t>Mediterranean regions</w:t>
      </w:r>
      <w:r w:rsidR="00C168D3">
        <w:rPr>
          <w:lang w:val="en-GB"/>
        </w:rPr>
        <w:t xml:space="preserve"> in Europe </w:t>
      </w:r>
      <w:r w:rsidR="007C0EBB" w:rsidRPr="00F95F23">
        <w:rPr>
          <w:rFonts w:cstheme="minorHAnsi"/>
        </w:rPr>
        <w:fldChar w:fldCharType="begin" w:fldLock="1"/>
      </w:r>
      <w:r w:rsidR="007C0EBB" w:rsidRPr="00F95F23">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007C0EBB" w:rsidRPr="00F95F23">
        <w:rPr>
          <w:rFonts w:cstheme="minorHAnsi"/>
        </w:rPr>
        <w:fldChar w:fldCharType="separate"/>
      </w:r>
      <w:r w:rsidR="007C0EBB" w:rsidRPr="00F95F23">
        <w:rPr>
          <w:rFonts w:cstheme="minorHAnsi"/>
          <w:noProof/>
        </w:rPr>
        <w:t xml:space="preserve">(Jiménez-Alfaro </w:t>
      </w:r>
      <w:r w:rsidR="007C0EBB" w:rsidRPr="00F95F23">
        <w:rPr>
          <w:rFonts w:cstheme="minorHAnsi"/>
          <w:i/>
          <w:noProof/>
        </w:rPr>
        <w:t>et al.</w:t>
      </w:r>
      <w:r w:rsidR="007C0EBB" w:rsidRPr="00F95F23">
        <w:rPr>
          <w:rFonts w:cstheme="minorHAnsi"/>
          <w:noProof/>
        </w:rPr>
        <w:t>, 2021)</w:t>
      </w:r>
      <w:r w:rsidR="007C0EBB" w:rsidRPr="00F95F23">
        <w:rPr>
          <w:rFonts w:cstheme="minorHAnsi"/>
        </w:rPr>
        <w:fldChar w:fldCharType="end"/>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3A4EC1" w:rsidRPr="00BC5462">
        <w:rPr>
          <w:lang w:val="en-GB"/>
        </w:rPr>
        <w:t>.</w:t>
      </w:r>
      <w:r w:rsidR="008F7DA1" w:rsidRPr="00BC5462">
        <w:rPr>
          <w:lang w:val="en-GB"/>
        </w:rPr>
        <w:t xml:space="preserve"> </w:t>
      </w:r>
      <w:r w:rsidR="007F0F20" w:rsidRPr="00BC5462">
        <w:rPr>
          <w:lang w:val="en-GB"/>
        </w:rPr>
        <w:t xml:space="preserve">Grassland </w:t>
      </w:r>
      <w:r w:rsidR="00943882">
        <w:rPr>
          <w:lang w:val="en-GB"/>
        </w:rPr>
        <w:t>communities are</w:t>
      </w:r>
      <w:r w:rsidR="007F0F20" w:rsidRPr="00BC5462">
        <w:rPr>
          <w:lang w:val="en-GB"/>
        </w:rPr>
        <w:t xml:space="preserve"> mostly dominated</w:t>
      </w:r>
      <w:r w:rsidR="004031CD" w:rsidRPr="00BC5462">
        <w:rPr>
          <w:lang w:val="en-GB"/>
        </w:rPr>
        <w:t xml:space="preserve"> </w:t>
      </w:r>
      <w:r w:rsidR="004031CD" w:rsidRPr="00BC5462">
        <w:rPr>
          <w:rFonts w:cstheme="minorHAnsi"/>
          <w:lang w:val="en-GB"/>
        </w:rPr>
        <w:t xml:space="preserve">by </w:t>
      </w:r>
      <w:r w:rsidR="004031CD" w:rsidRPr="00BC5462">
        <w:rPr>
          <w:rFonts w:cstheme="minorHAnsi"/>
          <w:i/>
          <w:iCs/>
          <w:lang w:val="en-GB"/>
        </w:rPr>
        <w:t>Poaceae</w:t>
      </w:r>
      <w:r w:rsidR="004031CD" w:rsidRPr="00BC5462">
        <w:rPr>
          <w:rFonts w:cstheme="minorHAnsi"/>
          <w:lang w:val="en-GB"/>
        </w:rPr>
        <w:t xml:space="preserve"> and </w:t>
      </w:r>
      <w:r w:rsidR="004031CD" w:rsidRPr="00BC5462">
        <w:rPr>
          <w:rFonts w:cstheme="minorHAnsi"/>
          <w:i/>
          <w:iCs/>
          <w:lang w:val="en-GB"/>
        </w:rPr>
        <w:t>Cyperaceae</w:t>
      </w:r>
      <w:r w:rsidR="007C0EBB">
        <w:rPr>
          <w:rFonts w:cstheme="minorHAnsi"/>
          <w:lang w:val="en-GB"/>
        </w:rPr>
        <w:t xml:space="preserve"> and</w:t>
      </w:r>
      <w:r w:rsidR="004031CD" w:rsidRPr="00BC5462">
        <w:rPr>
          <w:rFonts w:cstheme="minorHAnsi"/>
          <w:lang w:val="en-GB"/>
        </w:rPr>
        <w:t xml:space="preserve"> the main lifeforms are Hemicryptophytes and Chamaephytes</w:t>
      </w:r>
      <w:r w:rsidR="007C0EBB">
        <w:rPr>
          <w:rFonts w:cstheme="minorHAnsi"/>
          <w:lang w:val="en-GB"/>
        </w:rPr>
        <w:t>. L</w:t>
      </w:r>
      <w:r w:rsidR="00050BC6" w:rsidRPr="00BC5462">
        <w:rPr>
          <w:rFonts w:cstheme="minorHAnsi"/>
          <w:lang w:val="en-GB"/>
        </w:rPr>
        <w:t>ocal richness ranges from 4 to 28 species</w:t>
      </w:r>
      <w:r w:rsidR="00603156">
        <w:rPr>
          <w:rFonts w:cstheme="minorHAnsi"/>
          <w:lang w:val="en-GB"/>
        </w:rPr>
        <w:t xml:space="preserve"> and g</w:t>
      </w:r>
      <w:r w:rsidR="004031CD" w:rsidRPr="00BC5462">
        <w:rPr>
          <w:rFonts w:cstheme="minorHAnsi"/>
          <w:lang w:val="en-GB"/>
        </w:rPr>
        <w:t>razing impact is restricted to wild populations of Cantabrian chamois (</w:t>
      </w:r>
      <w:r w:rsidR="004031CD" w:rsidRPr="00BC5462">
        <w:rPr>
          <w:rFonts w:cstheme="minorHAnsi"/>
          <w:i/>
          <w:iCs/>
          <w:lang w:val="en-GB"/>
        </w:rPr>
        <w:t>Rupricapra pyrenaica parva</w:t>
      </w:r>
      <w:r w:rsidR="004031CD" w:rsidRPr="00BC5462">
        <w:rPr>
          <w:rFonts w:cstheme="minorHAnsi"/>
          <w:lang w:val="en-GB"/>
        </w:rPr>
        <w:t xml:space="preserve">). </w:t>
      </w:r>
      <w:r w:rsidR="00170B4C">
        <w:rPr>
          <w:rFonts w:cstheme="minorHAnsi"/>
          <w:lang w:val="en-GB"/>
        </w:rPr>
        <w:t xml:space="preserve">Climatic conditions </w:t>
      </w:r>
      <w:r w:rsidR="00FE49DA">
        <w:rPr>
          <w:rFonts w:cstheme="minorHAnsi"/>
          <w:lang w:val="en-GB"/>
        </w:rPr>
        <w:t xml:space="preserve">follow a north-south </w:t>
      </w:r>
      <w:r w:rsidR="00CE2BB8">
        <w:rPr>
          <w:rFonts w:cstheme="minorHAnsi"/>
          <w:lang w:val="en-GB"/>
        </w:rPr>
        <w:t xml:space="preserve">temperature and precipitations </w:t>
      </w:r>
      <w:r w:rsidR="00FE49DA">
        <w:rPr>
          <w:rFonts w:cstheme="minorHAnsi"/>
          <w:lang w:val="en-GB"/>
        </w:rPr>
        <w:t xml:space="preserve">gradient </w:t>
      </w:r>
      <w:r w:rsidR="00CE2BB8">
        <w:rPr>
          <w:rFonts w:cstheme="minorHAnsi"/>
          <w:lang w:val="en-GB"/>
        </w:rPr>
        <w:t>with</w:t>
      </w:r>
      <w:r w:rsidR="00FE49DA">
        <w:rPr>
          <w:rFonts w:cstheme="minorHAnsi"/>
          <w:lang w:val="en-GB"/>
        </w:rPr>
        <w:t xml:space="preserve"> </w:t>
      </w:r>
      <w:r w:rsidR="00CE2BB8">
        <w:rPr>
          <w:rFonts w:cstheme="minorHAnsi"/>
          <w:lang w:val="en-GB"/>
        </w:rPr>
        <w:t xml:space="preserve">colder (Mean annual temperature 2.5ºC, from CHELSA bio1 from 47 locations) and wetter (average precipitation </w:t>
      </w:r>
      <w:r w:rsidR="00CE2BB8" w:rsidRPr="0031217B">
        <w:rPr>
          <w:rFonts w:cstheme="minorHAnsi"/>
        </w:rPr>
        <w:t>260 kg·m</w:t>
      </w:r>
      <w:r w:rsidR="00CE2BB8" w:rsidRPr="0031217B">
        <w:rPr>
          <w:rFonts w:cstheme="minorHAnsi"/>
          <w:vertAlign w:val="superscript"/>
        </w:rPr>
        <w:t>2</w:t>
      </w:r>
      <w:r w:rsidR="00CE2BB8">
        <w:rPr>
          <w:rFonts w:cstheme="minorHAnsi"/>
          <w:lang w:val="en-GB"/>
        </w:rPr>
        <w:t>, from CHELSA bio17 from 47 locations)</w:t>
      </w:r>
      <w:r w:rsidR="00CE2BB8">
        <w:rPr>
          <w:rFonts w:cstheme="minorHAnsi"/>
          <w:lang w:val="en-GB"/>
        </w:rPr>
        <w:t xml:space="preserve"> </w:t>
      </w:r>
      <w:r w:rsidR="00FE49DA">
        <w:rPr>
          <w:rFonts w:cstheme="minorHAnsi"/>
          <w:lang w:val="en-GB"/>
        </w:rPr>
        <w:t>northern slopes compared</w:t>
      </w:r>
      <w:r w:rsidR="00CE2BB8">
        <w:rPr>
          <w:rFonts w:cstheme="minorHAnsi"/>
          <w:lang w:val="en-GB"/>
        </w:rPr>
        <w:t xml:space="preserve"> </w:t>
      </w:r>
      <w:r w:rsidR="00FE49DA">
        <w:rPr>
          <w:rFonts w:cstheme="minorHAnsi"/>
          <w:lang w:val="en-GB"/>
        </w:rPr>
        <w:t xml:space="preserve">to </w:t>
      </w:r>
      <w:r w:rsidR="00CE2BB8">
        <w:rPr>
          <w:rFonts w:cstheme="minorHAnsi"/>
          <w:lang w:val="en-GB"/>
        </w:rPr>
        <w:t>warmer (</w:t>
      </w:r>
      <w:r w:rsidR="00CE2BB8">
        <w:rPr>
          <w:rFonts w:cstheme="minorHAnsi"/>
          <w:lang w:val="en-GB"/>
        </w:rPr>
        <w:t>m</w:t>
      </w:r>
      <w:r w:rsidR="00CE2BB8">
        <w:rPr>
          <w:rFonts w:cstheme="minorHAnsi"/>
          <w:lang w:val="en-GB"/>
        </w:rPr>
        <w:t xml:space="preserve">ean annual temperature 4.5ºC, from CHELSA bio1 from 47 locations) and drier (average precipitation </w:t>
      </w:r>
      <w:r w:rsidR="00CE2BB8">
        <w:rPr>
          <w:rFonts w:cstheme="minorHAnsi"/>
        </w:rPr>
        <w:t>1</w:t>
      </w:r>
      <w:r w:rsidR="00CE2BB8" w:rsidRPr="0031217B">
        <w:rPr>
          <w:rFonts w:cstheme="minorHAnsi"/>
        </w:rPr>
        <w:t>60 kg·m</w:t>
      </w:r>
      <w:r w:rsidR="00CE2BB8" w:rsidRPr="0031217B">
        <w:rPr>
          <w:rFonts w:cstheme="minorHAnsi"/>
          <w:vertAlign w:val="superscript"/>
        </w:rPr>
        <w:t>2</w:t>
      </w:r>
      <w:r w:rsidR="00CE2BB8">
        <w:rPr>
          <w:rFonts w:cstheme="minorHAnsi"/>
          <w:lang w:val="en-GB"/>
        </w:rPr>
        <w:t>, from CHELSA bio17 from 47 locations)</w:t>
      </w:r>
      <w:r w:rsidR="00CE2BB8">
        <w:rPr>
          <w:rFonts w:cstheme="minorHAnsi"/>
          <w:lang w:val="en-GB"/>
        </w:rPr>
        <w:t xml:space="preserve"> </w:t>
      </w:r>
      <w:r w:rsidR="00FE49DA">
        <w:rPr>
          <w:rFonts w:cstheme="minorHAnsi"/>
          <w:lang w:val="en-GB"/>
        </w:rPr>
        <w:t>southern slopes</w:t>
      </w:r>
      <w:r w:rsidR="00C00655">
        <w:rPr>
          <w:rFonts w:cstheme="minorHAnsi"/>
          <w:lang w:val="en-GB"/>
        </w:rPr>
        <w:t xml:space="preserve">. </w:t>
      </w:r>
      <w:r w:rsidR="005203C0">
        <w:rPr>
          <w:rFonts w:cstheme="minorHAnsi"/>
          <w:lang w:val="en-GB"/>
        </w:rPr>
        <w:t>The growing</w:t>
      </w:r>
      <w:r w:rsidR="00E37E3A">
        <w:rPr>
          <w:rFonts w:cstheme="minorHAnsi"/>
          <w:lang w:val="en-GB"/>
        </w:rPr>
        <w:t xml:space="preserve"> season stretches from April-May until </w:t>
      </w:r>
      <w:r w:rsidR="005203C0">
        <w:rPr>
          <w:rFonts w:cstheme="minorHAnsi"/>
          <w:lang w:val="en-GB"/>
        </w:rPr>
        <w:t xml:space="preserve">October-November. </w:t>
      </w:r>
    </w:p>
    <w:p w14:paraId="459027A1" w14:textId="66718CAC" w:rsidR="00050BC6" w:rsidRPr="00BC5462" w:rsidRDefault="00050BC6" w:rsidP="00050BC6">
      <w:pPr>
        <w:pStyle w:val="Ttulo3"/>
        <w:rPr>
          <w:lang w:val="en-GB"/>
        </w:rPr>
      </w:pPr>
      <w:r w:rsidRPr="00BC5462">
        <w:rPr>
          <w:lang w:val="en-GB"/>
        </w:rPr>
        <w:t>Species data</w:t>
      </w:r>
    </w:p>
    <w:p w14:paraId="75BD2EA1" w14:textId="0C197BD5" w:rsidR="003A4EC1" w:rsidRPr="00BC5462" w:rsidRDefault="0099259A" w:rsidP="00C458AB">
      <w:pPr>
        <w:spacing w:line="360" w:lineRule="auto"/>
        <w:jc w:val="both"/>
        <w:rPr>
          <w:lang w:val="en-GB"/>
        </w:rPr>
      </w:pPr>
      <w:r>
        <w:rPr>
          <w:rFonts w:eastAsia="Times New Roman" w:cstheme="minorHAnsi"/>
          <w:color w:val="000000"/>
          <w:lang w:val="en-GB" w:eastAsia="ca-ES"/>
        </w:rPr>
        <w:t>W</w:t>
      </w:r>
      <w:r w:rsidR="00B17E86" w:rsidRPr="00BC5462">
        <w:rPr>
          <w:rFonts w:eastAsia="Times New Roman" w:cstheme="minorHAnsi"/>
          <w:color w:val="000000"/>
          <w:lang w:val="en-GB" w:eastAsia="ca-ES"/>
        </w:rPr>
        <w:t xml:space="preserve">e established </w:t>
      </w:r>
      <w:r>
        <w:rPr>
          <w:rFonts w:eastAsia="Times New Roman" w:cstheme="minorHAnsi"/>
          <w:color w:val="000000"/>
          <w:lang w:val="en-GB" w:eastAsia="ca-ES"/>
        </w:rPr>
        <w:t>eight</w:t>
      </w:r>
      <w:r w:rsidR="00B17E86" w:rsidRPr="00BC5462">
        <w:rPr>
          <w:rFonts w:eastAsia="Times New Roman" w:cstheme="minorHAnsi"/>
          <w:color w:val="000000"/>
          <w:lang w:val="en-GB" w:eastAsia="ca-ES"/>
        </w:rPr>
        <w:t xml:space="preserve"> sampling </w:t>
      </w:r>
      <w:r w:rsidR="001E6147">
        <w:rPr>
          <w:rFonts w:eastAsia="Times New Roman" w:cstheme="minorHAnsi"/>
          <w:color w:val="000000"/>
          <w:lang w:val="en-GB" w:eastAsia="ca-ES"/>
        </w:rPr>
        <w:t>sites, four in northe</w:t>
      </w:r>
      <w:r w:rsidR="00CA52A5">
        <w:rPr>
          <w:rFonts w:eastAsia="Times New Roman" w:cstheme="minorHAnsi"/>
          <w:color w:val="000000"/>
          <w:lang w:val="en-GB" w:eastAsia="ca-ES"/>
        </w:rPr>
        <w:t>rn</w:t>
      </w:r>
      <w:r w:rsidR="001E6147">
        <w:rPr>
          <w:rFonts w:eastAsia="Times New Roman" w:cstheme="minorHAnsi"/>
          <w:color w:val="000000"/>
          <w:lang w:val="en-GB" w:eastAsia="ca-ES"/>
        </w:rPr>
        <w:t xml:space="preserve"> s</w:t>
      </w:r>
      <w:r w:rsidR="00CA52A5">
        <w:rPr>
          <w:rFonts w:eastAsia="Times New Roman" w:cstheme="minorHAnsi"/>
          <w:color w:val="000000"/>
          <w:lang w:val="en-GB" w:eastAsia="ca-ES"/>
        </w:rPr>
        <w:t>lopes</w:t>
      </w:r>
      <w:r w:rsidR="001E6147">
        <w:rPr>
          <w:rFonts w:eastAsia="Times New Roman" w:cstheme="minorHAnsi"/>
          <w:color w:val="000000"/>
          <w:lang w:val="en-GB" w:eastAsia="ca-ES"/>
        </w:rPr>
        <w:t xml:space="preserve"> and </w:t>
      </w:r>
      <w:r w:rsidR="00CA52A5">
        <w:rPr>
          <w:rFonts w:eastAsia="Times New Roman" w:cstheme="minorHAnsi"/>
          <w:color w:val="000000"/>
          <w:lang w:val="en-GB" w:eastAsia="ca-ES"/>
        </w:rPr>
        <w:t>four</w:t>
      </w:r>
      <w:r w:rsidR="001E6147">
        <w:rPr>
          <w:rFonts w:eastAsia="Times New Roman" w:cstheme="minorHAnsi"/>
          <w:color w:val="000000"/>
          <w:lang w:val="en-GB" w:eastAsia="ca-ES"/>
        </w:rPr>
        <w:t xml:space="preserve"> in the south</w:t>
      </w:r>
      <w:r w:rsidR="00CA52A5">
        <w:rPr>
          <w:rFonts w:eastAsia="Times New Roman" w:cstheme="minorHAnsi"/>
          <w:color w:val="000000"/>
          <w:lang w:val="en-GB" w:eastAsia="ca-ES"/>
        </w:rPr>
        <w:t>e</w:t>
      </w:r>
      <w:r w:rsidR="001E6147">
        <w:rPr>
          <w:rFonts w:eastAsia="Times New Roman" w:cstheme="minorHAnsi"/>
          <w:color w:val="000000"/>
          <w:lang w:val="en-GB" w:eastAsia="ca-ES"/>
        </w:rPr>
        <w:t>rn s</w:t>
      </w:r>
      <w:r w:rsidR="00654DE9">
        <w:rPr>
          <w:rFonts w:eastAsia="Times New Roman" w:cstheme="minorHAnsi"/>
          <w:color w:val="000000"/>
          <w:lang w:val="en-GB" w:eastAsia="ca-ES"/>
        </w:rPr>
        <w:t>lopes</w:t>
      </w:r>
      <w:r w:rsidR="00740A8F">
        <w:rPr>
          <w:rFonts w:eastAsia="Times New Roman" w:cstheme="minorHAnsi"/>
          <w:color w:val="000000"/>
          <w:lang w:val="en-GB" w:eastAsia="ca-ES"/>
        </w:rPr>
        <w:t xml:space="preserve"> of the Cantabrian Mountains</w:t>
      </w:r>
      <w:r w:rsidR="00FD6B96">
        <w:rPr>
          <w:rFonts w:eastAsia="Times New Roman" w:cstheme="minorHAnsi"/>
          <w:color w:val="000000"/>
          <w:lang w:val="en-GB" w:eastAsia="ca-ES"/>
        </w:rPr>
        <w:t xml:space="preserve"> to ensure representation of the </w:t>
      </w:r>
      <w:r w:rsidR="00021DF9">
        <w:rPr>
          <w:rFonts w:eastAsia="Times New Roman" w:cstheme="minorHAnsi"/>
          <w:color w:val="000000"/>
          <w:lang w:val="en-GB" w:eastAsia="ca-ES"/>
        </w:rPr>
        <w:t xml:space="preserve">flora from the </w:t>
      </w:r>
      <w:r w:rsidR="00CE4AB2">
        <w:rPr>
          <w:rFonts w:eastAsia="Times New Roman" w:cstheme="minorHAnsi"/>
          <w:color w:val="000000"/>
          <w:lang w:val="en-GB" w:eastAsia="ca-ES"/>
        </w:rPr>
        <w:t xml:space="preserve">two </w:t>
      </w:r>
      <w:r w:rsidR="00DF2696">
        <w:rPr>
          <w:rFonts w:eastAsia="Times New Roman" w:cstheme="minorHAnsi"/>
          <w:color w:val="000000"/>
          <w:lang w:val="en-GB" w:eastAsia="ca-ES"/>
        </w:rPr>
        <w:t>biogeographical regions. In each sampling site</w:t>
      </w:r>
      <w:r w:rsidR="006E3D34">
        <w:rPr>
          <w:rFonts w:eastAsia="Times New Roman" w:cstheme="minorHAnsi"/>
          <w:color w:val="000000"/>
          <w:lang w:val="en-GB" w:eastAsia="ca-ES"/>
        </w:rPr>
        <w:t>,</w:t>
      </w:r>
      <w:r w:rsidR="00DF2696">
        <w:rPr>
          <w:rFonts w:eastAsia="Times New Roman" w:cstheme="minorHAnsi"/>
          <w:color w:val="000000"/>
          <w:lang w:val="en-GB" w:eastAsia="ca-ES"/>
        </w:rPr>
        <w:t xml:space="preserve"> </w:t>
      </w:r>
      <w:r w:rsidR="004E2990">
        <w:rPr>
          <w:lang w:val="en-GB"/>
        </w:rPr>
        <w:t>we</w:t>
      </w:r>
      <w:r w:rsidR="004E2990" w:rsidRPr="00BC5462">
        <w:rPr>
          <w:lang w:val="en-GB"/>
        </w:rPr>
        <w:t xml:space="preserve"> collected floristic and community composition data</w:t>
      </w:r>
      <w:r w:rsidR="004E2990">
        <w:rPr>
          <w:lang w:val="en-GB"/>
        </w:rPr>
        <w:t>,</w:t>
      </w:r>
      <w:r w:rsidR="004E2990" w:rsidRPr="00BC5462">
        <w:rPr>
          <w:lang w:val="en-GB"/>
        </w:rPr>
        <w:t xml:space="preserve"> </w:t>
      </w:r>
      <w:r w:rsidR="004E2990">
        <w:rPr>
          <w:lang w:val="en-GB"/>
        </w:rPr>
        <w:t>for a total of</w:t>
      </w:r>
      <w:r w:rsidR="004E2990" w:rsidRPr="00BC5462">
        <w:rPr>
          <w:lang w:val="en-GB"/>
        </w:rPr>
        <w:t xml:space="preserve"> 12</w:t>
      </w:r>
      <w:r w:rsidR="000B25DD">
        <w:rPr>
          <w:lang w:val="en-GB"/>
        </w:rPr>
        <w:t>8</w:t>
      </w:r>
      <w:r w:rsidR="004E2990" w:rsidRPr="00BC5462">
        <w:rPr>
          <w:lang w:val="en-GB"/>
        </w:rPr>
        <w:t xml:space="preserve"> alpine grassland species</w:t>
      </w:r>
      <w:r w:rsidR="00B17E86" w:rsidRPr="00BC5462">
        <w:rPr>
          <w:lang w:val="en-GB"/>
        </w:rPr>
        <w:t xml:space="preserve">. </w:t>
      </w:r>
    </w:p>
    <w:p w14:paraId="053B609A" w14:textId="787689E0" w:rsidR="00FA5759" w:rsidRPr="00BC5462" w:rsidRDefault="006042A5" w:rsidP="003D7875">
      <w:pPr>
        <w:spacing w:line="360" w:lineRule="auto"/>
        <w:ind w:firstLine="720"/>
        <w:jc w:val="both"/>
        <w:rPr>
          <w:lang w:val="en-GB"/>
        </w:rPr>
      </w:pPr>
      <w:r>
        <w:rPr>
          <w:lang w:val="en-GB"/>
        </w:rPr>
        <w:t>Those</w:t>
      </w:r>
      <w:r w:rsidR="0049159E" w:rsidRPr="00BC5462">
        <w:rPr>
          <w:lang w:val="en-GB"/>
        </w:rPr>
        <w:t xml:space="preserve"> s</w:t>
      </w:r>
      <w:r w:rsidR="00FA5759" w:rsidRPr="00BC5462">
        <w:rPr>
          <w:lang w:val="en-GB"/>
        </w:rPr>
        <w:t xml:space="preserve">pecies </w:t>
      </w:r>
      <w:r w:rsidR="007A4922" w:rsidRPr="00BC5462">
        <w:rPr>
          <w:lang w:val="en-GB"/>
        </w:rPr>
        <w:t>were</w:t>
      </w:r>
      <w:r w:rsidR="00FA5759" w:rsidRPr="00BC5462">
        <w:rPr>
          <w:lang w:val="en-GB"/>
        </w:rPr>
        <w:t xml:space="preserve"> classified </w:t>
      </w:r>
      <w:r w:rsidR="0049159E" w:rsidRPr="00BC5462">
        <w:rPr>
          <w:lang w:val="en-GB"/>
        </w:rPr>
        <w:t>between</w:t>
      </w:r>
      <w:r w:rsidR="00FA5759" w:rsidRPr="00BC5462">
        <w:rPr>
          <w:lang w:val="en-GB"/>
        </w:rPr>
        <w:t xml:space="preserve"> </w:t>
      </w:r>
      <w:r>
        <w:rPr>
          <w:lang w:val="en-GB"/>
        </w:rPr>
        <w:t>strict alpine</w:t>
      </w:r>
      <w:r w:rsidR="00FA5759" w:rsidRPr="00BC5462">
        <w:rPr>
          <w:lang w:val="en-GB"/>
        </w:rPr>
        <w:t xml:space="preserve"> and generalist</w:t>
      </w:r>
      <w:r w:rsidR="0049159E" w:rsidRPr="00BC5462">
        <w:rPr>
          <w:lang w:val="en-GB"/>
        </w:rPr>
        <w:t xml:space="preserve"> </w:t>
      </w:r>
      <w:r w:rsidR="00654DE9">
        <w:rPr>
          <w:lang w:val="en-GB"/>
        </w:rPr>
        <w:t xml:space="preserve">according to their </w:t>
      </w:r>
      <w:r>
        <w:rPr>
          <w:lang w:val="en-GB"/>
        </w:rPr>
        <w:t>ecology</w:t>
      </w:r>
      <w:r w:rsidR="007A4922" w:rsidRPr="00BC5462">
        <w:rPr>
          <w:lang w:val="en-GB"/>
        </w:rPr>
        <w:t xml:space="preserve">. </w:t>
      </w:r>
      <w:r w:rsidR="00440178" w:rsidRPr="00BC5462">
        <w:rPr>
          <w:lang w:val="en-GB"/>
        </w:rPr>
        <w:t>We identified plant specialists as those that are significantly associated with the target vegetation type</w:t>
      </w:r>
      <w:r w:rsidR="00130111">
        <w:rPr>
          <w:lang w:val="en-GB"/>
        </w:rPr>
        <w:t xml:space="preserve"> (alpine grasslands)</w:t>
      </w:r>
      <w:r w:rsidR="00440178" w:rsidRPr="00BC5462">
        <w:rPr>
          <w:lang w:val="en-GB"/>
        </w:rPr>
        <w:t>, using the Indicator Values (IndVal) in the indicspecies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w:t>
      </w:r>
      <w:r w:rsidR="00614E03">
        <w:rPr>
          <w:lang w:val="en-GB"/>
        </w:rPr>
        <w:t xml:space="preserve"> (</w:t>
      </w:r>
      <w:r w:rsidR="00614E03" w:rsidRPr="00CA46EA">
        <w:rPr>
          <w:highlight w:val="yellow"/>
          <w:lang w:val="en-GB"/>
        </w:rPr>
        <w:t>paper classification</w:t>
      </w:r>
      <w:r w:rsidR="00614E03">
        <w:rPr>
          <w:lang w:val="en-GB"/>
        </w:rPr>
        <w:t>)</w:t>
      </w:r>
      <w:r w:rsidR="00440178" w:rsidRPr="00BC5462">
        <w:rPr>
          <w:lang w:val="en-GB"/>
        </w:rPr>
        <w:t>. From the preliminary list of indicator species for the studied vegetation, we removed species with median values of elevation below 1800 m, most of them characteristic of subalpine or nitrophilous habitats</w:t>
      </w:r>
      <w:r w:rsidR="00CF755B">
        <w:rPr>
          <w:lang w:val="en-GB"/>
        </w:rPr>
        <w:t xml:space="preserve"> and those were specified as generalist</w:t>
      </w:r>
      <w:r w:rsidR="00440178" w:rsidRPr="00BC5462">
        <w:rPr>
          <w:lang w:val="en-GB"/>
        </w:rPr>
        <w:t xml:space="preserve">. We finally identified </w:t>
      </w:r>
      <w:r w:rsidR="000B25DD">
        <w:rPr>
          <w:lang w:val="en-GB"/>
        </w:rPr>
        <w:t>57</w:t>
      </w:r>
      <w:commentRangeStart w:id="27"/>
      <w:r w:rsidR="00440178" w:rsidRPr="00BC5462">
        <w:rPr>
          <w:lang w:val="en-GB"/>
        </w:rPr>
        <w:t xml:space="preserve"> plant specialists </w:t>
      </w:r>
      <w:commentRangeEnd w:id="27"/>
      <w:r w:rsidR="004B1AA1" w:rsidRPr="00BC5462">
        <w:rPr>
          <w:rStyle w:val="Refdecomentario"/>
          <w:lang w:val="en-GB"/>
        </w:rPr>
        <w:commentReference w:id="27"/>
      </w:r>
      <w:r w:rsidR="00440178" w:rsidRPr="00BC5462">
        <w:rPr>
          <w:lang w:val="en-GB"/>
        </w:rPr>
        <w:t>which are widely recognized as characteristic species of alpine and subalpine grasslands.</w:t>
      </w:r>
    </w:p>
    <w:p w14:paraId="0A5847F5" w14:textId="61B18E1B" w:rsidR="004B1AA1" w:rsidRPr="00BC5462" w:rsidRDefault="004B1AA1" w:rsidP="004B1AA1">
      <w:pPr>
        <w:pStyle w:val="Ttulo3"/>
        <w:rPr>
          <w:lang w:val="en-GB"/>
        </w:rPr>
      </w:pPr>
      <w:r w:rsidRPr="00BC5462">
        <w:rPr>
          <w:lang w:val="en-GB"/>
        </w:rPr>
        <w:lastRenderedPageBreak/>
        <w:t>Oil content and composition</w:t>
      </w:r>
      <w:r w:rsidR="00DC0B20">
        <w:rPr>
          <w:lang w:val="en-GB"/>
        </w:rPr>
        <w:t>.</w:t>
      </w:r>
      <w:r w:rsidRPr="00BC5462">
        <w:rPr>
          <w:lang w:val="en-GB"/>
        </w:rPr>
        <w:t xml:space="preserve"> </w:t>
      </w:r>
    </w:p>
    <w:p w14:paraId="69EE86C4" w14:textId="2D1AEF5C" w:rsidR="00626040"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w:t>
      </w:r>
      <w:r w:rsidR="001377D7">
        <w:rPr>
          <w:lang w:val="en-GB"/>
        </w:rPr>
        <w:t xml:space="preserve">seed oil content </w:t>
      </w:r>
      <w:r w:rsidRPr="00BC5462">
        <w:rPr>
          <w:lang w:val="en-GB"/>
        </w:rPr>
        <w:t>variation</w:t>
      </w:r>
      <w:r w:rsidR="00837121">
        <w:rPr>
          <w:lang w:val="en-GB"/>
        </w:rPr>
        <w:t xml:space="preserve"> </w:t>
      </w:r>
      <w:r w:rsidR="004424FB" w:rsidRPr="00BC5462">
        <w:rPr>
          <w:lang w:val="en-GB"/>
        </w:rPr>
        <w:t xml:space="preserve">in 5 species analysing 3 subsamples </w:t>
      </w:r>
      <w:r w:rsidR="004424FB">
        <w:rPr>
          <w:lang w:val="en-GB"/>
        </w:rPr>
        <w:t>f</w:t>
      </w:r>
      <w:r w:rsidR="00551D78">
        <w:rPr>
          <w:lang w:val="en-GB"/>
        </w:rPr>
        <w:t>rom</w:t>
      </w:r>
      <w:r w:rsidR="004424FB">
        <w:rPr>
          <w:lang w:val="en-GB"/>
        </w:rPr>
        <w:t xml:space="preserve"> each of those (</w:t>
      </w:r>
      <w:r w:rsidR="00837121">
        <w:rPr>
          <w:lang w:val="en-GB"/>
        </w:rPr>
        <w:t>also</w:t>
      </w:r>
      <w:r w:rsidR="004424FB">
        <w:rPr>
          <w:lang w:val="en-GB"/>
        </w:rPr>
        <w:t xml:space="preserve"> to</w:t>
      </w:r>
      <w:r w:rsidR="00837121">
        <w:rPr>
          <w:lang w:val="en-GB"/>
        </w:rPr>
        <w:t xml:space="preserve"> ensure </w:t>
      </w:r>
      <w:r w:rsidR="004424FB">
        <w:rPr>
          <w:lang w:val="en-GB"/>
        </w:rPr>
        <w:t xml:space="preserve">high </w:t>
      </w:r>
      <w:r w:rsidR="00837121">
        <w:rPr>
          <w:lang w:val="en-GB"/>
        </w:rPr>
        <w:t xml:space="preserve">precision of </w:t>
      </w:r>
      <w:r w:rsidR="004424FB">
        <w:rPr>
          <w:lang w:val="en-GB"/>
        </w:rPr>
        <w:t>methodology)</w:t>
      </w:r>
      <w:r w:rsidRPr="00BC5462">
        <w:rPr>
          <w:lang w:val="en-GB"/>
        </w:rPr>
        <w:t xml:space="preserve">, </w:t>
      </w:r>
      <w:r w:rsidR="00347334">
        <w:rPr>
          <w:lang w:val="en-GB"/>
        </w:rPr>
        <w:t>and</w:t>
      </w:r>
      <w:r w:rsidRPr="00BC5462">
        <w:rPr>
          <w:lang w:val="en-GB"/>
        </w:rPr>
        <w:t xml:space="preserve"> we could not detect any statistical differences</w:t>
      </w:r>
      <w:r w:rsidR="00347334">
        <w:rPr>
          <w:lang w:val="en-GB"/>
        </w:rPr>
        <w:t xml:space="preserve"> between subsamples</w:t>
      </w:r>
      <w:r w:rsidR="00CE423E">
        <w:rPr>
          <w:lang w:val="en-GB"/>
        </w:rPr>
        <w:t xml:space="preserve">. </w:t>
      </w:r>
      <w:r w:rsidR="00BC314A">
        <w:rPr>
          <w:lang w:val="en-GB"/>
        </w:rPr>
        <w:t>Our</w:t>
      </w:r>
      <w:r w:rsidR="00CE423E">
        <w:rPr>
          <w:lang w:val="en-GB"/>
        </w:rPr>
        <w:t xml:space="preserve"> </w:t>
      </w:r>
      <w:r w:rsidR="00BC314A">
        <w:rPr>
          <w:lang w:val="en-GB"/>
        </w:rPr>
        <w:t xml:space="preserve">preliminary </w:t>
      </w:r>
      <w:r w:rsidR="00CE423E">
        <w:rPr>
          <w:lang w:val="en-GB"/>
        </w:rPr>
        <w:t xml:space="preserve">results were also consistent with the </w:t>
      </w:r>
      <w:r w:rsidR="00BC314A">
        <w:rPr>
          <w:lang w:val="en-GB"/>
        </w:rPr>
        <w:t>analysis of 360 a</w:t>
      </w:r>
      <w:r w:rsidR="002679C4">
        <w:rPr>
          <w:lang w:val="en-GB"/>
        </w:rPr>
        <w:t>c</w:t>
      </w:r>
      <w:r w:rsidR="00BC314A">
        <w:rPr>
          <w:lang w:val="en-GB"/>
        </w:rPr>
        <w:t>cessions of Arabidopsis thaliana</w:t>
      </w:r>
      <w:r w:rsidR="002679C4">
        <w:rPr>
          <w:lang w:val="en-GB"/>
        </w:rPr>
        <w:t xml:space="preserve"> which contained identical fatty acids with slight variation in the relative proportion</w:t>
      </w:r>
      <w:r w:rsidR="00F50E0C">
        <w:rPr>
          <w:lang w:val="en-GB"/>
        </w:rPr>
        <w:t xml:space="preserve"> </w:t>
      </w:r>
      <w:commentRangeStart w:id="28"/>
      <w:r w:rsidR="00F50E0C" w:rsidRPr="00F50E0C">
        <w:rPr>
          <w:lang w:val="en-GB"/>
        </w:rPr>
        <w:t>[9,10].</w:t>
      </w:r>
      <w:commentRangeEnd w:id="28"/>
      <w:r w:rsidR="00F50E0C" w:rsidRPr="00F50E0C">
        <w:rPr>
          <w:lang w:val="en-GB"/>
        </w:rPr>
        <w:commentReference w:id="28"/>
      </w:r>
      <w:r w:rsidR="00F50E0C">
        <w:rPr>
          <w:lang w:val="en-GB"/>
        </w:rPr>
        <w:t xml:space="preserve"> </w:t>
      </w:r>
      <w:r w:rsidRPr="00BC5462">
        <w:rPr>
          <w:lang w:val="en-GB"/>
        </w:rPr>
        <w:t xml:space="preserve">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004638CB">
        <w:rPr>
          <w:lang w:val="en-GB"/>
        </w:rPr>
        <w:t>analysed</w:t>
      </w:r>
      <w:r w:rsidRPr="00BC5462">
        <w:rPr>
          <w:lang w:val="en-GB"/>
        </w:rPr>
        <w:t xml:space="preserve">, so that within-species </w:t>
      </w:r>
      <w:r w:rsidR="004638CB">
        <w:rPr>
          <w:lang w:val="en-GB"/>
        </w:rPr>
        <w:t>seed oil</w:t>
      </w:r>
      <w:r w:rsidR="00FC5219">
        <w:rPr>
          <w:lang w:val="en-GB"/>
        </w:rPr>
        <w:t xml:space="preserve"> </w:t>
      </w:r>
      <w:r w:rsidRPr="00BC5462">
        <w:rPr>
          <w:lang w:val="en-GB"/>
        </w:rPr>
        <w:t xml:space="preserve">variation was not explored. </w:t>
      </w:r>
      <w:r w:rsidR="001B4FA1">
        <w:rPr>
          <w:lang w:val="en-GB"/>
        </w:rPr>
        <w:t>O</w:t>
      </w:r>
      <w:r w:rsidR="00BC5462" w:rsidRPr="00BC5462">
        <w:rPr>
          <w:lang w:val="en-GB"/>
        </w:rPr>
        <w:t>il content and composition</w:t>
      </w:r>
      <w:r w:rsidR="001B4FA1">
        <w:rPr>
          <w:lang w:val="en-GB"/>
        </w:rPr>
        <w:t xml:space="preserve"> analysis</w:t>
      </w:r>
      <w:r w:rsidR="00BC5462" w:rsidRPr="00BC5462">
        <w:rPr>
          <w:lang w:val="en-GB"/>
        </w:rPr>
        <w:t xml:space="preserve"> requires a sample of 200</w:t>
      </w:r>
      <w:r w:rsidR="0099323C">
        <w:rPr>
          <w:lang w:val="en-GB"/>
        </w:rPr>
        <w:t xml:space="preserve"> </w:t>
      </w:r>
      <w:r w:rsidR="00BC5462" w:rsidRPr="00BC5462">
        <w:rPr>
          <w:lang w:val="en-GB"/>
        </w:rPr>
        <w:t>mg of dry seeds</w:t>
      </w:r>
      <w:r w:rsidR="000466C0">
        <w:rPr>
          <w:lang w:val="en-GB"/>
        </w:rPr>
        <w:t>.</w:t>
      </w:r>
      <w:r w:rsidR="00A00C91">
        <w:rPr>
          <w:lang w:val="en-GB"/>
        </w:rPr>
        <w:t xml:space="preserve"> </w:t>
      </w:r>
      <w:r w:rsidR="00846CAB" w:rsidRPr="00BC5462">
        <w:rPr>
          <w:lang w:val="en-GB"/>
        </w:rPr>
        <w:t>W</w:t>
      </w:r>
      <w:r w:rsidR="00EC1E8A" w:rsidRPr="00BC5462">
        <w:rPr>
          <w:lang w:val="en-GB"/>
        </w:rPr>
        <w:t xml:space="preserve">e </w:t>
      </w:r>
      <w:r w:rsidR="00090B19">
        <w:rPr>
          <w:lang w:val="en-GB"/>
        </w:rPr>
        <w:t xml:space="preserve">collected enough seeds </w:t>
      </w:r>
      <w:r w:rsidR="00DC0B20" w:rsidRPr="00BC5462">
        <w:rPr>
          <w:lang w:val="en-GB"/>
        </w:rPr>
        <w:t xml:space="preserve">from </w:t>
      </w:r>
      <w:r w:rsidR="000466C0">
        <w:rPr>
          <w:highlight w:val="yellow"/>
          <w:lang w:val="en-GB"/>
        </w:rPr>
        <w:t>50</w:t>
      </w:r>
      <w:r w:rsidR="00DC0B20" w:rsidRPr="00BB7029">
        <w:rPr>
          <w:highlight w:val="yellow"/>
          <w:lang w:val="en-GB"/>
        </w:rPr>
        <w:t xml:space="preserve"> species</w:t>
      </w:r>
      <w:r w:rsidR="00DC0B20">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EZChrom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w:t>
      </w:r>
      <w:r w:rsidR="007A41DE" w:rsidRPr="00FC5219">
        <w:rPr>
          <w:highlight w:val="yellow"/>
          <w:lang w:val="en-GB"/>
        </w:rPr>
        <w:t>table xx in appendix with complete list of Fame’s</w:t>
      </w:r>
      <w:r w:rsidR="009F18C4" w:rsidRPr="00FC5219">
        <w:rPr>
          <w:highlight w:val="yellow"/>
          <w:lang w:val="en-GB"/>
        </w:rPr>
        <w:t xml:space="preserve"> possible to identify</w:t>
      </w:r>
      <w:r w:rsidR="009F18C4">
        <w:rPr>
          <w:lang w:val="en-GB"/>
        </w:rPr>
        <w:t>).</w:t>
      </w:r>
      <w:r w:rsidR="0099323C">
        <w:rPr>
          <w:lang w:val="en-GB"/>
        </w:rPr>
        <w:t xml:space="preserve"> As a result</w:t>
      </w:r>
      <w:r w:rsidR="00002435">
        <w:rPr>
          <w:lang w:val="en-GB"/>
        </w:rPr>
        <w:t>,</w:t>
      </w:r>
      <w:r w:rsidR="0099323C">
        <w:rPr>
          <w:lang w:val="en-GB"/>
        </w:rPr>
        <w:t xml:space="preserve"> we obtained </w:t>
      </w:r>
      <w:r w:rsidR="00002435">
        <w:rPr>
          <w:lang w:val="en-GB"/>
        </w:rPr>
        <w:t xml:space="preserve">the oil content on a percentage of dry-weight bases and the percentage of each FAME’s type relative to the total of oil content.  </w:t>
      </w:r>
    </w:p>
    <w:p w14:paraId="38CE8B33" w14:textId="6BE79170" w:rsidR="00DF317F" w:rsidRPr="00BC5462" w:rsidRDefault="00B845DA" w:rsidP="00240916">
      <w:pPr>
        <w:pStyle w:val="Ttulo3"/>
        <w:rPr>
          <w:lang w:val="en-GB"/>
        </w:rPr>
      </w:pPr>
      <w:r>
        <w:rPr>
          <w:lang w:val="en-GB"/>
        </w:rPr>
        <w:t>S</w:t>
      </w:r>
      <w:r w:rsidR="00AE2A17">
        <w:rPr>
          <w:lang w:val="en-GB"/>
        </w:rPr>
        <w:t>eed trait data</w:t>
      </w:r>
    </w:p>
    <w:p w14:paraId="7230991E" w14:textId="16A29F55" w:rsidR="003A2D07" w:rsidRPr="00BC5462"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w:t>
      </w:r>
      <w:r w:rsidR="00A6167E">
        <w:rPr>
          <w:lang w:val="en-GB"/>
        </w:rPr>
        <w:t xml:space="preserve">dry </w:t>
      </w:r>
      <w:r w:rsidR="00D74AA3" w:rsidRPr="00BC5462">
        <w:rPr>
          <w:lang w:val="en-GB"/>
        </w:rPr>
        <w:t xml:space="preserve">seeds. </w:t>
      </w:r>
      <w:r w:rsidR="00613C27">
        <w:rPr>
          <w:lang w:val="en-GB"/>
        </w:rPr>
        <w:t>G</w:t>
      </w:r>
      <w:r w:rsidR="001B247F">
        <w:rPr>
          <w:lang w:val="en-GB"/>
        </w:rPr>
        <w:t>ermination</w:t>
      </w:r>
      <w:r w:rsidR="003A2D07" w:rsidRPr="00BC5462">
        <w:rPr>
          <w:lang w:val="en-GB"/>
        </w:rPr>
        <w:t xml:space="preserve"> </w:t>
      </w:r>
      <w:r w:rsidR="00613C27">
        <w:rPr>
          <w:lang w:val="en-GB"/>
        </w:rPr>
        <w:t xml:space="preserve">timing </w:t>
      </w:r>
      <w:r w:rsidR="001B247F">
        <w:rPr>
          <w:lang w:val="en-GB"/>
        </w:rPr>
        <w:t>(</w:t>
      </w:r>
      <w:r w:rsidR="00D74AA3" w:rsidRPr="00BC5462">
        <w:rPr>
          <w:lang w:val="en-GB"/>
        </w:rPr>
        <w:t>T50</w:t>
      </w:r>
      <w:r w:rsidR="001B247F" w:rsidRPr="001B247F">
        <w:rPr>
          <w:lang w:val="en-GB"/>
        </w:rPr>
        <w:t xml:space="preserve"> </w:t>
      </w:r>
      <w:r w:rsidR="001B247F" w:rsidRPr="00BC5462">
        <w:rPr>
          <w:lang w:val="en-GB"/>
        </w:rPr>
        <w:t>trait</w:t>
      </w:r>
      <w:r w:rsidR="001B247F">
        <w:rPr>
          <w:lang w:val="en-GB"/>
        </w:rPr>
        <w:t>)</w:t>
      </w:r>
      <w:r w:rsidR="00D74AA3" w:rsidRPr="00BC5462">
        <w:rPr>
          <w:lang w:val="en-GB"/>
        </w:rPr>
        <w:t xml:space="preserve"> </w:t>
      </w:r>
      <w:r w:rsidR="001B247F">
        <w:rPr>
          <w:lang w:val="en-GB"/>
        </w:rPr>
        <w:t xml:space="preserve">is </w:t>
      </w:r>
      <w:r w:rsidR="00D74AA3" w:rsidRPr="00BC5462">
        <w:rPr>
          <w:lang w:val="en-GB"/>
        </w:rPr>
        <w:t>calculated as the time</w:t>
      </w:r>
      <w:r w:rsidR="001B247F">
        <w:rPr>
          <w:lang w:val="en-GB"/>
        </w:rPr>
        <w:t xml:space="preserve"> (days)</w:t>
      </w:r>
      <w:r w:rsidR="00D74AA3" w:rsidRPr="00BC5462">
        <w:rPr>
          <w:lang w:val="en-GB"/>
        </w:rPr>
        <w:t xml:space="preserve"> to reach 50% germination </w:t>
      </w:r>
      <w:r w:rsidR="001B247F">
        <w:rPr>
          <w:lang w:val="en-GB"/>
        </w:rPr>
        <w:t xml:space="preserve">and </w:t>
      </w:r>
      <w:r w:rsidR="00C32D61">
        <w:rPr>
          <w:lang w:val="en-GB"/>
        </w:rPr>
        <w:t xml:space="preserve">obtained </w:t>
      </w:r>
      <w:r w:rsidR="00D74AA3" w:rsidRPr="00BC5462">
        <w:rPr>
          <w:lang w:val="en-GB"/>
        </w:rPr>
        <w:t xml:space="preserve">from </w:t>
      </w:r>
      <w:r w:rsidR="00AE2A17">
        <w:rPr>
          <w:lang w:val="en-GB"/>
        </w:rPr>
        <w:t xml:space="preserve">a </w:t>
      </w:r>
      <w:r w:rsidR="002E6193">
        <w:rPr>
          <w:lang w:val="en-GB"/>
        </w:rPr>
        <w:t xml:space="preserve">published </w:t>
      </w:r>
      <w:r w:rsidR="00D74AA3" w:rsidRPr="00BC5462">
        <w:rPr>
          <w:lang w:val="en-GB"/>
        </w:rPr>
        <w:t>phenology germination experiment</w:t>
      </w:r>
      <w:r w:rsidR="002E6193">
        <w:rPr>
          <w:lang w:val="en-GB"/>
        </w:rPr>
        <w:t>,</w:t>
      </w:r>
      <w:r w:rsidR="00D74AA3" w:rsidRPr="00BC5462">
        <w:rPr>
          <w:lang w:val="en-GB"/>
        </w:rPr>
        <w:t xml:space="preserve"> </w:t>
      </w:r>
      <w:r w:rsidR="002E6193">
        <w:rPr>
          <w:lang w:val="en-GB"/>
        </w:rPr>
        <w:t xml:space="preserve">done with species from the same study area </w:t>
      </w:r>
      <w:r w:rsidR="00D74AA3" w:rsidRPr="00BC5462">
        <w:rPr>
          <w:lang w:val="en-GB"/>
        </w:rPr>
        <w:t>(</w:t>
      </w:r>
      <w:r w:rsidR="00AE2A17" w:rsidRPr="00AE2A17">
        <w:rPr>
          <w:highlight w:val="yellow"/>
          <w:lang w:val="en-GB"/>
        </w:rPr>
        <w:t>Espinosa del Alba et al. 2024</w:t>
      </w:r>
      <w:r w:rsidR="00AE2A17">
        <w:rPr>
          <w:lang w:val="en-GB"/>
        </w:rPr>
        <w:t>)</w:t>
      </w:r>
      <w:r w:rsidR="002E6193">
        <w:rPr>
          <w:lang w:val="en-GB"/>
        </w:rPr>
        <w:t xml:space="preserve"> and</w:t>
      </w:r>
      <w:r w:rsidR="0040743A">
        <w:rPr>
          <w:lang w:val="en-GB"/>
        </w:rPr>
        <w:t xml:space="preserve"> </w:t>
      </w:r>
      <w:r w:rsidR="001B247F">
        <w:rPr>
          <w:lang w:val="en-GB"/>
        </w:rPr>
        <w:t>is</w:t>
      </w:r>
      <w:r w:rsidR="001B247F" w:rsidRPr="00BC5462">
        <w:rPr>
          <w:lang w:val="en-GB"/>
        </w:rPr>
        <w:t xml:space="preserve"> available for </w:t>
      </w:r>
      <w:r w:rsidR="00664C1C">
        <w:rPr>
          <w:highlight w:val="yellow"/>
          <w:lang w:val="en-GB"/>
        </w:rPr>
        <w:t>37</w:t>
      </w:r>
      <w:r w:rsidR="001B247F" w:rsidRPr="002F533A">
        <w:rPr>
          <w:highlight w:val="yellow"/>
          <w:lang w:val="en-GB"/>
        </w:rPr>
        <w:t>/</w:t>
      </w:r>
      <w:r w:rsidR="00664C1C" w:rsidRPr="002F533A">
        <w:rPr>
          <w:highlight w:val="yellow"/>
          <w:lang w:val="en-GB"/>
        </w:rPr>
        <w:t>50</w:t>
      </w:r>
      <w:r w:rsidR="001B247F">
        <w:rPr>
          <w:lang w:val="en-GB"/>
        </w:rPr>
        <w:t xml:space="preserve"> </w:t>
      </w:r>
      <w:r w:rsidR="001B247F" w:rsidRPr="00BC5462">
        <w:rPr>
          <w:lang w:val="en-GB"/>
        </w:rPr>
        <w:t>all species</w:t>
      </w:r>
      <w:r w:rsidR="00117A57">
        <w:rPr>
          <w:lang w:val="en-GB"/>
        </w:rPr>
        <w:t>.</w:t>
      </w:r>
      <w:r w:rsidR="001B247F" w:rsidRPr="0040743A">
        <w:rPr>
          <w:color w:val="FF0000"/>
          <w:lang w:val="en-GB"/>
        </w:rPr>
        <w:t xml:space="preserve"> </w:t>
      </w:r>
      <w:r w:rsidR="0040743A" w:rsidRPr="0040743A">
        <w:rPr>
          <w:color w:val="FF0000"/>
          <w:lang w:val="en-GB"/>
        </w:rPr>
        <w:t>under snow germ trait</w:t>
      </w:r>
      <w:r w:rsidR="00117A57">
        <w:rPr>
          <w:color w:val="FF0000"/>
          <w:lang w:val="en-GB"/>
        </w:rPr>
        <w:t xml:space="preserve"> </w:t>
      </w:r>
      <w:r w:rsidR="002F533A">
        <w:rPr>
          <w:color w:val="FF0000"/>
          <w:lang w:val="en-GB"/>
        </w:rPr>
        <w:t>44</w:t>
      </w:r>
      <w:r w:rsidR="00117A57">
        <w:rPr>
          <w:color w:val="FF0000"/>
          <w:lang w:val="en-GB"/>
        </w:rPr>
        <w:t>/</w:t>
      </w:r>
      <w:r w:rsidR="002F533A">
        <w:rPr>
          <w:color w:val="FF0000"/>
          <w:lang w:val="en-GB"/>
        </w:rPr>
        <w:t>50</w:t>
      </w:r>
      <w:r w:rsidR="0040743A" w:rsidRPr="0040743A">
        <w:rPr>
          <w:color w:val="FF0000"/>
          <w:lang w:val="en-GB"/>
        </w:rPr>
        <w:t>??</w:t>
      </w:r>
      <w:r w:rsidR="00D74AA3" w:rsidRPr="0040743A">
        <w:rPr>
          <w:color w:val="FF0000"/>
          <w:lang w:val="en-GB"/>
        </w:rPr>
        <w:t>.</w:t>
      </w:r>
    </w:p>
    <w:p w14:paraId="527E7A17" w14:textId="79380923" w:rsidR="003A2D07" w:rsidRDefault="003A2D07" w:rsidP="003D7875">
      <w:pPr>
        <w:spacing w:line="360" w:lineRule="auto"/>
        <w:ind w:firstLine="720"/>
        <w:jc w:val="both"/>
        <w:rPr>
          <w:rFonts w:eastAsia="Times New Roman" w:cstheme="minorHAnsi"/>
          <w:color w:val="000000"/>
          <w:lang w:eastAsia="ca-ES"/>
        </w:rPr>
      </w:pPr>
      <w:r w:rsidRPr="00BC5462">
        <w:rPr>
          <w:lang w:val="en-GB"/>
        </w:rPr>
        <w:t>Longevity data</w:t>
      </w:r>
      <w:r w:rsidR="0040743A">
        <w:rPr>
          <w:lang w:val="en-GB"/>
        </w:rPr>
        <w:t xml:space="preserve"> </w:t>
      </w:r>
      <w:r w:rsidRPr="00BC5462">
        <w:rPr>
          <w:lang w:val="en-GB"/>
        </w:rPr>
        <w:t xml:space="preserve">is available for </w:t>
      </w:r>
      <w:r w:rsidR="00D147BD">
        <w:rPr>
          <w:highlight w:val="yellow"/>
          <w:lang w:val="en-GB"/>
        </w:rPr>
        <w:t>37</w:t>
      </w:r>
      <w:r w:rsidRPr="00AE2A17">
        <w:rPr>
          <w:highlight w:val="yellow"/>
          <w:lang w:val="en-GB"/>
        </w:rPr>
        <w:t xml:space="preserve"> of those </w:t>
      </w:r>
      <w:r w:rsidR="00D147BD">
        <w:rPr>
          <w:highlight w:val="yellow"/>
          <w:lang w:val="en-GB"/>
        </w:rPr>
        <w:t>50</w:t>
      </w:r>
      <w:r w:rsidR="002666B0">
        <w:rPr>
          <w:highlight w:val="yellow"/>
          <w:lang w:val="en-GB"/>
        </w:rPr>
        <w:t xml:space="preserve"> </w:t>
      </w:r>
      <w:r w:rsidRPr="00AE2A17">
        <w:rPr>
          <w:highlight w:val="yellow"/>
          <w:lang w:val="en-GB"/>
        </w:rPr>
        <w:t>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8C545A">
        <w:rPr>
          <w:lang w:val="en-GB"/>
        </w:rPr>
        <w:t xml:space="preserve"> </w:t>
      </w:r>
      <w:r w:rsidR="008C545A">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collections","type":"article-journal","volume":"44"},"uris":["http://www.mendeley.com/documents/?uuid=ea5d8f92-62c3-37a6-816e-d1f0df6dc705"]},{"id":"ITEM-2","itemData":{"DOI":"10.1093/aob/mcp082","ISSN":"03057364","PMID":"19359301","abstract":"• Background and Aims: Extended seed longevity in the dry state is the basis for the ex situ conservation of 'orthodox' seeds. However, even under identical storage conditions there is wide variation in seed life-span between species. Here, the effects of seed traits and environmental conditions at the site of collection on seed longevity is explored for195 wild species from 71 families from environments ranging from cold deserts to tropical forests. • Methods: Seeds were rapidly aged at elevated temperature and relative humidity (either 45°C and 60% RH or 60°C and 60% RH) and regularly sampled for germination. The time taken in storage for viability to fall to 50% (p 50) was determined using Probit analysis and used as a measure of relative seed longevity between species. • Key Results: Across species, p50 at 45°C and 60% RH varied from 0.1 d to 771 d. Endospermic seeds were, in general, shorter lived than non-endospermic seeds and seeds from hot, dry environments were longer lived than those from cool, wet conditions. These relationships remained significant when controlling for the effects of phylogenetic relatedness using phylogenetically independent contrasts. Seed mass and oil content were not correlated with p50. • Conclusions: The data suggest that the endospermic seeds of early angiosperms which evolved in forest under-storey habitats are short-lived. Extended longevity presumably evolved as a response to climatic change or the invasion of drier areas. The apparent short-lived nature of endospermic seeds from cool wet environments may have implications for re-collection and re-testing strategies in ex situ conservation. © The Author 2009. Published by Oxford University Press on behalf of the Annals of Botany Company. All rights reserved.","author":[{"dropping-particle":"","family":"Probert","given":"Robin J.","non-dropping-particle":"","parse-names":false,"suffix":""},{"dropping-particle":"","family":"Daws","given":"Matthew I.","non-dropping-particle":"","parse-names":false,"suffix":""},{"dropping-particle":"","family":"Hay","given":"Fiona R.","non-dropping-particle":"","parse-names":false,"suffix":""}],"container-title":"Annals of Botany","id":"ITEM-2","issue":"1","issued":{"date-parts":[["2009"]]},"page":"57-69","title":"Ecological correlates of ex situ seed longevity: A comparative study on 195 species","type":"article-journal","volume":"104"},"uris":["http://www.mendeley.com/documents/?uuid=23f7c6c8-218a-4b2f-b095-08f6275a42e4"]}],"mendeley":{"formattedCitation":"(Probert, Daws and Hay, 2009; Davies &lt;i&gt;et al.&lt;/i&gt;, 2016)","plainTextFormattedCitation":"(Probert, Daws and Hay, 2009; Davies et al., 2016)","previouslyFormattedCitation":"(Probert, Daws and Hay, 2009; Davies &lt;i&gt;et al.&lt;/i&gt;, 2016)"},"properties":{"noteIndex":0},"schema":"https://github.com/citation-style-language/schema/raw/master/csl-citation.json"}</w:instrText>
      </w:r>
      <w:r w:rsidR="008C545A">
        <w:rPr>
          <w:lang w:val="en-GB"/>
        </w:rPr>
        <w:fldChar w:fldCharType="separate"/>
      </w:r>
      <w:r w:rsidR="008C545A" w:rsidRPr="008C545A">
        <w:rPr>
          <w:noProof/>
          <w:lang w:val="en-GB"/>
        </w:rPr>
        <w:t xml:space="preserve">(Probert, Daws and Hay, 2009; Davies </w:t>
      </w:r>
      <w:r w:rsidR="008C545A" w:rsidRPr="008C545A">
        <w:rPr>
          <w:i/>
          <w:noProof/>
          <w:lang w:val="en-GB"/>
        </w:rPr>
        <w:t>et al.</w:t>
      </w:r>
      <w:r w:rsidR="008C545A" w:rsidRPr="008C545A">
        <w:rPr>
          <w:noProof/>
          <w:lang w:val="en-GB"/>
        </w:rPr>
        <w:t>, 2016)</w:t>
      </w:r>
      <w:r w:rsidR="008C545A">
        <w:rPr>
          <w:lang w:val="en-GB"/>
        </w:rPr>
        <w:fldChar w:fldCharType="end"/>
      </w:r>
      <w:r w:rsidR="0021061A">
        <w:rPr>
          <w:lang w:val="en-GB"/>
        </w:rPr>
        <w:t xml:space="preserve"> </w:t>
      </w:r>
      <w:r w:rsidR="000C4F33">
        <w:rPr>
          <w:lang w:val="en-GB"/>
        </w:rPr>
        <w:t xml:space="preserve">optimised for </w:t>
      </w:r>
      <w:r w:rsidR="00791704">
        <w:rPr>
          <w:lang w:val="en-GB"/>
        </w:rPr>
        <w:t>short-lived species</w:t>
      </w:r>
      <w:r w:rsidR="00065350">
        <w:rPr>
          <w:lang w:val="en-GB"/>
        </w:rPr>
        <w:t xml:space="preserve"> </w:t>
      </w:r>
      <w:r w:rsidR="00065350">
        <w:rPr>
          <w:lang w:val="en-GB"/>
        </w:rPr>
        <w:fldChar w:fldCharType="begin" w:fldLock="1"/>
      </w:r>
      <w:r w:rsidR="00065350">
        <w:rPr>
          <w:lang w:val="en-GB"/>
        </w:rPr>
        <w:instrText>ADDIN CSL_CITATION {"citationItems":[{"id":"ITEM-1","itemData":{"DOI":"10.15258/sst.2016.44.3.13","ISSN":"02510952","abstract":"Comparative seed longevity testing is a useful tool for setting appropriate germination test intervals for viability monitoring of ex situ conservation collections. A reduced seed number comparative longevity protocol, designed to screen for short-lived species and which uses only 150 seeds sampled at just four intervals during controlled ageing, at 2, 10, 15 and 30 days, was compared with the standard comparative longevity protocol of nine or ten sampling intervals using a total of either 450 or 500 seeds, respectively. Reduced seed number longevity test survival curves differed significantly (P&lt;0.05) from standard longevity test survival curves in only one of the 30 collections tested. Estimates of p50 for reduced seed number longevity tests were not significantly different from standard longevity tests. Adoption of this reduced seed number longevity test as a routine procedure in genebank management will identify conservation collections with potentially short-lived seeds and thereby reduce the risk of undetected viability loss. The reduced seed number longevity test will also reduce staff time and costs and use fewer seeds compared with standard seed longevity testing, thus enabling more effective management of conservation collections.","author":[{"dropping-particle":"","family":"Davies","given":"R. M.","non-dropping-particle":"","parse-names":false,"suffix":""},{"dropping-particle":"","family":"Newton","given":"R. J.","non-dropping-particle":"","parse-names":false,"suffix":""},{"dropping-particle":"","family":"Hay","given":"F. R.","non-dropping-particle":"","parse-names":false,"suffix":""},{"dropping-particle":"","family":"Probert","given":"R. J.","non-dropping-particle":"","parse-names":false,"suffix":""}],"container-title":"Seed Science and Technology","id":"ITEM-1","issue":"3","issued":{"date-parts":[["2016"]]},"page":"569-584","publisher":"International Seed Testing Association","title":"150-seed comparative longevity protocol -A reduced seed number screening method for identifying short-lived seed conservation collections","type":"article-journal","volume":"44"},"uris":["http://www.mendeley.com/documents/?uuid=ea5d8f92-62c3-37a6-816e-d1f0df6dc705"]}],"mendeley":{"formattedCitation":"(Davies &lt;i&gt;et al.&lt;/i&gt;, 2016)","plainTextFormattedCitation":"(Davies et al., 2016)","previouslyFormattedCitation":"(Davies &lt;i&gt;et al.&lt;/i&gt;, 2016)"},"properties":{"noteIndex":0},"schema":"https://github.com/citation-style-language/schema/raw/master/csl-citation.json"}</w:instrText>
      </w:r>
      <w:r w:rsidR="00065350">
        <w:rPr>
          <w:lang w:val="en-GB"/>
        </w:rPr>
        <w:fldChar w:fldCharType="separate"/>
      </w:r>
      <w:r w:rsidR="00065350" w:rsidRPr="00065350">
        <w:rPr>
          <w:noProof/>
          <w:lang w:val="en-GB"/>
        </w:rPr>
        <w:t xml:space="preserve">(Davies </w:t>
      </w:r>
      <w:r w:rsidR="00065350" w:rsidRPr="00065350">
        <w:rPr>
          <w:i/>
          <w:noProof/>
          <w:lang w:val="en-GB"/>
        </w:rPr>
        <w:t>et al.</w:t>
      </w:r>
      <w:r w:rsidR="00065350" w:rsidRPr="00065350">
        <w:rPr>
          <w:noProof/>
          <w:lang w:val="en-GB"/>
        </w:rPr>
        <w:t>, 2016)</w:t>
      </w:r>
      <w:r w:rsidR="00065350">
        <w:rPr>
          <w:lang w:val="en-GB"/>
        </w:rPr>
        <w:fldChar w:fldCharType="end"/>
      </w:r>
      <w:r w:rsidR="00791704">
        <w:rPr>
          <w:lang w:val="en-GB"/>
        </w:rPr>
        <w:t xml:space="preserve"> </w:t>
      </w:r>
      <w:r w:rsidR="00BD2B21">
        <w:rPr>
          <w:lang w:val="en-GB"/>
        </w:rPr>
        <w:t xml:space="preserve">and successfully applied </w:t>
      </w:r>
      <w:r w:rsidR="00C72F1C">
        <w:rPr>
          <w:lang w:val="en-GB"/>
        </w:rPr>
        <w:t>to</w:t>
      </w:r>
      <w:r w:rsidR="00791704">
        <w:rPr>
          <w:lang w:val="en-GB"/>
        </w:rPr>
        <w:t xml:space="preserve"> alpine species</w:t>
      </w:r>
      <w:r w:rsidR="00BD2B21">
        <w:rPr>
          <w:lang w:val="en-GB"/>
        </w:rPr>
        <w:t xml:space="preserve"> by</w:t>
      </w:r>
      <w:r w:rsidR="00065350">
        <w:rPr>
          <w:lang w:val="en-GB"/>
        </w:rPr>
        <w:t xml:space="preserve"> </w:t>
      </w:r>
      <w:r w:rsidR="00065350">
        <w:rPr>
          <w:lang w:val="en-GB"/>
        </w:rPr>
        <w:fldChar w:fldCharType="begin" w:fldLock="1"/>
      </w:r>
      <w:r w:rsidR="00B3635B">
        <w:rPr>
          <w:lang w:val="en-GB"/>
        </w:rPr>
        <w:instrText>ADDIN CSL_CITATION {"citationItems":[{"id":"ITEM-1","itemData":{"DOI":"10.1093/aob/mcq222","ISSN":"03057364","PMID":"21081585","abstract":"Background and Aims: Alpine plants are considered one of the groups of species most sensitive to the direct and indirect threats to ecosystems caused by land use and climate change. Collecting and banking seeds of plant species is recognized as an effective tool for providing propagating material to re-establish wild plant populations and for habitat repair. However, seeds from cold wet environments have been shown to be relatively short lived in storage, and therefore successful long-term seed conservation for alpine plants may be difficult. Here, the life spans of 69 seed lots representing 63 related species from alpine and lowland locations from northern Italy are compared. •Methods Seeds were placed into experimental storage at 45°C and 60 relative humidity (RH) and regularly sampled for germination. The time taken in storage for viability to fall to 50 (p50) was determined using probit analysis and used as a measure of relative seed longevity between seed lots. •Key Results Across species, p50 at 45°C and 60 RH varied from 4·7 to 95·5 d. Seed lots from alpine populations/species had significantly lower p50 values compared with those from lowland populations/species; the lowland seed lots showed a slower rate of loss of germinability, higher initial seed viability, or both. Seeds were progressively longer lived with increased temperature and decreased rainfall at the collecting site. •Conclusions Seeds of alpine plants are short lived in storage compared with those from lowland populations/related taxa. The lower resistance to ageing in seeds of alpine plants may arise from low selection pressure for seed resistance to ageing and/or damage incurred during seed development due to the cool wet conditions of the alpine climate. Long-term seed conservation of several alpine species using conventional seed banking methods will be problematic. © The Author 2010. Published by Oxford University Press on behalf of the Annals of Botany Company. All rights reserved.","author":[{"dropping-particle":"","family":"Mondoni","given":"Andrea","non-dropping-particle":"","parse-names":false,"suffix":""},{"dropping-particle":"","family":"Probert","given":"Robin J.","non-dropping-particle":"","parse-names":false,"suffix":""},{"dropping-particle":"","family":"Rossi","given":"Graziano","non-dropping-particle":"","parse-names":false,"suffix":""},{"dropping-particle":"","family":"Vegini","given":"Emanuele","non-dropping-particle":"","parse-names":false,"suffix":""},{"dropping-particle":"","family":"Hay","given":"Fiona R.","non-dropping-particle":"","parse-names":false,"suffix":""}],"container-title":"Annals of Botany","id":"ITEM-1","issue":"1","issued":{"date-parts":[["2011","1"]]},"page":"171-179","title":"Seeds of alpine plants are short lived: Implications for long-term conservation","type":"article-journal","volume":"107"},"uris":["http://www.mendeley.com/documents/?uuid=033616c3-42cf-4f6c-bb7d-cdcdcaf85c90"]}],"mendeley":{"formattedCitation":"(Mondoni &lt;i&gt;et al.&lt;/i&gt;, 2011)","plainTextFormattedCitation":"(Mondoni et al., 2011)","previouslyFormattedCitation":"(Mondoni &lt;i&gt;et al.&lt;/i&gt;, 2011)"},"properties":{"noteIndex":0},"schema":"https://github.com/citation-style-language/schema/raw/master/csl-citation.json"}</w:instrText>
      </w:r>
      <w:r w:rsidR="00065350">
        <w:rPr>
          <w:lang w:val="en-GB"/>
        </w:rPr>
        <w:fldChar w:fldCharType="separate"/>
      </w:r>
      <w:r w:rsidR="00065350" w:rsidRPr="00065350">
        <w:rPr>
          <w:noProof/>
          <w:lang w:val="en-GB"/>
        </w:rPr>
        <w:t xml:space="preserve">(Mondoni </w:t>
      </w:r>
      <w:r w:rsidR="00065350" w:rsidRPr="00065350">
        <w:rPr>
          <w:i/>
          <w:noProof/>
          <w:lang w:val="en-GB"/>
        </w:rPr>
        <w:t>et al.</w:t>
      </w:r>
      <w:r w:rsidR="00065350" w:rsidRPr="00065350">
        <w:rPr>
          <w:noProof/>
          <w:lang w:val="en-GB"/>
        </w:rPr>
        <w:t>, 2011)</w:t>
      </w:r>
      <w:r w:rsidR="00065350">
        <w:rPr>
          <w:lang w:val="en-GB"/>
        </w:rPr>
        <w:fldChar w:fldCharType="end"/>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29"/>
      <w:r w:rsidR="00D56410" w:rsidRPr="00D56410">
        <w:rPr>
          <w:lang w:val="en-GB"/>
        </w:rPr>
        <w:t>The initial RH value was 30-35% (Hygropalm 3 display unit; Rotronic Instrument UK Ltd, Crawley,UK)</w:t>
      </w:r>
      <w:commentRangeEnd w:id="29"/>
      <w:r w:rsidR="00D07034">
        <w:rPr>
          <w:rStyle w:val="Refdecomentario"/>
          <w:lang w:val="en-GB"/>
        </w:rPr>
        <w:commentReference w:id="29"/>
      </w:r>
      <w:r w:rsidR="00D56410">
        <w:rPr>
          <w:lang w:val="en-GB"/>
        </w:rPr>
        <w:t xml:space="preserve">. </w:t>
      </w:r>
      <w:r w:rsidR="008D1066">
        <w:rPr>
          <w:lang w:val="en-GB"/>
        </w:rPr>
        <w:t>Before</w:t>
      </w:r>
      <w:r w:rsidR="00255938">
        <w:rPr>
          <w:lang w:val="en-GB"/>
        </w:rPr>
        <w:t xml:space="preserve"> the start of the ageing </w:t>
      </w:r>
      <w:r w:rsidR="00D656EF">
        <w:rPr>
          <w:lang w:val="en-GB"/>
        </w:rPr>
        <w:t>protocol</w:t>
      </w:r>
      <w:r w:rsidR="00006B07">
        <w:rPr>
          <w:lang w:val="en-GB"/>
        </w:rPr>
        <w:t>,</w:t>
      </w:r>
      <w:r w:rsidR="00EA06B6">
        <w:rPr>
          <w:lang w:val="en-GB"/>
        </w:rPr>
        <w:t xml:space="preserve"> </w:t>
      </w:r>
      <w:r w:rsidR="00006B07">
        <w:rPr>
          <w:lang w:val="en-GB"/>
        </w:rPr>
        <w:t xml:space="preserve">all species were tested to ensure </w:t>
      </w:r>
      <w:r w:rsidR="00EA06B6">
        <w:rPr>
          <w:lang w:val="en-GB"/>
        </w:rPr>
        <w:t>germination above 85%</w:t>
      </w:r>
      <w:r w:rsidR="00006B07">
        <w:rPr>
          <w:lang w:val="en-GB"/>
        </w:rPr>
        <w:t xml:space="preserve"> and for those </w:t>
      </w:r>
      <w:r w:rsidR="00D656EF">
        <w:rPr>
          <w:lang w:val="en-GB"/>
        </w:rPr>
        <w:t xml:space="preserve">species from </w:t>
      </w:r>
      <w:r w:rsidR="008D1066">
        <w:rPr>
          <w:lang w:val="en-GB"/>
        </w:rPr>
        <w:t xml:space="preserve">the </w:t>
      </w:r>
      <w:r w:rsidR="00D656EF">
        <w:rPr>
          <w:lang w:val="en-GB"/>
        </w:rPr>
        <w:t xml:space="preserve">Cistaceae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w:t>
      </w:r>
      <w:r w:rsidR="008C545A">
        <w:rPr>
          <w:lang w:val="en-GB"/>
        </w:rPr>
        <w:t>five</w:t>
      </w:r>
      <w:r w:rsidR="00015C00">
        <w:rPr>
          <w:lang w:val="en-GB"/>
        </w:rPr>
        <w:t xml:space="preserve">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(Ensto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w:t>
      </w:r>
      <w:r w:rsidR="00C72F1C">
        <w:rPr>
          <w:lang w:val="en-GB"/>
        </w:rPr>
        <w:t>of</w:t>
      </w:r>
      <w:r w:rsidR="00426EAE" w:rsidRPr="00426EAE">
        <w:rPr>
          <w:lang w:val="en-GB"/>
        </w:rPr>
        <w:t xml:space="preserve"> a temperature of 45°C, a RH of 60% and </w:t>
      </w:r>
      <w:r w:rsidR="00D07034">
        <w:rPr>
          <w:lang w:val="en-GB"/>
        </w:rPr>
        <w:t>darkness</w:t>
      </w:r>
      <w:r w:rsidR="00426EAE" w:rsidRPr="00426EAE">
        <w:rPr>
          <w:lang w:val="en-GB"/>
        </w:rPr>
        <w:t>. A subsample of</w:t>
      </w:r>
      <w:r w:rsidR="00C5707B">
        <w:rPr>
          <w:lang w:val="en-GB"/>
        </w:rPr>
        <w:t xml:space="preserve"> 42</w:t>
      </w:r>
      <w:r w:rsidR="00426EAE" w:rsidRPr="00426EAE">
        <w:rPr>
          <w:lang w:val="en-GB"/>
        </w:rPr>
        <w:t xml:space="preserve"> seeds </w:t>
      </w:r>
      <w:r w:rsidR="00D07034">
        <w:rPr>
          <w:lang w:val="en-GB"/>
        </w:rPr>
        <w:t xml:space="preserve">was </w:t>
      </w:r>
      <w:r w:rsidR="00426EAE" w:rsidRPr="00426EAE">
        <w:rPr>
          <w:lang w:val="en-GB"/>
        </w:rPr>
        <w:lastRenderedPageBreak/>
        <w:t xml:space="preserve">withdrawn after 2, 10, 15 and 30 days </w:t>
      </w:r>
      <w:r w:rsidR="0027085C">
        <w:rPr>
          <w:lang w:val="en-GB"/>
        </w:rPr>
        <w:t xml:space="preserve">in ageing conditions </w:t>
      </w:r>
      <w:r w:rsidR="00426EAE" w:rsidRPr="00426EAE">
        <w:rPr>
          <w:lang w:val="en-GB"/>
        </w:rPr>
        <w:t xml:space="preserve">and </w:t>
      </w:r>
      <w:r w:rsidR="0027085C">
        <w:rPr>
          <w:lang w:val="en-GB"/>
        </w:rPr>
        <w:t xml:space="preserve">consequently </w:t>
      </w:r>
      <w:r w:rsidR="00426EAE" w:rsidRPr="00426EAE">
        <w:rPr>
          <w:lang w:val="en-GB"/>
        </w:rPr>
        <w:t>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27085C">
        <w:rPr>
          <w:lang w:val="en-GB"/>
        </w:rPr>
        <w:t xml:space="preserve">. For those </w:t>
      </w:r>
      <w:r w:rsidR="00EA06B6">
        <w:rPr>
          <w:lang w:val="en-GB"/>
        </w:rPr>
        <w:t>species which required a cold stratification period (</w:t>
      </w:r>
      <w:r w:rsidR="00EA06B6" w:rsidRPr="00EA06B6">
        <w:rPr>
          <w:i/>
          <w:iCs/>
          <w:lang w:val="en-GB"/>
        </w:rPr>
        <w:t>S. oppositifolia</w:t>
      </w:r>
      <w:r w:rsidR="00EA06B6">
        <w:rPr>
          <w:lang w:val="en-GB"/>
        </w:rPr>
        <w:t>), after removing from ageing conditions were put into a refrigerator at 5ºC and darkness for a month before starting germination experiments</w:t>
      </w:r>
      <w:r w:rsidR="00E43BB0">
        <w:rPr>
          <w:lang w:val="en-GB"/>
        </w:rPr>
        <w:t xml:space="preserve"> (same procedure followed by </w:t>
      </w:r>
      <w:r w:rsidR="00B3635B">
        <w:rPr>
          <w:lang w:val="en-GB"/>
        </w:rPr>
        <w:fldChar w:fldCharType="begin" w:fldLock="1"/>
      </w:r>
      <w:r w:rsidR="007227F5">
        <w:rPr>
          <w:lang w:val="en-GB"/>
        </w:rPr>
        <w:instrText>ADDIN CSL_CITATION {"citationItems":[{"id":"ITEM-1","itemData":{"DOI":"10.1017/S0960258518000090","ISSN":"09602585","abstract":"Conserving alpine ecosystems and the plant communities they contain using ex situ conservation requires an understanding of seed longevity. Knowledge of seed longevity may determine the effectiveness of ex situ seed banking for alpine plant conservation, and may provide insight into plant recruitment in situ. We sought to determine the influence of elevation and climatic variables, as well as plant and seed traits, on the seed longevity of 57 species inhabiting a unique biome, (sub-)alpine regions of mainland Australia. Seed longevity was estimated using controlled accelerated ageing tests to determine the time taken for seed viability to fall by 50%. We found that, across the study species, like alpine seeds elsewhere in the world, Australian alpine seeds are relatively short-lived and overall shorter-lived than Australian plants in general. Seed mass and elevation explained most of the variation in seed longevity among the Australian alpine species considered. Species with larger seed mass, and collections made at higher elevations, were found to have relatively short-lived seeds. Phylogeny, however, explained very little of the variation in longevity. Our results suggest that viability testing for Australian alpine seeds in ex situ seed banks should be conducted with shorter intervals than for the non-alpine flora. This study highlights how seed longevity in the Australian Alps is not dictated primarily by evolutionary lineage but rather by a complex combination of environmental variables and intrinsic seed characteristics. Potential implications for conservation ex situ and in situ in the context of climate change are discussed.","author":[{"dropping-particle":"","family":"Satyanti","given":"Annisa","non-dropping-particle":"","parse-names":false,"suffix":""},{"dropping-particle":"","family":"Nicotra","given":"Adrienne B.","non-dropping-particle":"","parse-names":false,"suffix":""},{"dropping-particle":"","family":"Merkling","given":"Thomas","non-dropping-particle":"","parse-names":false,"suffix":""},{"dropping-particle":"","family":"Guja","given":"Lydia K.","non-dropping-particle":"","parse-names":false,"suffix":""}],"container-title":"Seed Science Research","id":"ITEM-1","issue":"4","issued":{"date-parts":[["2018"]]},"page":"319-331","title":"Seed mass and elevation explain variation in seed longevity of Australian alpine species","type":"article-journal","volume":"28"},"uris":["http://www.mendeley.com/documents/?uuid=f85e6e14-7482-48e6-b80f-13aea945106f"]}],"mendeley":{"formattedCitation":"(Satyanti &lt;i&gt;et al.&lt;/i&gt;, 2018)","plainTextFormattedCitation":"(Satyanti et al., 2018)","previouslyFormattedCitation":"(Satyanti &lt;i&gt;et al.&lt;/i&gt;, 2018)"},"properties":{"noteIndex":0},"schema":"https://github.com/citation-style-language/schema/raw/master/csl-citation.json"}</w:instrText>
      </w:r>
      <w:r w:rsidR="00B3635B">
        <w:rPr>
          <w:lang w:val="en-GB"/>
        </w:rPr>
        <w:fldChar w:fldCharType="separate"/>
      </w:r>
      <w:r w:rsidR="00B3635B" w:rsidRPr="00B3635B">
        <w:rPr>
          <w:noProof/>
          <w:lang w:val="en-GB"/>
        </w:rPr>
        <w:t xml:space="preserve">(Satyanti </w:t>
      </w:r>
      <w:r w:rsidR="00B3635B" w:rsidRPr="00B3635B">
        <w:rPr>
          <w:i/>
          <w:noProof/>
          <w:lang w:val="en-GB"/>
        </w:rPr>
        <w:t>et al.</w:t>
      </w:r>
      <w:r w:rsidR="00B3635B" w:rsidRPr="00B3635B">
        <w:rPr>
          <w:noProof/>
          <w:lang w:val="en-GB"/>
        </w:rPr>
        <w:t>, 2018)</w:t>
      </w:r>
      <w:r w:rsidR="00B3635B">
        <w:rPr>
          <w:lang w:val="en-GB"/>
        </w:rPr>
        <w:fldChar w:fldCharType="end"/>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 xml:space="preserve">Germination conditions for </w:t>
      </w:r>
      <w:r w:rsidR="00EA06B6">
        <w:rPr>
          <w:lang w:val="en-GB"/>
        </w:rPr>
        <w:t>the</w:t>
      </w:r>
      <w:r w:rsidR="00D81786">
        <w:rPr>
          <w:lang w:val="en-GB"/>
        </w:rPr>
        <w:t xml:space="preserve"> species were set </w:t>
      </w:r>
      <w:r w:rsidR="000B4B20">
        <w:rPr>
          <w:lang w:val="en-GB"/>
        </w:rPr>
        <w:t xml:space="preserve">with a </w:t>
      </w:r>
      <w:r w:rsidR="000B4B20">
        <w:rPr>
          <w:lang w:val="en-GB"/>
        </w:rPr>
        <w:t xml:space="preserve">12/12 h photoperiod </w:t>
      </w:r>
      <w:r w:rsidR="000B4B20">
        <w:rPr>
          <w:lang w:val="en-GB"/>
        </w:rPr>
        <w:t>and</w:t>
      </w:r>
      <w:r w:rsidR="00D81786">
        <w:rPr>
          <w:lang w:val="en-GB"/>
        </w:rPr>
        <w:t xml:space="preserve"> </w:t>
      </w:r>
      <w:r w:rsidR="000B4B20">
        <w:rPr>
          <w:lang w:val="en-GB"/>
        </w:rPr>
        <w:t xml:space="preserve">two </w:t>
      </w:r>
      <w:r w:rsidR="00D81786">
        <w:rPr>
          <w:lang w:val="en-GB"/>
        </w:rPr>
        <w:t>alternating temperature</w:t>
      </w:r>
      <w:r w:rsidR="00DD3400">
        <w:rPr>
          <w:lang w:val="en-GB"/>
        </w:rPr>
        <w:t>s: warmer conditions</w:t>
      </w:r>
      <w:r w:rsidR="00D81786">
        <w:rPr>
          <w:lang w:val="en-GB"/>
        </w:rPr>
        <w:t xml:space="preserve"> </w:t>
      </w:r>
      <w:r w:rsidR="000B4B20">
        <w:rPr>
          <w:lang w:val="en-GB"/>
        </w:rPr>
        <w:t xml:space="preserve">at 22-12ºC </w:t>
      </w:r>
      <w:r w:rsidR="00EA06B6">
        <w:rPr>
          <w:lang w:val="en-GB"/>
        </w:rPr>
        <w:t>or</w:t>
      </w:r>
      <w:r w:rsidR="00DD3400">
        <w:rPr>
          <w:lang w:val="en-GB"/>
        </w:rPr>
        <w:t xml:space="preserve"> </w:t>
      </w:r>
      <w:r w:rsidR="00DD3400">
        <w:rPr>
          <w:lang w:val="en-GB"/>
        </w:rPr>
        <w:t xml:space="preserve">15/5ºC </w:t>
      </w:r>
      <w:r w:rsidR="00DD3400">
        <w:rPr>
          <w:lang w:val="en-GB"/>
        </w:rPr>
        <w:t>for t</w:t>
      </w:r>
      <w:r w:rsidR="00660511">
        <w:rPr>
          <w:lang w:val="en-GB"/>
        </w:rPr>
        <w:t xml:space="preserve">hose germination required colder temperatures </w:t>
      </w:r>
      <w:r w:rsidR="00A77A6D" w:rsidRPr="00EA06B6">
        <w:rPr>
          <w:highlight w:val="yellow"/>
          <w:lang w:val="en-GB"/>
        </w:rPr>
        <w:t>(see table xx for details</w:t>
      </w:r>
      <w:r w:rsidR="00A77A6D">
        <w:rPr>
          <w:lang w:val="en-GB"/>
        </w:rPr>
        <w:t>)</w:t>
      </w:r>
      <w:r w:rsidR="00660511">
        <w:rPr>
          <w:lang w:val="en-GB"/>
        </w:rPr>
        <w:t xml:space="preserve">. </w:t>
      </w:r>
      <w:r w:rsidR="00426EAE" w:rsidRPr="00426EAE">
        <w:rPr>
          <w:lang w:val="en-GB"/>
        </w:rPr>
        <w:t>After the sowing, the seeds were checked once a week for one month</w:t>
      </w:r>
      <w:r w:rsidR="00182BAA">
        <w:rPr>
          <w:lang w:val="en-GB"/>
        </w:rPr>
        <w:t>.</w:t>
      </w:r>
      <w:r w:rsidR="00426EAE" w:rsidRPr="00426EAE">
        <w:rPr>
          <w:lang w:val="en-GB"/>
        </w:rPr>
        <w:t xml:space="preserve"> </w:t>
      </w:r>
      <w:r w:rsidR="00182BAA">
        <w:rPr>
          <w:lang w:val="en-GB"/>
        </w:rPr>
        <w:t>G</w:t>
      </w:r>
      <w:r w:rsidR="00426EAE" w:rsidRPr="00426EAE">
        <w:rPr>
          <w:lang w:val="en-GB"/>
        </w:rPr>
        <w:t xml:space="preserve">ermination was scored </w:t>
      </w:r>
      <w:r w:rsidR="00182BAA">
        <w:rPr>
          <w:lang w:val="en-GB"/>
        </w:rPr>
        <w:t>when there was</w:t>
      </w:r>
      <w:r w:rsidR="00426EAE" w:rsidRPr="00426EAE">
        <w:rPr>
          <w:lang w:val="en-GB"/>
        </w:rPr>
        <w:t xml:space="preserve"> a visible root (</w:t>
      </w:r>
      <w:r w:rsidR="00D07034">
        <w:rPr>
          <w:lang w:val="en-GB"/>
        </w:rPr>
        <w:t>&gt;1.5</w:t>
      </w:r>
      <w:r w:rsidR="00426EAE" w:rsidRPr="00426EAE">
        <w:rPr>
          <w:lang w:val="en-GB"/>
        </w:rPr>
        <w:t xml:space="preserve"> mm)</w:t>
      </w:r>
      <w:r w:rsidR="00182BAA">
        <w:rPr>
          <w:lang w:val="en-GB"/>
        </w:rPr>
        <w:t xml:space="preserve"> and then removed </w:t>
      </w:r>
      <w:r w:rsidR="008B1BC9">
        <w:rPr>
          <w:lang w:val="en-GB"/>
        </w:rPr>
        <w:t>from</w:t>
      </w:r>
      <w:r w:rsidR="00182BAA">
        <w:rPr>
          <w:lang w:val="en-GB"/>
        </w:rPr>
        <w:t xml:space="preserve"> the </w:t>
      </w:r>
      <w:r w:rsidR="008B1BC9">
        <w:rPr>
          <w:lang w:val="en-GB"/>
        </w:rPr>
        <w:t>Petri dishes. A</w:t>
      </w:r>
      <w:r w:rsidR="00426EAE" w:rsidRPr="00426EAE">
        <w:rPr>
          <w:lang w:val="en-GB"/>
        </w:rPr>
        <w:t xml:space="preserve">fter the end of </w:t>
      </w:r>
      <w:r w:rsidR="008B1BC9">
        <w:rPr>
          <w:lang w:val="en-GB"/>
        </w:rPr>
        <w:t xml:space="preserve">the </w:t>
      </w:r>
      <w:r w:rsidR="00DD3400">
        <w:rPr>
          <w:lang w:val="en-GB"/>
        </w:rPr>
        <w:t>28-day</w:t>
      </w:r>
      <w:r w:rsidR="00426EAE" w:rsidRPr="00426EAE">
        <w:rPr>
          <w:lang w:val="en-GB"/>
        </w:rPr>
        <w:t xml:space="preserve"> germination test</w:t>
      </w:r>
      <w:r w:rsidR="008B1BC9">
        <w:rPr>
          <w:lang w:val="en-GB"/>
        </w:rPr>
        <w:t>,</w:t>
      </w:r>
      <w:r w:rsidR="00426EAE" w:rsidRPr="00426EAE">
        <w:rPr>
          <w:lang w:val="en-GB"/>
        </w:rPr>
        <w:t xml:space="preserve">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germinable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43F3765D" w:rsidR="00402CA1" w:rsidRDefault="00F3064A"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We applied the viability equations </w:t>
      </w:r>
      <w:r w:rsidR="009E229E">
        <w:rPr>
          <w:rFonts w:eastAsia="Times New Roman" w:cstheme="minorHAnsi"/>
          <w:color w:val="000000"/>
          <w:lang w:eastAsia="ca-ES"/>
        </w:rPr>
        <w:t xml:space="preserve">developed by </w:t>
      </w:r>
      <w:r w:rsidR="009E229E">
        <w:rPr>
          <w:rFonts w:eastAsia="Times New Roman" w:cstheme="minorHAnsi"/>
          <w:color w:val="000000"/>
          <w:lang w:eastAsia="ca-ES"/>
        </w:rPr>
        <w:t>seed bank managers</w:t>
      </w:r>
      <w:r w:rsidR="009E229E">
        <w:rPr>
          <w:rFonts w:eastAsia="Times New Roman" w:cstheme="minorHAnsi"/>
          <w:color w:val="000000"/>
          <w:lang w:eastAsia="ca-ES"/>
        </w:rPr>
        <w:t xml:space="preserve"> where</w:t>
      </w:r>
      <w:r w:rsidR="00DD6CCC">
        <w:rPr>
          <w:rFonts w:eastAsia="Times New Roman" w:cstheme="minorHAnsi"/>
          <w:color w:val="000000"/>
          <w:lang w:eastAsia="ca-ES"/>
        </w:rPr>
        <w:t xml:space="preserve">: </w:t>
      </w:r>
      <w:bookmarkStart w:id="30" w:name="_Hlk118296147"/>
      <w:r w:rsidR="00D04B0D" w:rsidRPr="00D04B0D">
        <w:rPr>
          <w:rFonts w:eastAsia="Times New Roman" w:cstheme="minorHAnsi"/>
          <w:color w:val="000000"/>
          <w:lang w:eastAsia="ca-ES"/>
        </w:rPr>
        <w:t>v</w:t>
      </w:r>
      <w:bookmarkEnd w:id="30"/>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9E229E">
        <w:rPr>
          <w:rFonts w:eastAsia="Times New Roman" w:cstheme="minorHAnsi"/>
          <w:color w:val="000000"/>
          <w:lang w:eastAsia="ca-ES"/>
        </w:rPr>
        <w:t xml:space="preserve">Using GENSTAT software (REF), which applies this equation we calculated the P50, i.e. the time for viability to drop below 50%. </w:t>
      </w:r>
    </w:p>
    <w:p w14:paraId="47774C0B" w14:textId="6C031695" w:rsidR="00D83583" w:rsidRDefault="009A5837" w:rsidP="00D83583">
      <w:pPr>
        <w:pStyle w:val="Ttulo3"/>
        <w:rPr>
          <w:rFonts w:eastAsia="Times New Roman"/>
          <w:lang w:eastAsia="ca-ES"/>
        </w:rPr>
      </w:pPr>
      <w:r>
        <w:rPr>
          <w:rFonts w:eastAsia="Times New Roman"/>
          <w:lang w:eastAsia="ca-ES"/>
        </w:rPr>
        <w:t>Species ecological preferences</w:t>
      </w:r>
    </w:p>
    <w:p w14:paraId="1DB33C61" w14:textId="34E9018B" w:rsidR="00FD6B96" w:rsidRPr="00FD6B96" w:rsidRDefault="00FD6B96" w:rsidP="00FD6B96">
      <w:pPr>
        <w:spacing w:line="360" w:lineRule="auto"/>
        <w:jc w:val="both"/>
        <w:rPr>
          <w:lang w:val="en-GB"/>
        </w:rPr>
      </w:pPr>
      <w:r w:rsidRPr="00BC5462">
        <w:rPr>
          <w:lang w:val="en-GB"/>
        </w:rPr>
        <w:t xml:space="preserve">To cover spatial variation </w:t>
      </w:r>
      <w:r>
        <w:rPr>
          <w:lang w:val="en-GB"/>
        </w:rPr>
        <w:t xml:space="preserve">of </w:t>
      </w:r>
      <w:r w:rsidRPr="00BC5462">
        <w:rPr>
          <w:lang w:val="en-GB"/>
        </w:rPr>
        <w:t xml:space="preserve">community composition, </w:t>
      </w:r>
      <w:r>
        <w:rPr>
          <w:lang w:val="en-GB"/>
        </w:rPr>
        <w:t xml:space="preserve">in each sampling site </w:t>
      </w:r>
      <w:r w:rsidRPr="00BC5462">
        <w:rPr>
          <w:lang w:val="en-GB"/>
        </w:rPr>
        <w:t>we established 20 additional plots (1m</w:t>
      </w:r>
      <w:r w:rsidRPr="00BC5462">
        <w:rPr>
          <w:vertAlign w:val="superscript"/>
          <w:lang w:val="en-GB"/>
        </w:rPr>
        <w:t>2</w:t>
      </w:r>
      <w:r w:rsidRPr="00BC5462">
        <w:rPr>
          <w:lang w:val="en-GB"/>
        </w:rPr>
        <w:t>)</w:t>
      </w:r>
      <w:r>
        <w:rPr>
          <w:lang w:val="en-GB"/>
        </w:rPr>
        <w:t>,</w:t>
      </w:r>
      <w:r w:rsidRPr="00BC5462">
        <w:rPr>
          <w:lang w:val="en-GB"/>
        </w:rPr>
        <w:t xml:space="preserve"> five in each cardinal direction with a 10 m separation</w:t>
      </w:r>
      <w:r>
        <w:rPr>
          <w:lang w:val="en-GB"/>
        </w:rPr>
        <w:t xml:space="preserve"> </w:t>
      </w:r>
      <w:r w:rsidRPr="00BC5462">
        <w:rPr>
          <w:lang w:val="en-GB"/>
        </w:rPr>
        <w:t>(</w:t>
      </w:r>
      <w:r w:rsidRPr="00BC5462">
        <w:rPr>
          <w:highlight w:val="yellow"/>
          <w:lang w:val="en-GB"/>
        </w:rPr>
        <w:t>cross design, fig x</w:t>
      </w:r>
      <w:r w:rsidRPr="00BC5462">
        <w:rPr>
          <w:lang w:val="en-GB"/>
        </w:rPr>
        <w:t xml:space="preserve">).  </w:t>
      </w:r>
    </w:p>
    <w:p w14:paraId="4819FB36" w14:textId="4AF5CF18" w:rsidR="00E215C0" w:rsidRPr="00E215C0" w:rsidRDefault="00E215C0" w:rsidP="00E215C0">
      <w:pPr>
        <w:spacing w:line="360" w:lineRule="auto"/>
        <w:jc w:val="both"/>
        <w:rPr>
          <w:lang w:eastAsia="ca-ES"/>
        </w:rPr>
      </w:pPr>
      <w:r w:rsidRPr="00BC5462">
        <w:rPr>
          <w:lang w:val="en-GB"/>
        </w:rPr>
        <w:t>To calculate species ecological optimums</w:t>
      </w:r>
      <w:r w:rsidR="001163D1">
        <w:rPr>
          <w:lang w:val="en-GB"/>
        </w:rPr>
        <w:t xml:space="preserve"> and cover the spatial variation of community composition we</w:t>
      </w:r>
      <w:r w:rsidRPr="00BC5462">
        <w:rPr>
          <w:lang w:val="en-GB"/>
        </w:rPr>
        <w:t xml:space="preserve"> (following the methodology</w:t>
      </w:r>
      <w:r w:rsidR="002D68E3">
        <w:rPr>
          <w:lang w:val="en-GB"/>
        </w:rPr>
        <w:t xml:space="preserve"> </w:t>
      </w:r>
      <w:r w:rsidR="007227F5">
        <w:rPr>
          <w:lang w:val="en-GB"/>
        </w:rPr>
        <w:fldChar w:fldCharType="begin" w:fldLock="1"/>
      </w:r>
      <w:r w:rsidR="00BA0A72">
        <w:rPr>
          <w:lang w:val="en-GB"/>
        </w:rPr>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7227F5">
        <w:rPr>
          <w:lang w:val="en-GB"/>
        </w:rPr>
        <w:fldChar w:fldCharType="separate"/>
      </w:r>
      <w:r w:rsidR="00102F5C" w:rsidRPr="00102F5C">
        <w:rPr>
          <w:noProof/>
          <w:lang w:val="en-GB"/>
        </w:rPr>
        <w:t xml:space="preserve">(Jiménez-Alfaro </w:t>
      </w:r>
      <w:r w:rsidR="00102F5C" w:rsidRPr="00102F5C">
        <w:rPr>
          <w:i/>
          <w:noProof/>
          <w:lang w:val="en-GB"/>
        </w:rPr>
        <w:t>et al.</w:t>
      </w:r>
      <w:r w:rsidR="00102F5C" w:rsidRPr="00102F5C">
        <w:rPr>
          <w:noProof/>
          <w:lang w:val="en-GB"/>
        </w:rPr>
        <w:t>, 2024)</w:t>
      </w:r>
      <w:r w:rsidR="007227F5">
        <w:rPr>
          <w:lang w:val="en-GB"/>
        </w:rPr>
        <w:fldChar w:fldCharType="end"/>
      </w:r>
      <w:r w:rsidR="00187CC2">
        <w:rPr>
          <w:lang w:val="en-GB"/>
        </w:rPr>
        <w:t>.</w:t>
      </w:r>
      <w:r w:rsidRPr="00BC5462">
        <w:rPr>
          <w:lang w:val="en-GB"/>
        </w:rPr>
        <w:t xml:space="preserve"> </w:t>
      </w:r>
      <w:r w:rsidR="00187CC2">
        <w:rPr>
          <w:lang w:val="en-GB"/>
        </w:rPr>
        <w:t>W</w:t>
      </w:r>
      <w:r w:rsidRPr="00BC5462">
        <w:rPr>
          <w:lang w:val="en-GB"/>
        </w:rPr>
        <w:t>e measure</w:t>
      </w:r>
      <w:r w:rsidR="00187CC2">
        <w:rPr>
          <w:lang w:val="en-GB"/>
        </w:rPr>
        <w:t>d</w:t>
      </w:r>
      <w:r w:rsidRPr="00BC5462">
        <w:rPr>
          <w:lang w:val="en-GB"/>
        </w:rPr>
        <w:t xml:space="preserve"> microenvironmental gradients </w:t>
      </w:r>
      <w:r w:rsidR="005321D2">
        <w:rPr>
          <w:lang w:val="en-GB"/>
        </w:rPr>
        <w:t xml:space="preserve">establishing </w:t>
      </w:r>
      <w:r w:rsidR="005321D2" w:rsidRPr="00BC5462">
        <w:rPr>
          <w:lang w:val="en-GB"/>
        </w:rPr>
        <w:t>20 additional plots (1m</w:t>
      </w:r>
      <w:r w:rsidR="005321D2" w:rsidRPr="00BC5462">
        <w:rPr>
          <w:vertAlign w:val="superscript"/>
          <w:lang w:val="en-GB"/>
        </w:rPr>
        <w:t>2</w:t>
      </w:r>
      <w:r w:rsidR="005321D2" w:rsidRPr="00BC5462">
        <w:rPr>
          <w:lang w:val="en-GB"/>
        </w:rPr>
        <w:t>)</w:t>
      </w:r>
      <w:r w:rsidR="005321D2">
        <w:rPr>
          <w:lang w:val="en-GB"/>
        </w:rPr>
        <w:t>,</w:t>
      </w:r>
      <w:r w:rsidR="005321D2" w:rsidRPr="00BC5462">
        <w:rPr>
          <w:lang w:val="en-GB"/>
        </w:rPr>
        <w:t xml:space="preserve"> five in each cardinal direction with a 10 m separation</w:t>
      </w:r>
      <w:r w:rsidR="00187CC2">
        <w:rPr>
          <w:lang w:val="en-GB"/>
        </w:rPr>
        <w:t xml:space="preserve"> where we registered the relative abundances of all vascular species</w:t>
      </w:r>
      <w:r w:rsidR="005321D2">
        <w:rPr>
          <w:lang w:val="en-GB"/>
        </w:rPr>
        <w:t xml:space="preserve">. </w:t>
      </w:r>
      <w:r w:rsidR="001163D1" w:rsidRPr="00BC5462">
        <w:rPr>
          <w:lang w:val="en-GB"/>
        </w:rPr>
        <w:t xml:space="preserve">In total, we established </w:t>
      </w:r>
      <w:r w:rsidR="001163D1">
        <w:rPr>
          <w:lang w:val="en-GB"/>
        </w:rPr>
        <w:t>160</w:t>
      </w:r>
      <w:r w:rsidR="001163D1" w:rsidRPr="00BC5462">
        <w:rPr>
          <w:lang w:val="en-GB"/>
        </w:rPr>
        <w:t xml:space="preserve"> vegetation plots (</w:t>
      </w:r>
      <w:r w:rsidR="001163D1">
        <w:rPr>
          <w:lang w:val="en-GB"/>
        </w:rPr>
        <w:t xml:space="preserve">8 sites </w:t>
      </w:r>
      <w:r w:rsidR="001163D1" w:rsidRPr="00BC5462">
        <w:rPr>
          <w:lang w:val="en-GB"/>
        </w:rPr>
        <w:t>x</w:t>
      </w:r>
      <w:r w:rsidR="001163D1">
        <w:rPr>
          <w:lang w:val="en-GB"/>
        </w:rPr>
        <w:t xml:space="preserve"> </w:t>
      </w:r>
      <w:r w:rsidR="001163D1" w:rsidRPr="00BC5462">
        <w:rPr>
          <w:lang w:val="en-GB"/>
        </w:rPr>
        <w:t>20</w:t>
      </w:r>
      <w:r w:rsidR="001163D1">
        <w:rPr>
          <w:lang w:val="en-GB"/>
        </w:rPr>
        <w:t xml:space="preserve"> plots</w:t>
      </w:r>
      <w:r w:rsidR="001163D1">
        <w:rPr>
          <w:lang w:val="en-GB"/>
        </w:rPr>
        <w:t xml:space="preserve">) where we </w:t>
      </w:r>
      <w:r w:rsidR="00D704AD">
        <w:rPr>
          <w:lang w:val="en-GB"/>
        </w:rPr>
        <w:t xml:space="preserve">also </w:t>
      </w:r>
      <w:r w:rsidR="001163D1">
        <w:rPr>
          <w:lang w:val="en-GB"/>
        </w:rPr>
        <w:t>buried</w:t>
      </w:r>
      <w:r w:rsidRPr="00BC5462">
        <w:rPr>
          <w:lang w:val="en-GB"/>
        </w:rPr>
        <w:t xml:space="preserve"> an iButton datalogger, buried at 5 cm deep, in each vegetation plot (</w:t>
      </w:r>
      <w:r w:rsidRPr="00BC5462">
        <w:rPr>
          <w:rFonts w:eastAsiaTheme="majorEastAsia"/>
          <w:lang w:val="en-GB"/>
        </w:rPr>
        <w:t xml:space="preserve">Thermochron, iButton, Newbury, UK; accuracy: +/- 0.5 </w:t>
      </w:r>
      <w:r w:rsidRPr="00BC5462">
        <w:rPr>
          <w:lang w:val="en-GB"/>
        </w:rPr>
        <w:t>°C</w:t>
      </w:r>
      <w:r w:rsidRPr="00BC5462">
        <w:rPr>
          <w:rFonts w:eastAsiaTheme="majorEastAsia"/>
          <w:lang w:val="en-GB"/>
        </w:rPr>
        <w:t xml:space="preserve"> from -10 </w:t>
      </w:r>
      <w:r w:rsidRPr="00BC5462">
        <w:rPr>
          <w:lang w:val="en-GB"/>
        </w:rPr>
        <w:t>°C</w:t>
      </w:r>
      <w:r w:rsidRPr="00BC5462">
        <w:rPr>
          <w:rFonts w:eastAsiaTheme="majorEastAsia"/>
          <w:lang w:val="en-GB"/>
        </w:rPr>
        <w:t xml:space="preserve"> to +65 </w:t>
      </w:r>
      <w:r w:rsidRPr="00BC5462">
        <w:rPr>
          <w:lang w:val="en-GB"/>
        </w:rPr>
        <w:t>°C</w:t>
      </w:r>
      <w:r w:rsidRPr="00BC5462">
        <w:rPr>
          <w:rFonts w:eastAsiaTheme="majorEastAsia"/>
          <w:lang w:val="en-GB"/>
        </w:rPr>
        <w:t xml:space="preserve">, resolution: 0.5 </w:t>
      </w:r>
      <w:r w:rsidRPr="00BC5462">
        <w:rPr>
          <w:lang w:val="en-GB"/>
        </w:rPr>
        <w:t>°C</w:t>
      </w:r>
      <w:r w:rsidRPr="00BC5462">
        <w:rPr>
          <w:rFonts w:eastAsiaTheme="majorEastAsia"/>
          <w:lang w:val="en-GB"/>
        </w:rPr>
        <w:t>, records every four hours</w:t>
      </w:r>
      <w:r w:rsidRPr="00BC5462">
        <w:rPr>
          <w:lang w:val="en-GB"/>
        </w:rPr>
        <w:t xml:space="preserve">) which recorded temperatures across 11 months. </w:t>
      </w:r>
      <w:commentRangeStart w:id="31"/>
      <w:r w:rsidRPr="00BC5462">
        <w:rPr>
          <w:lang w:val="en-GB"/>
        </w:rPr>
        <w:t>In</w:t>
      </w:r>
      <w:r w:rsidR="002352E8">
        <w:rPr>
          <w:lang w:val="en-GB"/>
        </w:rPr>
        <w:t xml:space="preserve"> the basic</w:t>
      </w:r>
      <w:r w:rsidRPr="00BC5462">
        <w:rPr>
          <w:lang w:val="en-GB"/>
        </w:rPr>
        <w:t xml:space="preserve"> plots, the iButtons recording period went from 1</w:t>
      </w:r>
      <w:r w:rsidRPr="00BC5462">
        <w:rPr>
          <w:vertAlign w:val="superscript"/>
          <w:lang w:val="en-GB"/>
        </w:rPr>
        <w:t>st</w:t>
      </w:r>
      <w:r w:rsidRPr="00BC5462">
        <w:rPr>
          <w:lang w:val="en-GB"/>
        </w:rPr>
        <w:t xml:space="preserve"> October 2018 to 31</w:t>
      </w:r>
      <w:r w:rsidRPr="00BC5462">
        <w:rPr>
          <w:vertAlign w:val="superscript"/>
          <w:lang w:val="en-GB"/>
        </w:rPr>
        <w:t>st</w:t>
      </w:r>
      <w:r w:rsidRPr="00BC5462">
        <w:rPr>
          <w:lang w:val="en-GB"/>
        </w:rPr>
        <w:t xml:space="preserve"> August 2019 (330 days) while in acidic vegetation plots, the recording period for the iButtons went from 12</w:t>
      </w:r>
      <w:r w:rsidRPr="00BC5462">
        <w:rPr>
          <w:vertAlign w:val="superscript"/>
          <w:lang w:val="en-GB"/>
        </w:rPr>
        <w:t>th</w:t>
      </w:r>
      <w:r w:rsidRPr="00BC5462">
        <w:rPr>
          <w:lang w:val="en-GB"/>
        </w:rPr>
        <w:t xml:space="preserve"> July 2021 to 29</w:t>
      </w:r>
      <w:r w:rsidRPr="00BC5462">
        <w:rPr>
          <w:vertAlign w:val="superscript"/>
          <w:lang w:val="en-GB"/>
        </w:rPr>
        <w:t>th</w:t>
      </w:r>
      <w:r w:rsidRPr="00BC5462">
        <w:rPr>
          <w:lang w:val="en-GB"/>
        </w:rPr>
        <w:t xml:space="preserve"> May 2022 (321 days, all raw data available in GitHub repository).</w:t>
      </w:r>
      <w:commentRangeEnd w:id="31"/>
      <w:r>
        <w:rPr>
          <w:rStyle w:val="Refdecomentario"/>
          <w:lang w:val="en-GB"/>
        </w:rPr>
        <w:commentReference w:id="31"/>
      </w:r>
    </w:p>
    <w:p w14:paraId="6428D3C4" w14:textId="232A0531" w:rsidR="00D83583" w:rsidRPr="00D83583" w:rsidRDefault="00DD7A0A" w:rsidP="00CF02A3">
      <w:pPr>
        <w:spacing w:line="360" w:lineRule="auto"/>
        <w:ind w:firstLine="709"/>
        <w:jc w:val="both"/>
      </w:pPr>
      <w:r>
        <w:lastRenderedPageBreak/>
        <w:t>From the environmental data</w:t>
      </w:r>
      <w:r w:rsidR="00D704AD">
        <w:t xml:space="preserve"> recorded</w:t>
      </w:r>
      <w:r>
        <w:t xml:space="preserve">, we calculated a series of </w:t>
      </w:r>
      <w:r w:rsidR="00D20187">
        <w:t>bioclimatic indices</w:t>
      </w:r>
      <w:r>
        <w:t xml:space="preserve"> per </w:t>
      </w:r>
      <w:r w:rsidR="00D20187">
        <w:t>plot</w:t>
      </w:r>
      <w:r w:rsidR="00D20187" w:rsidRPr="00D20187">
        <w:t xml:space="preserve"> </w:t>
      </w:r>
      <w:r w:rsidR="00D20187">
        <w:t xml:space="preserve">following </w:t>
      </w:r>
      <w:r w:rsidR="00D20187">
        <w:fldChar w:fldCharType="begin" w:fldLock="1"/>
      </w:r>
      <w:r w:rsidR="00D20187">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2024)","plainTextFormattedCitation":"(Jiménez-Alfaro et al., 2024)","previouslyFormattedCitation":"(Jiménez-Alfaro &lt;i&gt;et al.&lt;/i&gt;, 2024)"},"properties":{"noteIndex":0},"schema":"https://github.com/citation-style-language/schema/raw/master/csl-citation.json"}</w:instrText>
      </w:r>
      <w:r w:rsidR="00D20187">
        <w:fldChar w:fldCharType="separate"/>
      </w:r>
      <w:r w:rsidR="00D20187" w:rsidRPr="00102F5C">
        <w:rPr>
          <w:noProof/>
        </w:rPr>
        <w:t xml:space="preserve">(Jiménez-Alfaro </w:t>
      </w:r>
      <w:r w:rsidR="00D20187" w:rsidRPr="00102F5C">
        <w:rPr>
          <w:i/>
          <w:noProof/>
        </w:rPr>
        <w:t>et al.</w:t>
      </w:r>
      <w:r w:rsidR="00D20187" w:rsidRPr="00102F5C">
        <w:rPr>
          <w:noProof/>
        </w:rPr>
        <w:t>, 2024)</w:t>
      </w:r>
      <w:r w:rsidR="00D20187">
        <w:fldChar w:fldCharType="end"/>
      </w:r>
      <w:r w:rsidR="00D20187">
        <w:t xml:space="preserve">. Then we use the bioclimatic indices to calculate </w:t>
      </w:r>
      <w:r w:rsidR="00331979">
        <w:t>species optimal ecological conditions</w:t>
      </w:r>
      <w:r w:rsidR="00A57F92">
        <w:t xml:space="preserve"> </w:t>
      </w:r>
      <w:r w:rsidR="00E079EB">
        <w:t>averaging</w:t>
      </w:r>
      <w:r w:rsidR="00A57F92">
        <w:t xml:space="preserve"> the </w:t>
      </w:r>
      <w:r w:rsidR="00A11543">
        <w:t>climatic variables of the</w:t>
      </w:r>
      <w:r w:rsidR="00E079EB">
        <w:t xml:space="preserve"> plots where the species was present and</w:t>
      </w:r>
      <w:r w:rsidR="00A57F92">
        <w:t xml:space="preserve"> </w:t>
      </w:r>
      <w:r w:rsidR="00E079EB">
        <w:t xml:space="preserve">weighted by its </w:t>
      </w:r>
      <w:r w:rsidR="00A57F92">
        <w:t xml:space="preserve">coverage (only </w:t>
      </w:r>
      <w:r w:rsidR="00486653">
        <w:t>considering those plots w</w:t>
      </w:r>
      <w:r w:rsidR="00A57F92">
        <w:t>h</w:t>
      </w:r>
      <w:r w:rsidR="00486653">
        <w:t xml:space="preserve">ere </w:t>
      </w:r>
      <w:r w:rsidR="00A57F92">
        <w:t>the</w:t>
      </w:r>
      <w:r w:rsidR="001E4C16">
        <w:t xml:space="preserve"> </w:t>
      </w:r>
      <w:r w:rsidR="0089364D">
        <w:t xml:space="preserve">species had more than 10% of </w:t>
      </w:r>
      <w:r w:rsidR="00597BC2">
        <w:t>coverage</w:t>
      </w:r>
      <w:r w:rsidR="00A57F92">
        <w:t>)</w:t>
      </w:r>
      <w:r>
        <w:t>.</w:t>
      </w:r>
      <w:r w:rsidR="001E4C16">
        <w:t xml:space="preserve"> Assuming that species would have more coverage in those plots with </w:t>
      </w:r>
      <w:r w:rsidR="0012160F">
        <w:t>climatic conditions closer to their optimums</w:t>
      </w:r>
      <w:r w:rsidR="00C95691">
        <w:t xml:space="preserve"> </w:t>
      </w:r>
    </w:p>
    <w:p w14:paraId="41B2971F" w14:textId="6D4597F5" w:rsidR="00E72A64" w:rsidRDefault="003546D0" w:rsidP="008F748E">
      <w:pPr>
        <w:pStyle w:val="Ttulo3"/>
        <w:rPr>
          <w:lang w:val="en-GB"/>
        </w:rPr>
      </w:pPr>
      <w:r>
        <w:rPr>
          <w:lang w:val="en-GB"/>
        </w:rPr>
        <w:t>Statistical analysis</w:t>
      </w:r>
    </w:p>
    <w:p w14:paraId="36F13742" w14:textId="77777777" w:rsidR="009D0BC7" w:rsidRDefault="009D0BC7" w:rsidP="009D0BC7">
      <w:pPr>
        <w:spacing w:line="360" w:lineRule="auto"/>
        <w:jc w:val="both"/>
        <w:rPr>
          <w:lang w:val="en-GB"/>
        </w:rPr>
      </w:pPr>
      <w:r>
        <w:rPr>
          <w:lang w:val="en-GB"/>
        </w:rPr>
        <w:t>Exploratory PCA for FAME’s composition and total oil content (in percentage)</w:t>
      </w:r>
    </w:p>
    <w:p w14:paraId="0F7CE8D6" w14:textId="77777777" w:rsidR="009D0BC7" w:rsidRDefault="009D0BC7" w:rsidP="009D0BC7">
      <w:pPr>
        <w:spacing w:line="360" w:lineRule="auto"/>
        <w:jc w:val="both"/>
        <w:rPr>
          <w:lang w:val="en-GB"/>
        </w:rPr>
      </w:pPr>
      <w:commentRangeStart w:id="32"/>
      <w:r>
        <w:rPr>
          <w:lang w:val="en-GB"/>
        </w:rPr>
        <w:t xml:space="preserve">We use GENSTAT software to apply a Probit analysis  </w:t>
      </w:r>
      <w:r>
        <w:rPr>
          <w:lang w:val="en-GB"/>
        </w:rPr>
        <w:fldChar w:fldCharType="begin" w:fldLock="1"/>
      </w:r>
      <w:r>
        <w:rPr>
          <w:lang w:val="en-GB"/>
        </w:rPr>
        <w:instrText>ADDIN CSL_CITATION {"citationItems":[{"id":"ITEM-1","itemData":{"DOI":"10.1017/S096025851400021X","ISSN":"09602585","abstract":"Probit-based models relating a proportional response variable to a temporal explanatory variable, assuming that the times to response are normally distributed within the population, have been used in seed biology for describing the rate of loss of viability during seed ageing and the progress of germination over time in response to environmental signals (e.g. water, temperature). These models may be expressed as generalized linear models (GLMs) with a probit (cumulative normal distribution) link function, and, using GLM fitting procedures in current statistical software, parameters of these models are efficiently estimated while taking into account the binomial error distribution of the dependent variable. The fitted parameters can then be used to calculate the 'traditional' model parameters, such as the hydro- or hydrothermal time constant, the mean or median response of the seeds (e.g. mean time to death, median base water potential), and the standard deviation of the normal distribution of that response. Furthermore, through consideration of the deviance and residuals, performing model evaluation and modification can lead to improved understanding of the underlying physiological/ecological processes. However, fitting a binomial GLM is not appropriate for the cumulative count data often collected from germination studies, as successive observations are not independent, and time-to-event/survival analysis should be considered instead. This review discusses well-known probit-based models, providing advice on how to collect appropriate data and fit the models to those data, and gives an overview of alternative analysis approaches to improve understanding of the underlying mechanisms of seed dormancy and germination behaviour. © 2014 Cambridge University Press.","author":[{"dropping-particle":"","family":"Hay","given":"Fiona R.","non-dropping-particle":"","parse-names":false,"suffix":""},{"dropping-particle":"","family":"Mead","given":"Andrew","non-dropping-particle":"","parse-names":false,"suffix":""},{"dropping-particle":"","family":"Bloomberg","given":"Mark","non-dropping-particle":"","parse-names":false,"suffix":""}],"container-title":"Seed Science Research","id":"ITEM-1","issue":"3","issued":{"date-parts":[["2014"]]},"page":"165-186","publisher":"Cambridge University Press","title":"Modelling seed germination in response to continuous variables: Use and limitations of probit analysis and alternative approaches","type":"article-journal","volume":"24"},"uris":["http://www.mendeley.com/documents/?uuid=551f86fe-3ed4-3887-a5ae-f7ad215a7ced"]}],"mendeley":{"formattedCitation":"(Hay, Mead and Bloomberg, 2014)","plainTextFormattedCitation":"(Hay, Mead and Bloomberg, 2014)","previouslyFormattedCitation":"(Hay, Mead and Bloomberg, 2014)"},"properties":{"noteIndex":0},"schema":"https://github.com/citation-style-language/schema/raw/master/csl-citation.json"}</w:instrText>
      </w:r>
      <w:r>
        <w:rPr>
          <w:lang w:val="en-GB"/>
        </w:rPr>
        <w:fldChar w:fldCharType="separate"/>
      </w:r>
      <w:r w:rsidRPr="00D264B6">
        <w:rPr>
          <w:noProof/>
          <w:lang w:val="en-GB"/>
        </w:rPr>
        <w:t>(Hay, Mead and Bloomberg, 2014)</w:t>
      </w:r>
      <w:r>
        <w:rPr>
          <w:lang w:val="en-GB"/>
        </w:rPr>
        <w:fldChar w:fldCharType="end"/>
      </w:r>
      <w:r>
        <w:rPr>
          <w:lang w:val="en-GB"/>
        </w:rPr>
        <w:t xml:space="preserve"> and calculate p50 values.</w:t>
      </w:r>
      <w:commentRangeEnd w:id="32"/>
      <w:r>
        <w:rPr>
          <w:rStyle w:val="Refdecomentario"/>
          <w:lang w:val="en-GB"/>
        </w:rPr>
        <w:commentReference w:id="32"/>
      </w:r>
    </w:p>
    <w:p w14:paraId="4E4CF9E3" w14:textId="6FCA0505" w:rsidR="00543F92" w:rsidRDefault="005418C2" w:rsidP="00543F92">
      <w:pPr>
        <w:spacing w:line="360" w:lineRule="auto"/>
        <w:jc w:val="both"/>
        <w:rPr>
          <w:rFonts w:eastAsia="Times New Roman" w:cstheme="minorHAnsi"/>
          <w:color w:val="000000"/>
          <w:lang w:eastAsia="ca-ES"/>
        </w:rPr>
      </w:pPr>
      <w:r w:rsidRPr="00F95F23">
        <w:rPr>
          <w:rFonts w:eastAsia="Times New Roman" w:cstheme="minorHAnsi"/>
          <w:color w:val="000000"/>
          <w:lang w:eastAsia="ca-ES"/>
        </w:rPr>
        <w:t>We analyzed the data by fitting Markov Chain Monte Carlo generalized linear mixed models (MCMCglmm) with Bayesian estimation using the R package MCMC</w:t>
      </w:r>
      <w:r w:rsidRPr="00F95F23">
        <w:rPr>
          <w:rFonts w:eastAsia="Times New Roman" w:cstheme="minorHAnsi"/>
          <w:color w:val="000000"/>
          <w:sz w:val="14"/>
          <w:szCs w:val="14"/>
          <w:lang w:eastAsia="ca-ES"/>
        </w:rPr>
        <w:t>GLMM</w:t>
      </w:r>
      <w:r w:rsidRPr="00F95F23">
        <w:rPr>
          <w:rFonts w:eastAsia="Times New Roman" w:cstheme="minorHAnsi"/>
          <w:color w:val="000000"/>
          <w:lang w:eastAsia="ca-ES"/>
        </w:rPr>
        <w:t xml:space="preserve">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(Hadfield, 2010)</w:t>
      </w:r>
      <w:r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To model </w:t>
      </w:r>
      <w:r w:rsidR="00D264B6">
        <w:rPr>
          <w:rFonts w:eastAsia="Times New Roman" w:cstheme="minorHAnsi"/>
          <w:color w:val="000000"/>
          <w:lang w:eastAsia="ca-ES"/>
        </w:rPr>
        <w:t>raw germination scores from longevity experiment</w:t>
      </w:r>
      <w:r w:rsidRPr="00F95F23">
        <w:rPr>
          <w:rFonts w:eastAsia="Times New Roman" w:cstheme="minorHAnsi"/>
          <w:color w:val="000000"/>
          <w:lang w:eastAsia="ca-ES"/>
        </w:rPr>
        <w:t xml:space="preserve">, we used binomial MCMCglmms (family = multinomial2) while for the </w:t>
      </w:r>
      <w:r w:rsidR="00D264B6">
        <w:rPr>
          <w:rFonts w:eastAsia="Times New Roman" w:cstheme="minorHAnsi"/>
          <w:color w:val="000000"/>
          <w:lang w:eastAsia="ca-ES"/>
        </w:rPr>
        <w:t>rest of traits</w:t>
      </w:r>
      <w:r w:rsidRPr="00F95F23">
        <w:rPr>
          <w:rFonts w:eastAsia="Times New Roman" w:cstheme="minorHAnsi"/>
          <w:color w:val="000000"/>
          <w:lang w:eastAsia="ca-ES"/>
        </w:rPr>
        <w:t xml:space="preserve"> we scaled the values and used gaussian MCMCglmms (family = gaussian). </w:t>
      </w:r>
      <w:r w:rsidR="00543F92">
        <w:rPr>
          <w:lang w:val="en-GB"/>
        </w:rPr>
        <w:t>Our two response variables are total oil content (in percentage) and UFA/SFA ratio (both log</w:t>
      </w:r>
      <w:r w:rsidR="00C53706">
        <w:rPr>
          <w:lang w:val="en-GB"/>
        </w:rPr>
        <w:t>-</w:t>
      </w:r>
      <w:r w:rsidR="00543F92">
        <w:rPr>
          <w:lang w:val="en-GB"/>
        </w:rPr>
        <w:t>transformed) and the explanatory variables were seed mass, P50 and T50 for biological correlates; and their ecology (strict alpine, generalist or strict lowland) as well as their ecological optimums for ecological correlates.</w:t>
      </w:r>
      <w:r w:rsidR="00543F92">
        <w:rPr>
          <w:lang w:val="en-GB"/>
        </w:rPr>
        <w:t xml:space="preserve"> </w:t>
      </w:r>
      <w:r w:rsidR="00D264B6">
        <w:rPr>
          <w:rFonts w:eastAsia="Times New Roman" w:cstheme="minorHAnsi"/>
          <w:color w:val="000000"/>
          <w:lang w:eastAsia="ca-ES"/>
        </w:rPr>
        <w:t xml:space="preserve">When needed traits were log </w:t>
      </w:r>
      <w:r w:rsidR="00543F92">
        <w:rPr>
          <w:rFonts w:eastAsia="Times New Roman" w:cstheme="minorHAnsi"/>
          <w:color w:val="000000"/>
          <w:lang w:eastAsia="ca-ES"/>
        </w:rPr>
        <w:t>transformed</w:t>
      </w:r>
      <w:r w:rsidR="00D264B6">
        <w:rPr>
          <w:rFonts w:eastAsia="Times New Roman" w:cstheme="minorHAnsi"/>
          <w:color w:val="000000"/>
          <w:lang w:eastAsia="ca-ES"/>
        </w:rPr>
        <w:t xml:space="preserve"> to ensure </w:t>
      </w:r>
      <w:r w:rsidR="00543F92">
        <w:rPr>
          <w:rFonts w:eastAsia="Times New Roman" w:cstheme="minorHAnsi"/>
          <w:color w:val="000000"/>
          <w:lang w:eastAsia="ca-ES"/>
        </w:rPr>
        <w:t xml:space="preserve">the </w:t>
      </w:r>
      <w:r w:rsidR="00D264B6">
        <w:rPr>
          <w:rFonts w:eastAsia="Times New Roman" w:cstheme="minorHAnsi"/>
          <w:color w:val="000000"/>
          <w:lang w:eastAsia="ca-ES"/>
        </w:rPr>
        <w:t xml:space="preserve">normality of the data distributions. </w:t>
      </w:r>
      <w:r w:rsidR="00C7551B" w:rsidRPr="00F95F23">
        <w:rPr>
          <w:rFonts w:eastAsia="Times New Roman" w:cstheme="minorHAnsi"/>
          <w:color w:val="000000"/>
          <w:lang w:eastAsia="ca-ES"/>
        </w:rPr>
        <w:t xml:space="preserve">In all models we used weakly informative priors, with parameter-expanded priors for the random effects. Each model was run for </w:t>
      </w:r>
      <w:r w:rsidR="00C7551B">
        <w:rPr>
          <w:rFonts w:eastAsia="Times New Roman" w:cstheme="minorHAnsi"/>
          <w:color w:val="000000"/>
          <w:lang w:eastAsia="ca-ES"/>
        </w:rPr>
        <w:t>1,000,000</w:t>
      </w:r>
      <w:r w:rsidR="00C7551B" w:rsidRPr="00F95F23">
        <w:rPr>
          <w:rFonts w:eastAsia="Times New Roman" w:cstheme="minorHAnsi"/>
          <w:color w:val="000000"/>
          <w:lang w:eastAsia="ca-ES"/>
        </w:rPr>
        <w:t xml:space="preserve"> iterations, with an initial burn of </w:t>
      </w:r>
      <w:r w:rsidR="00C7551B">
        <w:rPr>
          <w:rFonts w:eastAsia="Times New Roman" w:cstheme="minorHAnsi"/>
          <w:color w:val="000000"/>
          <w:lang w:eastAsia="ca-ES"/>
        </w:rPr>
        <w:t>100,000</w:t>
      </w:r>
      <w:r w:rsidR="00C7551B" w:rsidRPr="00F95F23">
        <w:rPr>
          <w:rFonts w:eastAsia="Times New Roman" w:cstheme="minorHAnsi"/>
          <w:color w:val="000000"/>
          <w:lang w:eastAsia="ca-ES"/>
        </w:rPr>
        <w:t xml:space="preserve"> and a thinning interval of 100. From the resulting posterior distributions, we calculated mean parameter estimates and 95% credible intervals (CI).</w:t>
      </w:r>
      <w:r w:rsidR="00543F92" w:rsidRPr="00543F92">
        <w:rPr>
          <w:rFonts w:eastAsia="Times New Roman" w:cstheme="minorHAnsi"/>
          <w:color w:val="000000"/>
          <w:lang w:eastAsia="ca-ES"/>
        </w:rPr>
        <w:t xml:space="preserve"> </w:t>
      </w:r>
      <w:r w:rsidR="00543F92" w:rsidRPr="00F95F23">
        <w:rPr>
          <w:rFonts w:eastAsia="Times New Roman" w:cstheme="minorHAnsi"/>
          <w:color w:val="000000"/>
          <w:lang w:eastAsia="ca-ES"/>
        </w:rPr>
        <w:t xml:space="preserve">Phylogeny was included using a reconstructed tree for the </w:t>
      </w:r>
      <w:r w:rsidR="00543F92" w:rsidRPr="00936006">
        <w:rPr>
          <w:rFonts w:eastAsia="Times New Roman" w:cstheme="minorHAnsi"/>
          <w:color w:val="000000"/>
          <w:highlight w:val="yellow"/>
          <w:lang w:eastAsia="ca-ES"/>
        </w:rPr>
        <w:t>50</w:t>
      </w:r>
      <w:r w:rsidR="00543F92" w:rsidRPr="00F95F23">
        <w:rPr>
          <w:rFonts w:eastAsia="Times New Roman" w:cstheme="minorHAnsi"/>
          <w:color w:val="000000"/>
          <w:lang w:eastAsia="ca-ES"/>
        </w:rPr>
        <w:t xml:space="preserve"> species</w:t>
      </w:r>
      <w:r w:rsidR="00543F92">
        <w:rPr>
          <w:rFonts w:eastAsia="Times New Roman" w:cstheme="minorHAnsi"/>
          <w:color w:val="000000"/>
          <w:lang w:eastAsia="ca-ES"/>
        </w:rPr>
        <w:t xml:space="preserve"> (</w:t>
      </w:r>
      <w:r w:rsidR="00543F92" w:rsidRPr="004A31A0">
        <w:rPr>
          <w:rFonts w:eastAsia="Times New Roman" w:cstheme="minorHAnsi"/>
          <w:color w:val="000000"/>
          <w:lang w:eastAsia="ca-ES"/>
        </w:rPr>
        <w:t xml:space="preserve">Supporting information Fig. </w:t>
      </w:r>
      <w:r w:rsidR="00543F92" w:rsidRPr="004A31A0">
        <w:rPr>
          <w:rFonts w:eastAsia="Times New Roman" w:cstheme="minorHAnsi"/>
          <w:b/>
          <w:bCs/>
          <w:color w:val="000000"/>
          <w:lang w:eastAsia="ca-ES"/>
        </w:rPr>
        <w:t>S1</w:t>
      </w:r>
      <w:r w:rsidR="00543F92" w:rsidRPr="004A31A0">
        <w:rPr>
          <w:rFonts w:eastAsia="Times New Roman" w:cstheme="minorHAnsi"/>
          <w:color w:val="000000"/>
          <w:lang w:eastAsia="ca-ES"/>
        </w:rPr>
        <w:t>),</w:t>
      </w:r>
      <w:r w:rsidR="00543F92" w:rsidRPr="00F95F23">
        <w:rPr>
          <w:rFonts w:eastAsia="Times New Roman" w:cstheme="minorHAnsi"/>
          <w:color w:val="000000"/>
          <w:lang w:eastAsia="ca-ES"/>
        </w:rPr>
        <w:t xml:space="preserve"> created with V.PHYLOMAKER R package </w:t>
      </w:r>
      <w:r w:rsidR="00543F92" w:rsidRPr="00F95F23">
        <w:rPr>
          <w:rFonts w:eastAsia="Times New Roman" w:cstheme="minorHAnsi"/>
          <w:color w:val="000000"/>
          <w:lang w:eastAsia="ca-ES"/>
        </w:rPr>
        <w:fldChar w:fldCharType="begin" w:fldLock="1"/>
      </w:r>
      <w:r w:rsidR="00543F92"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00543F92" w:rsidRPr="00F95F23">
        <w:rPr>
          <w:rFonts w:eastAsia="Times New Roman" w:cstheme="minorHAnsi"/>
          <w:color w:val="000000"/>
          <w:lang w:eastAsia="ca-ES"/>
        </w:rPr>
        <w:fldChar w:fldCharType="separate"/>
      </w:r>
      <w:r w:rsidR="00543F92" w:rsidRPr="00F95F23">
        <w:rPr>
          <w:rFonts w:eastAsia="Times New Roman" w:cstheme="minorHAnsi"/>
          <w:noProof/>
          <w:color w:val="000000"/>
          <w:lang w:eastAsia="ca-ES"/>
        </w:rPr>
        <w:t>(Jin and Qian, 2019)</w:t>
      </w:r>
      <w:r w:rsidR="00543F92" w:rsidRPr="00F95F23">
        <w:rPr>
          <w:rFonts w:eastAsia="Times New Roman" w:cstheme="minorHAnsi"/>
          <w:color w:val="000000"/>
          <w:lang w:eastAsia="ca-ES"/>
        </w:rPr>
        <w:fldChar w:fldCharType="end"/>
      </w:r>
      <w:r w:rsidR="00543F92" w:rsidRPr="00F95F23">
        <w:rPr>
          <w:rFonts w:eastAsia="Times New Roman" w:cstheme="minorHAnsi"/>
          <w:color w:val="000000"/>
          <w:lang w:eastAsia="ca-ES"/>
        </w:rPr>
        <w:t xml:space="preserve"> using phylosignal and phylobase R packages </w:t>
      </w:r>
      <w:r w:rsidR="00543F92" w:rsidRPr="00F95F23">
        <w:rPr>
          <w:rFonts w:eastAsia="Times New Roman" w:cstheme="minorHAnsi"/>
          <w:color w:val="000000"/>
          <w:lang w:eastAsia="ca-ES"/>
        </w:rPr>
        <w:fldChar w:fldCharType="begin" w:fldLock="1"/>
      </w:r>
      <w:r w:rsidR="00543F92"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00543F92" w:rsidRPr="00F95F23">
        <w:rPr>
          <w:rFonts w:eastAsia="Times New Roman" w:cstheme="minorHAnsi"/>
          <w:color w:val="000000"/>
          <w:lang w:eastAsia="ca-ES"/>
        </w:rPr>
        <w:fldChar w:fldCharType="separate"/>
      </w:r>
      <w:r w:rsidR="00543F92" w:rsidRPr="00F95F23">
        <w:rPr>
          <w:rFonts w:eastAsia="Times New Roman" w:cstheme="minorHAnsi"/>
          <w:noProof/>
          <w:color w:val="000000"/>
          <w:lang w:eastAsia="ca-ES"/>
        </w:rPr>
        <w:t xml:space="preserve">(Keck </w:t>
      </w:r>
      <w:r w:rsidR="00543F92" w:rsidRPr="00F95F23">
        <w:rPr>
          <w:rFonts w:eastAsia="Times New Roman" w:cstheme="minorHAnsi"/>
          <w:i/>
          <w:noProof/>
          <w:color w:val="000000"/>
          <w:lang w:eastAsia="ca-ES"/>
        </w:rPr>
        <w:t>et al.</w:t>
      </w:r>
      <w:r w:rsidR="00543F92" w:rsidRPr="00F95F23">
        <w:rPr>
          <w:rFonts w:eastAsia="Times New Roman" w:cstheme="minorHAnsi"/>
          <w:noProof/>
          <w:color w:val="000000"/>
          <w:lang w:eastAsia="ca-ES"/>
        </w:rPr>
        <w:t>, 2016; R Hackathon et al., 2020)</w:t>
      </w:r>
      <w:r w:rsidR="00543F92" w:rsidRPr="00F95F23">
        <w:rPr>
          <w:rFonts w:eastAsia="Times New Roman" w:cstheme="minorHAnsi"/>
          <w:color w:val="000000"/>
          <w:lang w:eastAsia="ca-ES"/>
        </w:rPr>
        <w:fldChar w:fldCharType="end"/>
      </w:r>
      <w:r w:rsidR="00543F92">
        <w:rPr>
          <w:rFonts w:eastAsia="Times New Roman" w:cstheme="minorHAnsi"/>
          <w:color w:val="000000"/>
          <w:lang w:eastAsia="ca-ES"/>
        </w:rPr>
        <w:t xml:space="preserve">. </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lang w:val="ca-ES" w:eastAsia="ca-ES"/>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7D85A2E" w:rsidR="00031781" w:rsidRPr="00031781" w:rsidRDefault="00E916C0" w:rsidP="00031781">
      <w:pPr>
        <w:spacing w:line="360" w:lineRule="auto"/>
        <w:jc w:val="both"/>
        <w:rPr>
          <w:lang w:val="en-GB"/>
        </w:rPr>
      </w:pPr>
      <w:commentRangeStart w:id="33"/>
      <w:r w:rsidRPr="00E916C0">
        <w:t>The ex</w:t>
      </w:r>
      <w:r>
        <w:t xml:space="preserve">ploratory PCA </w:t>
      </w:r>
      <w:commentRangeEnd w:id="33"/>
      <w:r w:rsidR="00772880">
        <w:rPr>
          <w:rStyle w:val="Refdecomentario"/>
          <w:lang w:val="en-GB"/>
        </w:rPr>
        <w:commentReference w:id="33"/>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w:t>
      </w:r>
      <w:r w:rsidR="00B214C4">
        <w:t xml:space="preserve"> (Fig 3A</w:t>
      </w:r>
      <w:r w:rsidR="00D2189C">
        <w:t xml:space="preserve"> and 3</w:t>
      </w:r>
      <w:r w:rsidR="00B214C4">
        <w:t>B)</w:t>
      </w:r>
      <w:r w:rsidR="00184322">
        <w:t xml:space="preserve">. Additionally, PCA </w:t>
      </w:r>
      <w:r>
        <w:t xml:space="preserve">revealed that oil content percentage is not </w:t>
      </w:r>
      <w:r w:rsidR="002E1994">
        <w:t xml:space="preserve">highly correlated with any </w:t>
      </w:r>
      <w:r w:rsidR="00184322">
        <w:t xml:space="preserve">specific </w:t>
      </w:r>
      <w:r w:rsidR="002E1994">
        <w:t>FAME</w:t>
      </w:r>
      <w:r w:rsidR="003C327E">
        <w:t>s</w:t>
      </w:r>
      <w:r w:rsidR="00184322">
        <w:t xml:space="preserve"> type</w:t>
      </w:r>
      <w:r w:rsidR="002E1994">
        <w:t xml:space="preserve"> (</w:t>
      </w:r>
      <w:r w:rsidR="002E1994" w:rsidRPr="003C327E">
        <w:rPr>
          <w:highlight w:val="yellow"/>
        </w:rPr>
        <w:t>table in appendix</w:t>
      </w:r>
      <w:r w:rsidR="002E1994">
        <w:t>)</w:t>
      </w:r>
      <w:r w:rsidR="00000913">
        <w:t xml:space="preserve">. </w:t>
      </w:r>
    </w:p>
    <w:p w14:paraId="7DBCF531" w14:textId="05B38C19" w:rsidR="00496693" w:rsidRPr="001E11F9" w:rsidRDefault="001E11F9" w:rsidP="003C327E">
      <w:pPr>
        <w:spacing w:line="360" w:lineRule="auto"/>
        <w:ind w:firstLine="720"/>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(Poaceae) to 30.1% in </w:t>
      </w:r>
      <w:r w:rsidR="002A7C2F" w:rsidRPr="002A7C2F">
        <w:rPr>
          <w:i/>
          <w:iCs/>
        </w:rPr>
        <w:t>Saxifraga conifera</w:t>
      </w:r>
      <w:r w:rsidR="002A7C2F">
        <w:t xml:space="preserve"> (Saxifragaceae)</w:t>
      </w:r>
      <w:r w:rsidR="00B214C4">
        <w:t xml:space="preserve"> (Fig 3C)</w:t>
      </w:r>
      <w:r w:rsidR="002A7C2F">
        <w:t>.</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w:t>
      </w:r>
      <w:r w:rsidR="00920341">
        <w:rPr>
          <w:noProof/>
          <w:lang w:val="en-GB"/>
        </w:rPr>
        <w:t>,</w:t>
      </w:r>
      <w:r w:rsidR="00B22016">
        <w:rPr>
          <w:noProof/>
          <w:lang w:val="en-GB"/>
        </w:rPr>
        <w:t xml:space="preserve"> Erucic acid (C22</w:t>
      </w:r>
      <w:r w:rsidR="00A30BCF">
        <w:t>:</w:t>
      </w:r>
      <w:r w:rsidR="00B22016">
        <w:rPr>
          <w:noProof/>
          <w:lang w:val="en-GB"/>
        </w:rPr>
        <w:t>1n9</w:t>
      </w:r>
      <w:r w:rsidR="00B46958">
        <w:rPr>
          <w:noProof/>
          <w:lang w:val="en-GB"/>
        </w:rPr>
        <w:t xml:space="preserve">) had also high values </w:t>
      </w:r>
      <w:r w:rsidR="003C327E">
        <w:rPr>
          <w:noProof/>
          <w:lang w:val="en-GB"/>
        </w:rPr>
        <w:t>but only in</w:t>
      </w:r>
      <w:r w:rsidR="00B46958">
        <w:rPr>
          <w:noProof/>
          <w:lang w:val="en-GB"/>
        </w:rPr>
        <w:t xml:space="preserve"> Brassi</w:t>
      </w:r>
      <w:r w:rsidR="00920341">
        <w:rPr>
          <w:noProof/>
          <w:lang w:val="en-GB"/>
        </w:rPr>
        <w:t>c</w:t>
      </w:r>
      <w:r w:rsidR="00B46958">
        <w:rPr>
          <w:noProof/>
          <w:lang w:val="en-GB"/>
        </w:rPr>
        <w:t>acea</w:t>
      </w:r>
      <w:r w:rsidR="00920341">
        <w:rPr>
          <w:noProof/>
          <w:lang w:val="en-GB"/>
        </w:rPr>
        <w:t>e</w:t>
      </w:r>
      <w:r w:rsidR="00B46958">
        <w:rPr>
          <w:noProof/>
          <w:lang w:val="en-GB"/>
        </w:rPr>
        <w:t xml:space="preserve"> species</w:t>
      </w:r>
      <w:r w:rsidR="00B214C4">
        <w:rPr>
          <w:noProof/>
          <w:lang w:val="en-GB"/>
        </w:rPr>
        <w:t xml:space="preserve"> (Fig 3</w:t>
      </w:r>
      <w:r w:rsidR="001108EB">
        <w:rPr>
          <w:noProof/>
          <w:lang w:val="en-GB"/>
        </w:rPr>
        <w:t>D)</w:t>
      </w:r>
      <w:r w:rsidR="00B46958">
        <w:rPr>
          <w:noProof/>
          <w:lang w:val="en-GB"/>
        </w:rPr>
        <w:t xml:space="preserve">. </w:t>
      </w:r>
      <w:r w:rsidR="007A67E9">
        <w:rPr>
          <w:noProof/>
          <w:lang w:val="en-GB"/>
        </w:rPr>
        <w:t xml:space="preserve"> The mean frequency of saturated fatty acids (</w:t>
      </w:r>
      <w:r w:rsidR="007A67E9" w:rsidRPr="007703B2">
        <w:rPr>
          <w:noProof/>
          <w:highlight w:val="yellow"/>
          <w:lang w:val="en-GB"/>
        </w:rPr>
        <w:t xml:space="preserve">SFA is 14.7% with </w:t>
      </w:r>
      <w:r w:rsidR="003C327E">
        <w:rPr>
          <w:noProof/>
          <w:highlight w:val="yellow"/>
          <w:lang w:val="en-GB"/>
        </w:rPr>
        <w:t>SD</w:t>
      </w:r>
      <w:r w:rsidR="007A67E9" w:rsidRPr="007703B2">
        <w:rPr>
          <w:noProof/>
          <w:highlight w:val="yellow"/>
          <w:lang w:val="en-GB"/>
        </w:rPr>
        <w:t xml:space="preserve"> of 5.3</w:t>
      </w:r>
      <w:r w:rsidR="004A5A6A">
        <w:rPr>
          <w:noProof/>
          <w:lang w:val="en-GB"/>
        </w:rPr>
        <w:t xml:space="preserve">) and the mean ratio between </w:t>
      </w:r>
      <w:r w:rsidR="004A5A6A" w:rsidRPr="00CA1165">
        <w:rPr>
          <w:noProof/>
          <w:lang w:val="en-GB"/>
        </w:rPr>
        <w:lastRenderedPageBreak/>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w:t>
      </w:r>
      <w:r w:rsidR="006B253F" w:rsidRPr="00466FA6">
        <w:rPr>
          <w:i/>
          <w:iCs/>
          <w:noProof/>
          <w:highlight w:val="yellow"/>
          <w:lang w:val="en-GB"/>
        </w:rPr>
        <w:t>S</w:t>
      </w:r>
      <w:r w:rsidR="00466FA6" w:rsidRPr="00466FA6">
        <w:rPr>
          <w:i/>
          <w:iCs/>
          <w:noProof/>
          <w:highlight w:val="yellow"/>
          <w:lang w:val="en-GB"/>
        </w:rPr>
        <w:t>. breviserrata</w:t>
      </w:r>
      <w:r w:rsidR="006B253F" w:rsidRPr="007703B2">
        <w:rPr>
          <w:noProof/>
          <w:highlight w:val="yellow"/>
          <w:lang w:val="en-GB"/>
        </w:rPr>
        <w:t xml:space="preserve"> up to 11.4 </w:t>
      </w:r>
      <w:r w:rsidR="00466FA6" w:rsidRPr="00466FA6">
        <w:rPr>
          <w:noProof/>
          <w:highlight w:val="yellow"/>
          <w:lang w:val="en-GB"/>
        </w:rPr>
        <w:t xml:space="preserve">in </w:t>
      </w:r>
      <w:r w:rsidR="00466FA6" w:rsidRPr="00631351">
        <w:rPr>
          <w:i/>
          <w:iCs/>
          <w:noProof/>
          <w:highlight w:val="yellow"/>
          <w:lang w:val="en-GB"/>
        </w:rPr>
        <w:t>T. praecox</w:t>
      </w:r>
      <w:r w:rsidR="006B253F">
        <w:rPr>
          <w:noProof/>
          <w:lang w:val="en-GB"/>
        </w:rPr>
        <w:t xml:space="preserve">. </w:t>
      </w:r>
      <w:r w:rsidR="00070EC1" w:rsidRPr="00CA1165">
        <w:rPr>
          <w:noProof/>
          <w:lang w:val="en-GB"/>
        </w:rPr>
        <w:t xml:space="preserve">In general, the </w:t>
      </w:r>
      <w:r w:rsidR="00043E53">
        <w:rPr>
          <w:noProof/>
          <w:lang w:val="en-GB"/>
        </w:rPr>
        <w:t>Salicaceae</w:t>
      </w:r>
      <w:r w:rsidR="0008442F">
        <w:rPr>
          <w:noProof/>
          <w:lang w:val="en-GB"/>
        </w:rPr>
        <w:t xml:space="preserve"> (</w:t>
      </w:r>
      <w:r w:rsidR="0008442F" w:rsidRPr="00631351">
        <w:rPr>
          <w:i/>
          <w:iCs/>
          <w:noProof/>
          <w:lang w:val="en-GB"/>
        </w:rPr>
        <w:t>S. breviserrata</w:t>
      </w:r>
      <w:r w:rsidR="0008442F">
        <w:rPr>
          <w:noProof/>
          <w:lang w:val="en-GB"/>
        </w:rPr>
        <w:t>)</w:t>
      </w:r>
      <w:r w:rsidR="00070EC1" w:rsidRPr="00CA1165">
        <w:rPr>
          <w:noProof/>
          <w:lang w:val="en-GB"/>
        </w:rPr>
        <w:t xml:space="preserve"> and </w:t>
      </w:r>
      <w:r w:rsidR="00043E53">
        <w:rPr>
          <w:noProof/>
          <w:lang w:val="en-GB"/>
        </w:rPr>
        <w:t>Cistaceae</w:t>
      </w:r>
      <w:r w:rsidR="0008442F">
        <w:rPr>
          <w:noProof/>
          <w:lang w:val="en-GB"/>
        </w:rPr>
        <w:t xml:space="preserve"> (</w:t>
      </w:r>
      <w:r w:rsidR="0008442F" w:rsidRPr="00631351">
        <w:rPr>
          <w:i/>
          <w:iCs/>
          <w:noProof/>
          <w:lang w:val="en-GB"/>
        </w:rPr>
        <w:t>H.canum</w:t>
      </w:r>
      <w:r w:rsidR="0008442F">
        <w:rPr>
          <w:noProof/>
          <w:lang w:val="en-GB"/>
        </w:rPr>
        <w:t xml:space="preserve"> and </w:t>
      </w:r>
      <w:r w:rsidR="0008442F" w:rsidRPr="00631351">
        <w:rPr>
          <w:i/>
          <w:iCs/>
          <w:noProof/>
          <w:lang w:val="en-GB"/>
        </w:rPr>
        <w:t>H.urrielense</w:t>
      </w:r>
      <w:r w:rsidR="0008442F">
        <w:rPr>
          <w:noProof/>
          <w:lang w:val="en-GB"/>
        </w:rPr>
        <w:t>)</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631351">
        <w:rPr>
          <w:noProof/>
          <w:lang w:val="en-GB"/>
        </w:rPr>
        <w:t xml:space="preserve"> (T. praecox)</w:t>
      </w:r>
      <w:r w:rsidR="00070EC1" w:rsidRPr="00CA1165">
        <w:rPr>
          <w:noProof/>
          <w:lang w:val="en-GB"/>
        </w:rPr>
        <w:t xml:space="preserve"> or the </w:t>
      </w:r>
      <w:r w:rsidR="00EE0400">
        <w:rPr>
          <w:noProof/>
          <w:lang w:val="en-GB"/>
        </w:rPr>
        <w:t>Saxifragaceae</w:t>
      </w:r>
      <w:r w:rsidR="00631351">
        <w:rPr>
          <w:noProof/>
          <w:lang w:val="en-GB"/>
        </w:rPr>
        <w:t xml:space="preserve"> (</w:t>
      </w:r>
      <w:r w:rsidR="00631351" w:rsidRPr="00340088">
        <w:rPr>
          <w:i/>
          <w:iCs/>
          <w:noProof/>
          <w:lang w:val="en-GB"/>
        </w:rPr>
        <w:t>S.</w:t>
      </w:r>
      <w:r w:rsidR="00340088" w:rsidRPr="00340088">
        <w:rPr>
          <w:i/>
          <w:iCs/>
          <w:noProof/>
          <w:lang w:val="en-GB"/>
        </w:rPr>
        <w:t xml:space="preserve"> conifera</w:t>
      </w:r>
      <w:r w:rsidR="00340088">
        <w:rPr>
          <w:noProof/>
          <w:lang w:val="en-GB"/>
        </w:rPr>
        <w:t xml:space="preserve"> and </w:t>
      </w:r>
      <w:r w:rsidR="00340088" w:rsidRPr="00340088">
        <w:rPr>
          <w:i/>
          <w:iCs/>
          <w:noProof/>
          <w:lang w:val="en-GB"/>
        </w:rPr>
        <w:t>S. paniculata</w:t>
      </w:r>
      <w:r w:rsidR="00340088">
        <w:rPr>
          <w:noProof/>
          <w:lang w:val="en-GB"/>
        </w:rPr>
        <w:t>)</w:t>
      </w:r>
      <w:r w:rsidR="00070EC1" w:rsidRPr="00CA1165">
        <w:rPr>
          <w:noProof/>
          <w:lang w:val="en-GB"/>
        </w:rPr>
        <w:t xml:space="preserve"> were characterised by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r w:rsidR="006C3CAF">
        <w:rPr>
          <w:noProof/>
          <w:lang w:val="en-GB"/>
        </w:rPr>
        <w:t xml:space="preserve"> (fig 3E)</w:t>
      </w:r>
      <w:r w:rsidR="00070EC1" w:rsidRPr="00CA1165">
        <w:rPr>
          <w:noProof/>
          <w:lang w:val="en-GB"/>
        </w:rPr>
        <w:t>.</w:t>
      </w:r>
    </w:p>
    <w:p w14:paraId="28813F36" w14:textId="3F8799E6" w:rsidR="005B7E6E" w:rsidRPr="00486D77" w:rsidRDefault="00486D77" w:rsidP="00486D77">
      <w:pPr>
        <w:pStyle w:val="NormalWeb"/>
      </w:pPr>
      <w:r>
        <w:rPr>
          <w:noProof/>
          <w:lang w:val="ca-ES" w:eastAsia="ca-ES"/>
        </w:rPr>
        <w:drawing>
          <wp:inline distT="0" distB="0" distL="0" distR="0" wp14:anchorId="1532D7C7" wp14:editId="3590E54F">
            <wp:extent cx="5362575" cy="4603536"/>
            <wp:effectExtent l="0" t="0" r="0" b="6985"/>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6496" cy="4606902"/>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C) Oil content per species in percentage, colors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E9C2A99" w:rsidR="005B7E6E" w:rsidRDefault="004001D6" w:rsidP="004001D6">
      <w:pPr>
        <w:pStyle w:val="Ttulo3"/>
        <w:rPr>
          <w:lang w:val="en-GB"/>
        </w:rPr>
      </w:pPr>
      <w:r>
        <w:rPr>
          <w:lang w:val="en-GB"/>
        </w:rPr>
        <w:t xml:space="preserve">Biological </w:t>
      </w:r>
      <w:r w:rsidR="00D546A9">
        <w:rPr>
          <w:lang w:val="en-GB"/>
        </w:rPr>
        <w:t>correlates</w:t>
      </w:r>
    </w:p>
    <w:p w14:paraId="34B7C895" w14:textId="77777777" w:rsidR="00031781" w:rsidRPr="00031781" w:rsidRDefault="00031781" w:rsidP="00031781">
      <w:pPr>
        <w:pStyle w:val="Ttulo4"/>
        <w:rPr>
          <w:lang w:val="en-GB"/>
        </w:rPr>
      </w:pPr>
      <w:r w:rsidRPr="00BC5462">
        <w:rPr>
          <w:lang w:val="en-GB"/>
        </w:rPr>
        <w:t>Seed mass</w:t>
      </w:r>
    </w:p>
    <w:p w14:paraId="60181F3D" w14:textId="11EAD509" w:rsidR="00F00314" w:rsidRPr="00BC5462" w:rsidRDefault="00F453E0" w:rsidP="00C458AB">
      <w:pPr>
        <w:spacing w:line="360" w:lineRule="auto"/>
        <w:jc w:val="both"/>
        <w:rPr>
          <w:lang w:val="en-GB"/>
        </w:rPr>
      </w:pPr>
      <w:r>
        <w:rPr>
          <w:lang w:val="en-GB"/>
        </w:rPr>
        <w:t>Seed mass values</w:t>
      </w:r>
      <w:r w:rsidR="00BE749A">
        <w:rPr>
          <w:lang w:val="en-GB"/>
        </w:rPr>
        <w:t xml:space="preserve"> (dry weight 50 seeds)</w:t>
      </w:r>
      <w:r>
        <w:rPr>
          <w:lang w:val="en-GB"/>
        </w:rPr>
        <w:t xml:space="preserve"> ranged from </w:t>
      </w:r>
      <w:r w:rsidRPr="00550A34">
        <w:rPr>
          <w:highlight w:val="yellow"/>
          <w:lang w:val="en-GB"/>
        </w:rPr>
        <w:t>0.6 to 268 mg</w:t>
      </w:r>
      <w:r w:rsidR="00437013">
        <w:rPr>
          <w:lang w:val="en-GB"/>
        </w:rPr>
        <w:t xml:space="preserve">, with a mean of </w:t>
      </w:r>
      <w:r w:rsidR="00437013" w:rsidRPr="00550A34">
        <w:rPr>
          <w:highlight w:val="yellow"/>
          <w:lang w:val="en-GB"/>
        </w:rPr>
        <w:t>47.5 mg</w:t>
      </w:r>
      <w:r w:rsidR="005E5948" w:rsidRPr="00550A34">
        <w:rPr>
          <w:highlight w:val="yellow"/>
          <w:lang w:val="en-GB"/>
        </w:rPr>
        <w:t xml:space="preserve"> (sd=</w:t>
      </w:r>
      <w:r w:rsidR="00550A34" w:rsidRPr="00550A34">
        <w:rPr>
          <w:highlight w:val="yellow"/>
          <w:lang w:val="en-GB"/>
        </w:rPr>
        <w:t>58.8)</w:t>
      </w:r>
      <w:r w:rsidR="00437013">
        <w:rPr>
          <w:lang w:val="en-GB"/>
        </w:rPr>
        <w:t xml:space="preserve">. </w:t>
      </w:r>
      <w:r w:rsidR="00FA6B24">
        <w:rPr>
          <w:lang w:val="en-GB"/>
        </w:rPr>
        <w:t>We observe</w:t>
      </w:r>
      <w:r w:rsidR="00BE749A">
        <w:rPr>
          <w:lang w:val="en-GB"/>
        </w:rPr>
        <w:t>d</w:t>
      </w:r>
      <w:r w:rsidR="00FA6B24">
        <w:rPr>
          <w:lang w:val="en-GB"/>
        </w:rPr>
        <w:t xml:space="preserve"> a </w:t>
      </w:r>
      <w:r w:rsidR="00B5471C">
        <w:rPr>
          <w:lang w:val="en-GB"/>
        </w:rPr>
        <w:t>notable</w:t>
      </w:r>
      <w:r w:rsidR="00FA6B24">
        <w:rPr>
          <w:lang w:val="en-GB"/>
        </w:rPr>
        <w:t xml:space="preserve"> variation of oil content in small seeds, but it</w:t>
      </w:r>
      <w:r w:rsidR="006C3CAF">
        <w:rPr>
          <w:lang w:val="en-GB"/>
        </w:rPr>
        <w:t>s</w:t>
      </w:r>
      <w:r w:rsidR="00FA6B24">
        <w:rPr>
          <w:lang w:val="en-GB"/>
        </w:rPr>
        <w:t xml:space="preserve"> </w:t>
      </w:r>
      <w:r w:rsidR="003C327E">
        <w:rPr>
          <w:lang w:val="en-GB"/>
        </w:rPr>
        <w:t xml:space="preserve">variability </w:t>
      </w:r>
      <w:r w:rsidR="00437013">
        <w:rPr>
          <w:lang w:val="en-GB"/>
        </w:rPr>
        <w:t>decrease</w:t>
      </w:r>
      <w:r w:rsidR="006C3CAF">
        <w:rPr>
          <w:lang w:val="en-GB"/>
        </w:rPr>
        <w:t>d</w:t>
      </w:r>
      <w:r w:rsidR="00B5471C">
        <w:rPr>
          <w:lang w:val="en-GB"/>
        </w:rPr>
        <w:t xml:space="preserve"> in large seeds which at the same time have lower oil content. </w:t>
      </w:r>
      <w:r w:rsidR="00135F95">
        <w:rPr>
          <w:lang w:val="en-GB"/>
        </w:rPr>
        <w:t xml:space="preserve">We found a significant </w:t>
      </w:r>
      <w:r w:rsidR="00135F95">
        <w:rPr>
          <w:lang w:val="en-GB"/>
        </w:rPr>
        <w:lastRenderedPageBreak/>
        <w:t>negative correlation between seed mass and oil content (</w:t>
      </w:r>
      <w:r w:rsidR="005D526C" w:rsidRPr="005D526C">
        <w:rPr>
          <w:highlight w:val="yellow"/>
          <w:lang w:val="en-GB"/>
        </w:rPr>
        <w:t>p&lt;0.05</w:t>
      </w:r>
      <w:r w:rsidR="00BA1302">
        <w:rPr>
          <w:lang w:val="en-GB"/>
        </w:rPr>
        <w:t>, fig 4</w:t>
      </w:r>
      <w:r w:rsidR="00D2189C">
        <w:rPr>
          <w:lang w:val="en-GB"/>
        </w:rPr>
        <w:t>A, left panel</w:t>
      </w:r>
      <w:r w:rsidR="005D526C">
        <w:rPr>
          <w:lang w:val="en-GB"/>
        </w:rPr>
        <w:t>) and a marginal negative relationship between seed mass and UFA/SFA ratio (</w:t>
      </w:r>
      <w:r w:rsidR="005D526C" w:rsidRPr="005D526C">
        <w:rPr>
          <w:highlight w:val="yellow"/>
          <w:lang w:val="en-GB"/>
        </w:rPr>
        <w:t>p = 0.06</w:t>
      </w:r>
      <w:r w:rsidR="00D2189C">
        <w:rPr>
          <w:lang w:val="en-GB"/>
        </w:rPr>
        <w:t>, fig 4A right panel</w:t>
      </w:r>
      <w:r w:rsidR="005D526C">
        <w:rPr>
          <w:lang w:val="en-GB"/>
        </w:rPr>
        <w:t>)</w:t>
      </w:r>
      <w:r w:rsidR="00FD6841">
        <w:rPr>
          <w:lang w:val="en-GB"/>
        </w:rPr>
        <w:t xml:space="preserve">. </w:t>
      </w:r>
    </w:p>
    <w:p w14:paraId="69EB67AC" w14:textId="093524E0" w:rsidR="00FD6841" w:rsidRDefault="00FD6841" w:rsidP="00FD6841">
      <w:pPr>
        <w:pStyle w:val="Ttulo4"/>
        <w:rPr>
          <w:u w:val="single"/>
          <w:lang w:val="en-GB"/>
        </w:rPr>
      </w:pPr>
      <w:r>
        <w:rPr>
          <w:lang w:val="en-GB"/>
        </w:rPr>
        <w:t>Seed longevity</w:t>
      </w:r>
    </w:p>
    <w:p w14:paraId="574EF7E7" w14:textId="366B61C5" w:rsidR="004B0FFB" w:rsidRDefault="00FD6841" w:rsidP="00C458AB">
      <w:pPr>
        <w:spacing w:line="360" w:lineRule="auto"/>
        <w:jc w:val="both"/>
        <w:rPr>
          <w:lang w:val="en-GB"/>
        </w:rPr>
      </w:pPr>
      <w:r w:rsidRPr="00FD6841">
        <w:rPr>
          <w:lang w:val="en-GB"/>
        </w:rPr>
        <w:t>Seed longevity was analyse</w:t>
      </w:r>
      <w:r w:rsidR="0023104E">
        <w:rPr>
          <w:lang w:val="en-GB"/>
        </w:rPr>
        <w:t xml:space="preserve">d using two different approximations, </w:t>
      </w:r>
      <w:r w:rsidR="008B4176">
        <w:rPr>
          <w:lang w:val="en-GB"/>
        </w:rPr>
        <w:t>firstly using the raw germination data from the artificial ageing protocol</w:t>
      </w:r>
      <w:r w:rsidR="00BA1302">
        <w:rPr>
          <w:lang w:val="en-GB"/>
        </w:rPr>
        <w:t xml:space="preserve"> (with MCMC-GLMM)</w:t>
      </w:r>
      <w:r w:rsidR="008B4176">
        <w:rPr>
          <w:lang w:val="en-GB"/>
        </w:rPr>
        <w:t xml:space="preserve"> but also</w:t>
      </w:r>
      <w:r w:rsidR="002F2A4C">
        <w:rPr>
          <w:lang w:val="en-GB"/>
        </w:rPr>
        <w:t xml:space="preserve"> </w:t>
      </w:r>
      <w:r w:rsidR="008B4176">
        <w:rPr>
          <w:lang w:val="en-GB"/>
        </w:rPr>
        <w:t xml:space="preserve">using the p50 value </w:t>
      </w:r>
      <w:r w:rsidR="00BA1302">
        <w:rPr>
          <w:lang w:val="en-GB"/>
        </w:rPr>
        <w:t>(</w:t>
      </w:r>
      <w:r w:rsidR="008B4176">
        <w:rPr>
          <w:lang w:val="en-GB"/>
        </w:rPr>
        <w:t xml:space="preserve">obtained from the </w:t>
      </w:r>
      <w:r w:rsidR="002F2A4C">
        <w:rPr>
          <w:lang w:val="en-GB"/>
        </w:rPr>
        <w:t>probit analysis</w:t>
      </w:r>
      <w:r w:rsidR="00BA1302">
        <w:rPr>
          <w:lang w:val="en-GB"/>
        </w:rPr>
        <w:t>)</w:t>
      </w:r>
      <w:r w:rsidR="002F2A4C">
        <w:rPr>
          <w:lang w:val="en-GB"/>
        </w:rPr>
        <w:t xml:space="preserve">. </w:t>
      </w:r>
      <w:r w:rsidR="00C84D40">
        <w:rPr>
          <w:lang w:val="en-GB"/>
        </w:rPr>
        <w:t>P50 values</w:t>
      </w:r>
      <w:r w:rsidR="003D5D08">
        <w:rPr>
          <w:lang w:val="en-GB"/>
        </w:rPr>
        <w:t xml:space="preserve"> ranged from </w:t>
      </w:r>
      <w:r w:rsidR="003D5D08" w:rsidRPr="00550A34">
        <w:rPr>
          <w:highlight w:val="yellow"/>
          <w:lang w:val="en-GB"/>
        </w:rPr>
        <w:t>3</w:t>
      </w:r>
      <w:r w:rsidR="005E5948" w:rsidRPr="00550A34">
        <w:rPr>
          <w:highlight w:val="yellow"/>
          <w:lang w:val="en-GB"/>
        </w:rPr>
        <w:t xml:space="preserve"> </w:t>
      </w:r>
      <w:r w:rsidR="003D5D08" w:rsidRPr="00550A34">
        <w:rPr>
          <w:highlight w:val="yellow"/>
          <w:lang w:val="en-GB"/>
        </w:rPr>
        <w:t>to 4</w:t>
      </w:r>
      <w:r w:rsidR="005E5948" w:rsidRPr="00550A34">
        <w:rPr>
          <w:highlight w:val="yellow"/>
          <w:lang w:val="en-GB"/>
        </w:rPr>
        <w:t>5</w:t>
      </w:r>
      <w:r w:rsidR="003D5D08" w:rsidRPr="00550A34">
        <w:rPr>
          <w:highlight w:val="yellow"/>
          <w:lang w:val="en-GB"/>
        </w:rPr>
        <w:t xml:space="preserve"> days</w:t>
      </w:r>
      <w:r w:rsidR="005E5948">
        <w:rPr>
          <w:lang w:val="en-GB"/>
        </w:rPr>
        <w:t xml:space="preserve">, with a mean of </w:t>
      </w:r>
      <w:r w:rsidR="005E5948" w:rsidRPr="00550A34">
        <w:rPr>
          <w:highlight w:val="yellow"/>
          <w:lang w:val="en-GB"/>
        </w:rPr>
        <w:t>22 days (sd=11</w:t>
      </w:r>
      <w:r w:rsidR="005E5948">
        <w:rPr>
          <w:lang w:val="en-GB"/>
        </w:rPr>
        <w:t xml:space="preserve">). </w:t>
      </w:r>
      <w:r w:rsidR="002F2A4C">
        <w:rPr>
          <w:lang w:val="en-GB"/>
        </w:rPr>
        <w:t>Results were consistent</w:t>
      </w:r>
      <w:r w:rsidR="00BA1302">
        <w:rPr>
          <w:lang w:val="en-GB"/>
        </w:rPr>
        <w:t xml:space="preserve"> using both data types</w:t>
      </w:r>
      <w:r w:rsidR="001159CB">
        <w:rPr>
          <w:lang w:val="en-GB"/>
        </w:rPr>
        <w:t xml:space="preserve">, although raw germination scores had higher </w:t>
      </w:r>
      <w:r w:rsidR="000C6B85">
        <w:rPr>
          <w:lang w:val="en-GB"/>
        </w:rPr>
        <w:t>statistical power. H</w:t>
      </w:r>
      <w:r w:rsidR="00F620A9">
        <w:rPr>
          <w:lang w:val="en-GB"/>
        </w:rPr>
        <w:t xml:space="preserve">igher oil content </w:t>
      </w:r>
      <w:r w:rsidR="00AE49CF">
        <w:rPr>
          <w:lang w:val="en-GB"/>
        </w:rPr>
        <w:t xml:space="preserve">significantly </w:t>
      </w:r>
      <w:r w:rsidR="00F620A9">
        <w:rPr>
          <w:lang w:val="en-GB"/>
        </w:rPr>
        <w:t>reduced seed longevity (</w:t>
      </w:r>
      <w:r w:rsidR="00F620A9" w:rsidRPr="00BA1302">
        <w:rPr>
          <w:highlight w:val="yellow"/>
          <w:lang w:val="en-GB"/>
        </w:rPr>
        <w:t>p&lt;0.05</w:t>
      </w:r>
      <w:r w:rsidR="003F56F8">
        <w:rPr>
          <w:lang w:val="en-GB"/>
        </w:rPr>
        <w:t>, fig 4B left panel</w:t>
      </w:r>
      <w:r w:rsidR="00F620A9">
        <w:rPr>
          <w:lang w:val="en-GB"/>
        </w:rPr>
        <w:t xml:space="preserve">) and </w:t>
      </w:r>
      <w:r w:rsidR="00AE49CF">
        <w:rPr>
          <w:lang w:val="en-GB"/>
        </w:rPr>
        <w:t xml:space="preserve">higher UFA/SFA ratio (i.e. more unsaturated fatty acids) </w:t>
      </w:r>
      <w:r w:rsidR="001B05B7">
        <w:rPr>
          <w:lang w:val="en-GB"/>
        </w:rPr>
        <w:t xml:space="preserve">also </w:t>
      </w:r>
      <w:r w:rsidR="000C6B85">
        <w:rPr>
          <w:lang w:val="en-GB"/>
        </w:rPr>
        <w:t>decreased</w:t>
      </w:r>
      <w:r w:rsidR="001B05B7">
        <w:rPr>
          <w:lang w:val="en-GB"/>
        </w:rPr>
        <w:t xml:space="preserve"> longevity, although the signal found in the ratio was only marginally significant (</w:t>
      </w:r>
      <w:r w:rsidR="001B05B7" w:rsidRPr="00BA1302">
        <w:rPr>
          <w:highlight w:val="yellow"/>
          <w:lang w:val="en-GB"/>
        </w:rPr>
        <w:t>p</w:t>
      </w:r>
      <w:r w:rsidR="00BA1302" w:rsidRPr="00BA1302">
        <w:rPr>
          <w:highlight w:val="yellow"/>
          <w:lang w:val="en-GB"/>
        </w:rPr>
        <w:t>= 0.08</w:t>
      </w:r>
      <w:r w:rsidR="003F56F8">
        <w:rPr>
          <w:lang w:val="en-GB"/>
        </w:rPr>
        <w:t>, fig 4B right panel</w:t>
      </w:r>
      <w:r w:rsidR="00BA1302">
        <w:rPr>
          <w:lang w:val="en-GB"/>
        </w:rPr>
        <w:t>).</w:t>
      </w:r>
    </w:p>
    <w:p w14:paraId="3229580C" w14:textId="24255C5C" w:rsidR="00BA1302" w:rsidRDefault="00D546A9" w:rsidP="00BA1302">
      <w:pPr>
        <w:pStyle w:val="Ttulo4"/>
        <w:rPr>
          <w:u w:val="single"/>
          <w:lang w:val="en-GB"/>
        </w:rPr>
      </w:pPr>
      <w:r>
        <w:rPr>
          <w:lang w:val="en-GB"/>
        </w:rPr>
        <w:t>Germination timing</w:t>
      </w:r>
    </w:p>
    <w:p w14:paraId="60558622" w14:textId="05B62119" w:rsidR="00BA1302" w:rsidRPr="00FD6841" w:rsidRDefault="009C73B7" w:rsidP="00C458AB">
      <w:pPr>
        <w:spacing w:line="360" w:lineRule="auto"/>
        <w:jc w:val="both"/>
        <w:rPr>
          <w:lang w:val="en-GB"/>
        </w:rPr>
      </w:pPr>
      <w:r>
        <w:rPr>
          <w:lang w:val="en-GB"/>
        </w:rPr>
        <w:t xml:space="preserve">We </w:t>
      </w:r>
      <w:r w:rsidR="00D546A9">
        <w:rPr>
          <w:lang w:val="en-GB"/>
        </w:rPr>
        <w:t xml:space="preserve">obtained </w:t>
      </w:r>
      <w:r w:rsidR="00AF7E09">
        <w:rPr>
          <w:lang w:val="en-GB"/>
        </w:rPr>
        <w:t>germination timing form the reported t50 values in</w:t>
      </w:r>
      <w:r>
        <w:rPr>
          <w:lang w:val="en-GB"/>
        </w:rPr>
        <w:t xml:space="preserve"> </w:t>
      </w:r>
      <w:r w:rsidRPr="00F852EC">
        <w:rPr>
          <w:highlight w:val="yellow"/>
          <w:lang w:val="en-GB"/>
        </w:rPr>
        <w:t xml:space="preserve">Espinosa del Alba et al </w:t>
      </w:r>
      <w:r w:rsidR="00F852EC">
        <w:rPr>
          <w:highlight w:val="yellow"/>
          <w:lang w:val="en-GB"/>
        </w:rPr>
        <w:t>(</w:t>
      </w:r>
      <w:r w:rsidRPr="00F852EC">
        <w:rPr>
          <w:highlight w:val="yellow"/>
          <w:lang w:val="en-GB"/>
        </w:rPr>
        <w:t>2024</w:t>
      </w:r>
      <w:r w:rsidR="00F852EC">
        <w:rPr>
          <w:lang w:val="en-GB"/>
        </w:rPr>
        <w:t>)</w:t>
      </w:r>
      <w:r>
        <w:rPr>
          <w:lang w:val="en-GB"/>
        </w:rPr>
        <w:t xml:space="preserve">, who worked with </w:t>
      </w:r>
      <w:r w:rsidR="00F852EC">
        <w:rPr>
          <w:lang w:val="en-GB"/>
        </w:rPr>
        <w:t xml:space="preserve">a </w:t>
      </w:r>
      <w:r>
        <w:rPr>
          <w:lang w:val="en-GB"/>
        </w:rPr>
        <w:t xml:space="preserve">similar dataset of species. T50 values ranged from </w:t>
      </w:r>
      <w:r w:rsidR="00B304A7" w:rsidRPr="00F852EC">
        <w:rPr>
          <w:highlight w:val="yellow"/>
          <w:lang w:val="en-GB"/>
        </w:rPr>
        <w:t>4 to 295 days</w:t>
      </w:r>
      <w:r w:rsidR="00B304A7">
        <w:rPr>
          <w:lang w:val="en-GB"/>
        </w:rPr>
        <w:t xml:space="preserve"> with a mean of </w:t>
      </w:r>
      <w:r w:rsidR="00B304A7" w:rsidRPr="00F852EC">
        <w:rPr>
          <w:highlight w:val="yellow"/>
          <w:lang w:val="en-GB"/>
        </w:rPr>
        <w:t>149 days (sd=102</w:t>
      </w:r>
      <w:r w:rsidR="00B304A7">
        <w:rPr>
          <w:lang w:val="en-GB"/>
        </w:rPr>
        <w:t xml:space="preserve">). </w:t>
      </w:r>
      <w:r w:rsidR="00EE5280">
        <w:rPr>
          <w:lang w:val="en-GB"/>
        </w:rPr>
        <w:t xml:space="preserve">We did not </w:t>
      </w:r>
      <w:r w:rsidR="00B04640">
        <w:rPr>
          <w:lang w:val="en-GB"/>
        </w:rPr>
        <w:t>find</w:t>
      </w:r>
      <w:r w:rsidR="00EE5280">
        <w:rPr>
          <w:lang w:val="en-GB"/>
        </w:rPr>
        <w:t xml:space="preserve"> any significant relationship between t50 and oil content</w:t>
      </w:r>
      <w:r w:rsidR="00B04640">
        <w:rPr>
          <w:lang w:val="en-GB"/>
        </w:rPr>
        <w:t xml:space="preserve"> (fig4C left panel)</w:t>
      </w:r>
      <w:r w:rsidR="00EE5280">
        <w:rPr>
          <w:lang w:val="en-GB"/>
        </w:rPr>
        <w:t xml:space="preserve"> o UFA/SFA ratio, although it appears to be a trend (</w:t>
      </w:r>
      <w:r w:rsidR="003F56F8">
        <w:rPr>
          <w:lang w:val="en-GB"/>
        </w:rPr>
        <w:t>+ ratio – t50 ) with the latter</w:t>
      </w:r>
      <w:r w:rsidR="00B04640">
        <w:rPr>
          <w:lang w:val="en-GB"/>
        </w:rPr>
        <w:t xml:space="preserve"> (fig 4C right panel).</w:t>
      </w:r>
      <w:r w:rsidR="003F56F8">
        <w:rPr>
          <w:lang w:val="en-GB"/>
        </w:rPr>
        <w:t xml:space="preserve"> </w:t>
      </w:r>
    </w:p>
    <w:p w14:paraId="7C64CB41" w14:textId="5A2ECBDD" w:rsidR="00DA53D9" w:rsidRPr="00BC5462" w:rsidRDefault="00DA53D9" w:rsidP="00C458AB">
      <w:pPr>
        <w:spacing w:line="360" w:lineRule="auto"/>
        <w:jc w:val="both"/>
        <w:rPr>
          <w:lang w:val="en-GB"/>
        </w:rPr>
      </w:pPr>
      <w:r>
        <w:rPr>
          <w:noProof/>
          <w:lang w:val="ca-ES" w:eastAsia="ca-ES"/>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w:t>
      </w:r>
      <w:r w:rsidR="00B04640">
        <w:rPr>
          <w:lang w:val="en-GB"/>
        </w:rPr>
        <w:t>log-transformed</w:t>
      </w:r>
      <w:r w:rsidR="007A4E0E">
        <w:rPr>
          <w:lang w:val="en-GB"/>
        </w:rPr>
        <w:t xml:space="preserve">) and oil content (% </w:t>
      </w:r>
      <w:r w:rsidR="00B04640">
        <w:rPr>
          <w:lang w:val="en-GB"/>
        </w:rPr>
        <w:t>log-transformed</w:t>
      </w:r>
      <w:r w:rsidR="007A4E0E">
        <w:rPr>
          <w:lang w:val="en-GB"/>
        </w:rPr>
        <w:t>) and ratio Unsaturated Fatty Acids (UFA)/ Saturated Fatty Acids (</w:t>
      </w:r>
      <w:r w:rsidR="001C057E">
        <w:rPr>
          <w:lang w:val="en-GB"/>
        </w:rPr>
        <w:t xml:space="preserve">SFA), also </w:t>
      </w:r>
      <w:r w:rsidR="00B04640">
        <w:rPr>
          <w:lang w:val="en-GB"/>
        </w:rPr>
        <w:t>log-transformed</w:t>
      </w:r>
      <w:r w:rsidR="001C057E">
        <w:rPr>
          <w:lang w:val="en-GB"/>
        </w:rPr>
        <w:t xml:space="preserve">. </w:t>
      </w:r>
      <w:r w:rsidR="00DE0B97">
        <w:rPr>
          <w:lang w:val="en-GB"/>
        </w:rPr>
        <w:t xml:space="preserve">Colours represent families as in </w:t>
      </w:r>
      <w:r w:rsidR="00B04640">
        <w:rPr>
          <w:lang w:val="en-GB"/>
        </w:rPr>
        <w:t>Figure</w:t>
      </w:r>
      <w:r w:rsidR="00DE0B97">
        <w:rPr>
          <w:lang w:val="en-GB"/>
        </w:rPr>
        <w:t xml:space="preserve"> 3</w:t>
      </w:r>
      <w:r w:rsidR="001C057E">
        <w:rPr>
          <w:lang w:val="en-GB"/>
        </w:rPr>
        <w:t>) P50: time for viability to drop to 50%,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w:t>
      </w:r>
      <w:r w:rsidR="00B04640">
        <w:rPr>
          <w:lang w:val="en-GB"/>
        </w:rPr>
        <w:t xml:space="preserve"> </w:t>
      </w:r>
      <w:r w:rsidR="004D6D1C">
        <w:rPr>
          <w:lang w:val="en-GB"/>
        </w:rPr>
        <w:t>log</w:t>
      </w:r>
      <w:r w:rsidR="00B04640">
        <w:rPr>
          <w:lang w:val="en-GB"/>
        </w:rPr>
        <w:t>-</w:t>
      </w:r>
      <w:r w:rsidR="004D6D1C">
        <w:rPr>
          <w:lang w:val="en-GB"/>
        </w:rPr>
        <w:t>transformed) and ratio UFA/SFA (</w:t>
      </w:r>
      <w:r w:rsidR="00B04640">
        <w:rPr>
          <w:lang w:val="en-GB"/>
        </w:rPr>
        <w:t>log-transformed</w:t>
      </w:r>
      <w:r w:rsidR="004D6D1C">
        <w:rPr>
          <w:lang w:val="en-GB"/>
        </w:rPr>
        <w:t xml:space="preserve">). Colours represent families as in </w:t>
      </w:r>
      <w:r w:rsidR="00F15408">
        <w:rPr>
          <w:lang w:val="en-GB"/>
        </w:rPr>
        <w:t>Figure</w:t>
      </w:r>
      <w:r w:rsidR="004D6D1C">
        <w:rPr>
          <w:lang w:val="en-GB"/>
        </w:rPr>
        <w:t xml:space="preserve"> 3.</w:t>
      </w:r>
    </w:p>
    <w:p w14:paraId="633E5424" w14:textId="0C748CF2" w:rsidR="003A2D91" w:rsidRPr="00BC5462" w:rsidRDefault="003A2D91" w:rsidP="00F33D1D">
      <w:pPr>
        <w:pStyle w:val="NormalWeb"/>
        <w:spacing w:line="360" w:lineRule="auto"/>
        <w:jc w:val="both"/>
        <w:rPr>
          <w:lang w:val="en-GB"/>
        </w:rPr>
      </w:pPr>
    </w:p>
    <w:p w14:paraId="6BF2FEBD" w14:textId="75C1331D" w:rsidR="00870A76" w:rsidRDefault="00870A76" w:rsidP="00D926AE">
      <w:pPr>
        <w:pStyle w:val="Ttulo3"/>
        <w:rPr>
          <w:lang w:val="en-GB"/>
        </w:rPr>
      </w:pPr>
      <w:r w:rsidRPr="00D926AE">
        <w:rPr>
          <w:lang w:val="en-GB"/>
        </w:rPr>
        <w:lastRenderedPageBreak/>
        <w:t xml:space="preserve">Ecological </w:t>
      </w:r>
      <w:r w:rsidR="00D546A9">
        <w:rPr>
          <w:lang w:val="en-GB"/>
        </w:rPr>
        <w:t>correlates</w:t>
      </w:r>
    </w:p>
    <w:p w14:paraId="05E94A87" w14:textId="49E246B5" w:rsidR="00D926AE" w:rsidRDefault="00D926AE" w:rsidP="00D926AE">
      <w:pPr>
        <w:pStyle w:val="Ttulo4"/>
        <w:rPr>
          <w:lang w:val="en-GB"/>
        </w:rPr>
      </w:pPr>
      <w:r>
        <w:rPr>
          <w:lang w:val="en-GB"/>
        </w:rPr>
        <w:t>Species distribution</w:t>
      </w:r>
    </w:p>
    <w:p w14:paraId="1640EDC6" w14:textId="5EAAE3E9" w:rsidR="00FB5250" w:rsidRPr="00FB5250" w:rsidRDefault="00DD0744" w:rsidP="00F82492">
      <w:pPr>
        <w:spacing w:line="360" w:lineRule="auto"/>
        <w:jc w:val="both"/>
        <w:rPr>
          <w:lang w:val="en-GB"/>
        </w:rPr>
      </w:pPr>
      <w:r>
        <w:rPr>
          <w:lang w:val="en-GB"/>
        </w:rPr>
        <w:t>Within our 36 species</w:t>
      </w:r>
      <w:r w:rsidR="00F82492">
        <w:rPr>
          <w:lang w:val="en-GB"/>
        </w:rPr>
        <w:t>,</w:t>
      </w:r>
      <w:r>
        <w:rPr>
          <w:lang w:val="en-GB"/>
        </w:rPr>
        <w:t xml:space="preserve"> we ha</w:t>
      </w:r>
      <w:r w:rsidR="00F82492">
        <w:rPr>
          <w:lang w:val="en-GB"/>
        </w:rPr>
        <w:t>d</w:t>
      </w:r>
      <w:r>
        <w:rPr>
          <w:lang w:val="en-GB"/>
        </w:rPr>
        <w:t xml:space="preserve"> 24 classified as specialist (strict alpine) and 12 </w:t>
      </w:r>
      <w:r w:rsidR="00F82492">
        <w:rPr>
          <w:lang w:val="en-GB"/>
        </w:rPr>
        <w:t xml:space="preserve">as </w:t>
      </w:r>
      <w:r>
        <w:rPr>
          <w:lang w:val="en-GB"/>
        </w:rPr>
        <w:t>generalist</w:t>
      </w:r>
      <w:r w:rsidR="00C824C5">
        <w:rPr>
          <w:lang w:val="en-GB"/>
        </w:rPr>
        <w:t xml:space="preserve">. We found </w:t>
      </w:r>
      <w:r w:rsidR="00C824C5" w:rsidRPr="00F82492">
        <w:rPr>
          <w:highlight w:val="yellow"/>
          <w:lang w:val="en-GB"/>
        </w:rPr>
        <w:t>no significant differences</w:t>
      </w:r>
      <w:r w:rsidR="00C824C5">
        <w:rPr>
          <w:lang w:val="en-GB"/>
        </w:rPr>
        <w:t xml:space="preserve"> between these two groups in</w:t>
      </w:r>
      <w:r w:rsidR="00B70315">
        <w:rPr>
          <w:lang w:val="en-GB"/>
        </w:rPr>
        <w:t xml:space="preserve"> oil content or ratio UFA/SFA, nevertheless looking at the data specialist species appeared to have a wider range of values compared to </w:t>
      </w:r>
      <w:r w:rsidR="00F82492">
        <w:rPr>
          <w:lang w:val="en-GB"/>
        </w:rPr>
        <w:t>generalists</w:t>
      </w:r>
      <w:r w:rsidR="00B70315">
        <w:rPr>
          <w:lang w:val="en-GB"/>
        </w:rPr>
        <w:t xml:space="preserve"> which </w:t>
      </w:r>
      <w:r w:rsidR="00056243">
        <w:rPr>
          <w:lang w:val="en-GB"/>
        </w:rPr>
        <w:t>have higher mean values of both oil content and ratio UFA/SFA (fig 5A</w:t>
      </w:r>
      <w:r w:rsidR="00F82492">
        <w:rPr>
          <w:lang w:val="en-GB"/>
        </w:rPr>
        <w:t>).</w:t>
      </w:r>
    </w:p>
    <w:p w14:paraId="5B061A7A" w14:textId="66B5CA7A" w:rsidR="00870A76" w:rsidRPr="00BC5462" w:rsidRDefault="00D926AE" w:rsidP="00D926AE">
      <w:pPr>
        <w:pStyle w:val="Ttulo4"/>
        <w:rPr>
          <w:lang w:val="en-GB"/>
        </w:rPr>
      </w:pPr>
      <w:r>
        <w:rPr>
          <w:lang w:val="en-GB"/>
        </w:rPr>
        <w:t>Optimal ecological conditions</w:t>
      </w:r>
    </w:p>
    <w:p w14:paraId="6C4FF9C9" w14:textId="7587F28D" w:rsidR="00F82492" w:rsidRDefault="0042724C" w:rsidP="00A24DA6">
      <w:pPr>
        <w:spacing w:line="360" w:lineRule="auto"/>
        <w:jc w:val="both"/>
        <w:rPr>
          <w:lang w:val="en-GB"/>
        </w:rPr>
      </w:pPr>
      <w:r>
        <w:rPr>
          <w:lang w:val="en-GB"/>
        </w:rPr>
        <w:t>Species optimal ecological conditions in GDD ran</w:t>
      </w:r>
      <w:r w:rsidR="00E962AD">
        <w:rPr>
          <w:lang w:val="en-GB"/>
        </w:rPr>
        <w:t xml:space="preserve">ged </w:t>
      </w:r>
      <w:r w:rsidR="00E962AD" w:rsidRPr="00A453C9">
        <w:rPr>
          <w:highlight w:val="yellow"/>
          <w:lang w:val="en-GB"/>
        </w:rPr>
        <w:t>from 650 to 2295ºC</w:t>
      </w:r>
      <w:r w:rsidR="00A453C9" w:rsidRPr="00A453C9">
        <w:rPr>
          <w:highlight w:val="yellow"/>
          <w:lang w:val="en-GB"/>
        </w:rPr>
        <w:t xml:space="preserve"> with a mean of 1473ºC (sd=481)</w:t>
      </w:r>
      <w:r w:rsidR="00A453C9">
        <w:rPr>
          <w:lang w:val="en-GB"/>
        </w:rPr>
        <w:t xml:space="preserve">. </w:t>
      </w:r>
      <w:r w:rsidR="00FD1F8A">
        <w:rPr>
          <w:lang w:val="en-GB"/>
        </w:rPr>
        <w:t>We found no significant relationship</w:t>
      </w:r>
      <w:r w:rsidR="00D14F85">
        <w:rPr>
          <w:lang w:val="en-GB"/>
        </w:rPr>
        <w:t xml:space="preserve"> between GDD and oil content or UFA/SFA ratio</w:t>
      </w:r>
      <w:r w:rsidR="002A1028">
        <w:rPr>
          <w:lang w:val="en-GB"/>
        </w:rPr>
        <w:t xml:space="preserve">, although it seems to follow a positive trend. </w:t>
      </w:r>
    </w:p>
    <w:p w14:paraId="42D08AA7" w14:textId="04D07272" w:rsidR="007242C5" w:rsidRDefault="007242C5" w:rsidP="007242C5">
      <w:pPr>
        <w:spacing w:line="360" w:lineRule="auto"/>
        <w:jc w:val="both"/>
        <w:rPr>
          <w:lang w:val="en-GB"/>
        </w:rPr>
      </w:pPr>
      <w:r>
        <w:rPr>
          <w:lang w:val="en-GB"/>
        </w:rPr>
        <w:t xml:space="preserve">Species optimal ecological conditions in FDD ranged </w:t>
      </w:r>
      <w:r w:rsidRPr="00A453C9">
        <w:rPr>
          <w:highlight w:val="yellow"/>
          <w:lang w:val="en-GB"/>
        </w:rPr>
        <w:t xml:space="preserve">from </w:t>
      </w:r>
      <w:r w:rsidR="00E55EAB">
        <w:rPr>
          <w:highlight w:val="yellow"/>
          <w:lang w:val="en-GB"/>
        </w:rPr>
        <w:t>0</w:t>
      </w:r>
      <w:r w:rsidRPr="00A453C9">
        <w:rPr>
          <w:highlight w:val="yellow"/>
          <w:lang w:val="en-GB"/>
        </w:rPr>
        <w:t xml:space="preserve"> to </w:t>
      </w:r>
      <w:r w:rsidR="00E55EAB">
        <w:rPr>
          <w:highlight w:val="yellow"/>
          <w:lang w:val="en-GB"/>
        </w:rPr>
        <w:t>170</w:t>
      </w:r>
      <w:r w:rsidRPr="00A453C9">
        <w:rPr>
          <w:highlight w:val="yellow"/>
          <w:lang w:val="en-GB"/>
        </w:rPr>
        <w:t xml:space="preserve">ºC with a mean of </w:t>
      </w:r>
      <w:r w:rsidR="00E55EAB">
        <w:rPr>
          <w:highlight w:val="yellow"/>
          <w:lang w:val="en-GB"/>
        </w:rPr>
        <w:t>29</w:t>
      </w:r>
      <w:r w:rsidRPr="00A453C9">
        <w:rPr>
          <w:highlight w:val="yellow"/>
          <w:lang w:val="en-GB"/>
        </w:rPr>
        <w:t>ºC (sd=</w:t>
      </w:r>
      <w:r w:rsidR="00E55EAB">
        <w:rPr>
          <w:highlight w:val="yellow"/>
          <w:lang w:val="en-GB"/>
        </w:rPr>
        <w:t>30</w:t>
      </w:r>
      <w:r w:rsidRPr="00A453C9">
        <w:rPr>
          <w:highlight w:val="yellow"/>
          <w:lang w:val="en-GB"/>
        </w:rPr>
        <w:t>)</w:t>
      </w:r>
      <w:r>
        <w:rPr>
          <w:lang w:val="en-GB"/>
        </w:rPr>
        <w:t xml:space="preserve">. We found no significant relationship between GDD and oil content or UFA/SFA ratio, although it seems to follow a </w:t>
      </w:r>
      <w:r w:rsidR="00E55EAB">
        <w:rPr>
          <w:lang w:val="en-GB"/>
        </w:rPr>
        <w:t>negative</w:t>
      </w:r>
      <w:r>
        <w:rPr>
          <w:lang w:val="en-GB"/>
        </w:rPr>
        <w:t xml:space="preserve"> trend</w:t>
      </w:r>
      <w:r w:rsidR="00E55EAB">
        <w:rPr>
          <w:lang w:val="en-GB"/>
        </w:rPr>
        <w:t xml:space="preserve"> when looking at the ratio</w:t>
      </w:r>
      <w:r>
        <w:rPr>
          <w:lang w:val="en-GB"/>
        </w:rPr>
        <w:t xml:space="preserve">. </w:t>
      </w:r>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ca-ES"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45943AF" w:rsidR="00A24DA6" w:rsidRPr="00BC5462" w:rsidRDefault="00A24DA6" w:rsidP="00A24DA6">
      <w:pPr>
        <w:rPr>
          <w:lang w:val="en-GB"/>
        </w:rPr>
      </w:pPr>
      <w:r>
        <w:rPr>
          <w:lang w:val="en-GB"/>
        </w:rPr>
        <w:t>Fig 5. Seed oil content ecological trade-offs</w:t>
      </w:r>
      <w:r w:rsidR="004A0F57">
        <w:rPr>
          <w:lang w:val="en-GB"/>
        </w:rPr>
        <w:t xml:space="preserve">. </w:t>
      </w:r>
      <w:r w:rsidR="00785997">
        <w:rPr>
          <w:lang w:val="en-GB"/>
        </w:rPr>
        <w:t xml:space="preserve">A) </w:t>
      </w:r>
      <w:r w:rsidR="00245C0B">
        <w:rPr>
          <w:lang w:val="en-GB"/>
        </w:rPr>
        <w:t>Differences of oil content (%, log-transformed)</w:t>
      </w:r>
      <w:r w:rsidR="008A27D5">
        <w:rPr>
          <w:lang w:val="en-GB"/>
        </w:rPr>
        <w:t xml:space="preserve"> and UFA/SFA ratio</w:t>
      </w:r>
      <w:r w:rsidR="00B91162">
        <w:rPr>
          <w:lang w:val="en-GB"/>
        </w:rPr>
        <w:t xml:space="preserve"> (log-transformed) between specialist and generalist species.</w:t>
      </w:r>
      <w:r w:rsidR="00E62A6C">
        <w:rPr>
          <w:lang w:val="en-GB"/>
        </w:rPr>
        <w:t xml:space="preserve"> B)</w:t>
      </w:r>
      <w:r w:rsidR="00F51752">
        <w:rPr>
          <w:lang w:val="en-GB"/>
        </w:rPr>
        <w:t xml:space="preserve"> Relationship between GDD</w:t>
      </w:r>
      <w:r w:rsidR="00006DE6">
        <w:rPr>
          <w:lang w:val="en-GB"/>
        </w:rPr>
        <w:t xml:space="preserve"> </w:t>
      </w:r>
      <w:r w:rsidR="00F51752">
        <w:rPr>
          <w:lang w:val="en-GB"/>
        </w:rPr>
        <w:t xml:space="preserve">(Growing Degree Days) and oil content (%, log-transformed) </w:t>
      </w:r>
      <w:r w:rsidR="00006DE6">
        <w:rPr>
          <w:lang w:val="en-GB"/>
        </w:rPr>
        <w:t>and UFA/SFA ratio (log-transformed). C) Relationship between FDD (Freezing Degree Days</w:t>
      </w:r>
      <w:r w:rsidR="00F72E3C">
        <w:rPr>
          <w:lang w:val="en-GB"/>
        </w:rPr>
        <w:t>) and oil content (%, log-transformed) and UFA/SFA ratio (log-transformed).</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eicosenoic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lastRenderedPageBreak/>
        <w:t>The oil content can vary from 1 % in Musa paradisiaca to 76 % in Chrysobalanus icaco [</w:t>
      </w:r>
      <w:commentRangeStart w:id="34"/>
      <w:r w:rsidRPr="00BC5462">
        <w:rPr>
          <w:lang w:val="en-GB"/>
        </w:rPr>
        <w:t>9</w:t>
      </w:r>
      <w:commentRangeEnd w:id="34"/>
      <w:r w:rsidRPr="00BC5462">
        <w:rPr>
          <w:lang w:val="en-GB"/>
        </w:rPr>
        <w:commentReference w:id="34"/>
      </w:r>
      <w:r w:rsidRPr="00BC5462">
        <w:rPr>
          <w:lang w:val="en-GB"/>
        </w:rPr>
        <w:t xml:space="preserve">]. Bretagnolle found a huge variation in seed oil content ranging from seeds with virtually no oil (Trifolium pratense L., 0%) to very rich seeds (Papaver rhoeas L., 54%) (Bretagnolle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r w:rsidRPr="00BC5462">
        <w:rPr>
          <w:highlight w:val="yellow"/>
          <w:lang w:val="en-GB"/>
        </w:rPr>
        <w:t>glacialis)  to 30.1% (S. conifera).</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r w:rsidRPr="003624DB">
        <w:rPr>
          <w:lang w:val="en-GB"/>
        </w:rPr>
        <w:t>Bretagnolle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FA’s represented more than 70% of the seed oil content. </w:t>
      </w:r>
      <w:r w:rsidRPr="00BB3B38">
        <w:rPr>
          <w:highlight w:val="yellow"/>
          <w:lang w:val="en-GB"/>
        </w:rPr>
        <w:t>In our case, the next with higher % were stearic acid (C18:0, 2 ± 0.9%), c-linolenic acid (C18:3n6, 1.1±2.9%).</w:t>
      </w:r>
    </w:p>
    <w:p w14:paraId="5E80B047" w14:textId="21B18FE7" w:rsidR="00070EC1"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473BBA17" w14:textId="5E0A9B1A" w:rsidR="00077447" w:rsidRDefault="007D64CA" w:rsidP="00070EC1">
      <w:pPr>
        <w:spacing w:line="360" w:lineRule="auto"/>
        <w:jc w:val="both"/>
        <w:rPr>
          <w:noProof/>
          <w:lang w:val="en-GB"/>
        </w:rPr>
      </w:pPr>
      <w:r w:rsidRPr="007D64CA">
        <w:rPr>
          <w:noProof/>
          <w:lang w:val="en-GB"/>
        </w:rPr>
        <w:t>‘unususal’ fatty acid species can be deposited in the seeds of particular angiosperm families that have evolved specific fatty acid modification and acylation pathways [8].  For instance, oil in Brassicaceae (Brassica napus, Arabidopsis thaliana) is rich in elongated acyl chains ranging from C20 to C24,</w:t>
      </w:r>
      <w:r>
        <w:rPr>
          <w:noProof/>
          <w:lang w:val="en-GB"/>
        </w:rPr>
        <w:t>(Baud 2010)</w:t>
      </w:r>
    </w:p>
    <w:p w14:paraId="38C94569" w14:textId="48B26083" w:rsidR="00257A4B" w:rsidRPr="00CA1165" w:rsidRDefault="00257A4B" w:rsidP="00257A4B">
      <w:pPr>
        <w:autoSpaceDE w:val="0"/>
        <w:autoSpaceDN w:val="0"/>
        <w:adjustRightInd w:val="0"/>
        <w:spacing w:after="0" w:line="360" w:lineRule="auto"/>
        <w:rPr>
          <w:noProof/>
          <w:lang w:val="en-GB"/>
        </w:rPr>
      </w:pPr>
      <w:r w:rsidRPr="00257A4B">
        <w:rPr>
          <w:noProof/>
          <w:highlight w:val="yellow"/>
          <w:lang w:val="en-GB"/>
        </w:rPr>
        <w:t xml:space="preserve">Erucic acid’s trend to lower levels at higher latitudes. In addition to having a relatively high melting point (33.5°C), erucic acid is also known to be unpalatable to many species of animals </w:t>
      </w:r>
      <w:r w:rsidRPr="00257A4B">
        <w:rPr>
          <w:noProof/>
          <w:highlight w:val="yellow"/>
          <w:lang w:val="en-GB"/>
        </w:rPr>
        <w:lastRenderedPageBreak/>
        <w:t>[</w:t>
      </w:r>
      <w:commentRangeStart w:id="35"/>
      <w:r w:rsidRPr="00257A4B">
        <w:rPr>
          <w:noProof/>
          <w:highlight w:val="yellow"/>
          <w:lang w:val="en-GB"/>
        </w:rPr>
        <w:t>29</w:t>
      </w:r>
      <w:commentRangeEnd w:id="35"/>
      <w:r w:rsidRPr="00257A4B">
        <w:rPr>
          <w:noProof/>
          <w:highlight w:val="yellow"/>
          <w:lang w:val="en-GB"/>
        </w:rPr>
        <w:commentReference w:id="35"/>
      </w:r>
      <w:r w:rsidRPr="00257A4B">
        <w:rPr>
          <w:noProof/>
          <w:highlight w:val="yellow"/>
          <w:lang w:val="en-GB"/>
        </w:rPr>
        <w:t>,</w:t>
      </w:r>
      <w:commentRangeStart w:id="36"/>
      <w:r w:rsidRPr="00257A4B">
        <w:rPr>
          <w:noProof/>
          <w:highlight w:val="yellow"/>
          <w:lang w:val="en-GB"/>
        </w:rPr>
        <w:t>42</w:t>
      </w:r>
      <w:commentRangeEnd w:id="36"/>
      <w:r w:rsidRPr="00257A4B">
        <w:rPr>
          <w:noProof/>
          <w:highlight w:val="yellow"/>
          <w:lang w:val="en-GB"/>
        </w:rPr>
        <w:commentReference w:id="36"/>
      </w:r>
      <w:r w:rsidRPr="00257A4B">
        <w:rPr>
          <w:noProof/>
          <w:highlight w:val="yellow"/>
          <w:lang w:val="en-GB"/>
        </w:rPr>
        <w:t>]. Since herbivory generally decreases at higher latitudes [</w:t>
      </w:r>
      <w:commentRangeStart w:id="37"/>
      <w:r w:rsidRPr="00257A4B">
        <w:rPr>
          <w:noProof/>
          <w:highlight w:val="yellow"/>
          <w:lang w:val="en-GB"/>
        </w:rPr>
        <w:t>43,44</w:t>
      </w:r>
      <w:commentRangeEnd w:id="37"/>
      <w:r w:rsidRPr="00257A4B">
        <w:rPr>
          <w:noProof/>
          <w:highlight w:val="yellow"/>
          <w:lang w:val="en-GB"/>
        </w:rPr>
        <w:commentReference w:id="37"/>
      </w:r>
      <w:r w:rsidRPr="00257A4B">
        <w:rPr>
          <w:noProof/>
          <w:highlight w:val="yellow"/>
          <w:lang w:val="en-GB"/>
        </w:rPr>
        <w:t>] selection might be stronger for higher levels of erucic acid at lower latitude.</w:t>
      </w:r>
    </w:p>
    <w:p w14:paraId="26831A2B" w14:textId="43EEB720" w:rsidR="00AE7BFD" w:rsidRDefault="00AE7BFD" w:rsidP="00AE7BFD">
      <w:pPr>
        <w:pStyle w:val="Ttulo3"/>
        <w:rPr>
          <w:lang w:val="en-GB"/>
        </w:rPr>
      </w:pPr>
      <w:r>
        <w:rPr>
          <w:lang w:val="en-GB"/>
        </w:rPr>
        <w:t>Biological trade-offs</w:t>
      </w:r>
    </w:p>
    <w:p w14:paraId="450A6439" w14:textId="517AE942" w:rsidR="00245655" w:rsidRDefault="00AE7BFD" w:rsidP="008741FA">
      <w:pPr>
        <w:spacing w:line="360" w:lineRule="auto"/>
        <w:jc w:val="both"/>
        <w:rPr>
          <w:lang w:val="en-GB"/>
        </w:rPr>
      </w:pPr>
      <w:r w:rsidRPr="00BC5462">
        <w:rPr>
          <w:lang w:val="en-GB"/>
        </w:rPr>
        <w:t>Bretagnolle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061A9B9A" w14:textId="2DCA2228" w:rsidR="00171D9D" w:rsidRPr="00171D9D" w:rsidRDefault="00171D9D" w:rsidP="00171D9D">
      <w:pPr>
        <w:autoSpaceDE w:val="0"/>
        <w:autoSpaceDN w:val="0"/>
        <w:adjustRightInd w:val="0"/>
        <w:spacing w:after="0" w:line="360" w:lineRule="auto"/>
        <w:jc w:val="both"/>
        <w:rPr>
          <w:rFonts w:ascii="AdvPSA322" w:hAnsi="AdvPSA322" w:cs="AdvPSA322"/>
          <w:b/>
          <w:bCs/>
          <w:kern w:val="0"/>
          <w:sz w:val="21"/>
          <w:szCs w:val="21"/>
          <w:highlight w:val="yellow"/>
          <w:u w:val="single"/>
        </w:rPr>
      </w:pPr>
      <w:r w:rsidRPr="0018773C">
        <w:rPr>
          <w:rFonts w:ascii="AdvPSA322" w:hAnsi="AdvPSA322" w:cs="AdvPSA322"/>
          <w:b/>
          <w:bCs/>
          <w:kern w:val="0"/>
          <w:sz w:val="21"/>
          <w:szCs w:val="21"/>
          <w:highlight w:val="yellow"/>
          <w:u w:val="single"/>
        </w:rPr>
        <w:t>Alpine species longevity</w:t>
      </w:r>
      <w:r>
        <w:rPr>
          <w:rFonts w:ascii="AdvPSA322" w:hAnsi="AdvPSA322" w:cs="AdvPSA322"/>
          <w:b/>
          <w:bCs/>
          <w:kern w:val="0"/>
          <w:sz w:val="21"/>
          <w:szCs w:val="21"/>
          <w:highlight w:val="yellow"/>
          <w:u w:val="single"/>
        </w:rPr>
        <w:t xml:space="preserve"> or particularities in general?? Or keep for discussion??</w:t>
      </w:r>
    </w:p>
    <w:p w14:paraId="388BC993" w14:textId="77777777" w:rsidR="00171D9D" w:rsidRPr="00A26610" w:rsidRDefault="00171D9D" w:rsidP="00171D9D">
      <w:pPr>
        <w:autoSpaceDE w:val="0"/>
        <w:autoSpaceDN w:val="0"/>
        <w:adjustRightInd w:val="0"/>
        <w:spacing w:after="0" w:line="360" w:lineRule="auto"/>
        <w:jc w:val="both"/>
        <w:rPr>
          <w:rFonts w:ascii="AdvPSA322" w:hAnsi="AdvPSA322" w:cs="AdvPSA322"/>
          <w:kern w:val="0"/>
          <w:sz w:val="21"/>
          <w:szCs w:val="21"/>
          <w:highlight w:val="yellow"/>
        </w:rPr>
      </w:pPr>
      <w:r w:rsidRPr="00162B04">
        <w:rPr>
          <w:rFonts w:ascii="AdvPSA322" w:hAnsi="AdvPSA322" w:cs="AdvPSA322"/>
          <w:kern w:val="0"/>
          <w:sz w:val="21"/>
          <w:szCs w:val="21"/>
          <w:highlight w:val="yellow"/>
        </w:rPr>
        <w:t>Differences between alpine and lowland seed lots are reflected at the genetic level by the rate or rearrangement of DN</w:t>
      </w:r>
      <w:r>
        <w:rPr>
          <w:rFonts w:ascii="AdvPSA322" w:hAnsi="AdvPSA322" w:cs="AdvPSA322"/>
          <w:kern w:val="0"/>
          <w:sz w:val="21"/>
          <w:szCs w:val="21"/>
          <w:highlight w:val="yellow"/>
        </w:rPr>
        <w:t>A</w:t>
      </w:r>
      <w:r w:rsidRPr="00162B04">
        <w:rPr>
          <w:rFonts w:ascii="AdvPSA322" w:hAnsi="AdvPSA322" w:cs="AdvPSA322"/>
          <w:kern w:val="0"/>
          <w:sz w:val="21"/>
          <w:szCs w:val="21"/>
          <w:highlight w:val="yellow"/>
        </w:rPr>
        <w:t xml:space="preserve"> and antioxidant responses during ageing (</w:t>
      </w:r>
      <w:commentRangeStart w:id="38"/>
      <w:r w:rsidRPr="00162B04">
        <w:rPr>
          <w:rFonts w:ascii="AdvPSA322" w:hAnsi="AdvPSA322" w:cs="AdvPSA322"/>
          <w:kern w:val="0"/>
          <w:sz w:val="21"/>
          <w:szCs w:val="21"/>
          <w:highlight w:val="yellow"/>
        </w:rPr>
        <w:t>Donà et al 2013</w:t>
      </w:r>
      <w:commentRangeEnd w:id="38"/>
      <w:r w:rsidRPr="00162B04">
        <w:rPr>
          <w:rStyle w:val="Refdecomentario"/>
          <w:sz w:val="18"/>
          <w:szCs w:val="18"/>
        </w:rPr>
        <w:commentReference w:id="38"/>
      </w:r>
      <w:r w:rsidRPr="00162B04">
        <w:rPr>
          <w:rFonts w:ascii="AdvPSA322" w:hAnsi="AdvPSA322" w:cs="AdvPSA322"/>
          <w:kern w:val="0"/>
          <w:sz w:val="21"/>
          <w:szCs w:val="21"/>
          <w:highlight w:val="yellow"/>
        </w:rPr>
        <w:t>)</w:t>
      </w:r>
      <w:r w:rsidRPr="00162B04">
        <w:rPr>
          <w:rFonts w:ascii="AdvPSA322" w:hAnsi="AdvPSA322" w:cs="AdvPSA322"/>
          <w:kern w:val="0"/>
          <w:sz w:val="21"/>
          <w:szCs w:val="21"/>
        </w:rPr>
        <w:t xml:space="preserve">. </w:t>
      </w:r>
      <w:r w:rsidRPr="00162B04">
        <w:rPr>
          <w:rFonts w:ascii="AdvPSA322" w:hAnsi="AdvPSA322" w:cs="AdvPSA322"/>
          <w:kern w:val="0"/>
          <w:sz w:val="21"/>
          <w:szCs w:val="21"/>
          <w:highlight w:val="yellow"/>
        </w:rPr>
        <w:t xml:space="preserve">Mondoni 2011 suggested that reduced longevity of seeds of alpine plants exposed to controlled ageing was caused by the low selection pressure for seed resistance to ageing, simple because seeds buried in the alpine soil are normally exposed to lower temperatures and therefore the rate of ageing are expected to be lower. </w:t>
      </w:r>
    </w:p>
    <w:p w14:paraId="78FE6A80" w14:textId="5F1D7D4A" w:rsidR="00171D9D" w:rsidRPr="00171D9D" w:rsidRDefault="00171D9D" w:rsidP="008741FA">
      <w:pPr>
        <w:spacing w:line="360" w:lineRule="auto"/>
        <w:jc w:val="both"/>
      </w:pPr>
      <w:commentRangeStart w:id="39"/>
      <w:r w:rsidRPr="00162B04">
        <w:rPr>
          <w:rFonts w:ascii="AdvPSA322" w:hAnsi="AdvPSA322" w:cs="AdvPSA322"/>
          <w:kern w:val="0"/>
          <w:sz w:val="21"/>
          <w:szCs w:val="21"/>
          <w:highlight w:val="yellow"/>
        </w:rPr>
        <w:t xml:space="preserve">Waterworth 2010 </w:t>
      </w:r>
      <w:commentRangeEnd w:id="39"/>
      <w:r w:rsidRPr="00162B04">
        <w:rPr>
          <w:rStyle w:val="Refdecomentario"/>
          <w:sz w:val="18"/>
          <w:szCs w:val="18"/>
        </w:rPr>
        <w:commentReference w:id="39"/>
      </w:r>
      <w:r w:rsidRPr="00162B04">
        <w:rPr>
          <w:rFonts w:ascii="AdvPSA322" w:hAnsi="AdvPSA322" w:cs="AdvPSA322"/>
          <w:kern w:val="0"/>
          <w:sz w:val="21"/>
          <w:szCs w:val="21"/>
          <w:highlight w:val="yellow"/>
        </w:rPr>
        <w:t>showed that prolonged exposure of A. thaliana seeds to low temperatures resulted in reduced viability and vigour, due to increased oxidative stress under those circumstances.</w:t>
      </w:r>
      <w:r>
        <w:rPr>
          <w:rFonts w:ascii="AdvPSA322" w:hAnsi="AdvPSA322" w:cs="AdvPSA322"/>
          <w:kern w:val="0"/>
          <w:sz w:val="21"/>
          <w:szCs w:val="21"/>
          <w:highlight w:val="yellow"/>
        </w:rPr>
        <w:t xml:space="preserve"> </w:t>
      </w:r>
      <w:r w:rsidRPr="00162B04">
        <w:rPr>
          <w:rFonts w:ascii="AdvPSA322" w:hAnsi="AdvPSA322" w:cs="AdvPSA322"/>
          <w:kern w:val="0"/>
          <w:sz w:val="21"/>
          <w:szCs w:val="21"/>
          <w:highlight w:val="yellow"/>
        </w:rPr>
        <w:t>Warmer parental growth environment leads to a better seed provisioning in S. vulgaris through multiple effects, which promote and increased tolerance of the offspring seeds to heat stress</w:t>
      </w:r>
      <w:r w:rsidRPr="00BC5462">
        <w:rPr>
          <w:lang w:val="en-GB"/>
        </w:rPr>
        <w:t>.</w:t>
      </w:r>
    </w:p>
    <w:p w14:paraId="5B97DDE9" w14:textId="13D4D2DD" w:rsidR="006515C9" w:rsidRDefault="006515C9" w:rsidP="006515C9">
      <w:pPr>
        <w:pStyle w:val="Ttulo3"/>
        <w:rPr>
          <w:lang w:val="en-GB"/>
        </w:rPr>
      </w:pPr>
      <w:r>
        <w:rPr>
          <w:lang w:val="en-GB"/>
        </w:rPr>
        <w:t>Ecological trade-offs</w:t>
      </w:r>
    </w:p>
    <w:p w14:paraId="2BC0EEB8" w14:textId="5E7B1272" w:rsidR="006515C9" w:rsidRDefault="007804B3" w:rsidP="008741FA">
      <w:pPr>
        <w:spacing w:line="360" w:lineRule="auto"/>
        <w:jc w:val="both"/>
        <w:rPr>
          <w:lang w:val="en-GB"/>
        </w:rPr>
      </w:pPr>
      <w:r>
        <w:rPr>
          <w:lang w:val="en-GB"/>
        </w:rPr>
        <w:t>Oil content and UFA/SFA ration seems not to have an important/detectable ecological trade-offs at local scale</w:t>
      </w:r>
      <w:r w:rsidR="007C5954">
        <w:rPr>
          <w:lang w:val="en-GB"/>
        </w:rPr>
        <w:t>.</w:t>
      </w:r>
      <w:r>
        <w:rPr>
          <w:lang w:val="en-GB"/>
        </w:rPr>
        <w:t xml:space="preserve"> </w:t>
      </w:r>
    </w:p>
    <w:p w14:paraId="7038125F" w14:textId="39D6F5BC" w:rsidR="0038085D" w:rsidRPr="0038085D" w:rsidRDefault="0038085D" w:rsidP="0038085D">
      <w:pPr>
        <w:autoSpaceDE w:val="0"/>
        <w:autoSpaceDN w:val="0"/>
        <w:adjustRightInd w:val="0"/>
        <w:spacing w:after="0" w:line="360" w:lineRule="auto"/>
        <w:rPr>
          <w:lang w:val="en-GB"/>
        </w:rPr>
      </w:pPr>
      <w:r w:rsidRPr="0038085D">
        <w:rPr>
          <w:highlight w:val="yellow"/>
          <w:lang w:val="en-GB"/>
        </w:rPr>
        <w:t>We report the first evidence supporting adaptive evolution of seed TAGs in A. thaliana on a latitudinal cline and the first evidence that the plastic responses of seed TAGs to growing temperature appear to be adaptive</w:t>
      </w:r>
      <w:r w:rsidRPr="0038085D">
        <w:rPr>
          <w:lang w:val="en-GB"/>
        </w:rPr>
        <w:t>.</w:t>
      </w:r>
      <w:r>
        <w:rPr>
          <w:lang w:val="en-GB"/>
        </w:rPr>
        <w:t xml:space="preserve"> </w:t>
      </w:r>
      <w:r>
        <w:rPr>
          <w:lang w:val="en-GB"/>
        </w:rPr>
        <w:fldChar w:fldCharType="begin" w:fldLock="1"/>
      </w:r>
      <w:r w:rsidR="00EE7AB9">
        <w:rPr>
          <w:lang w:val="en-GB"/>
        </w:rPr>
        <w:instrText>ADDIN CSL_CITATION {"citationItems":[{"id":"ITEM-1","itemData":{"DOI":"10.1186/1471-2229-13-63","ISSN":"14712229","PMID":"23594395","abstract":"Background: Natural selection acts on multiple traits in an organism, and the final outcome of adaptive evolution may be constrained by the interaction of physiological and functional integration of those traits. Fatty acid composition is an important determinant of seed oil quality. In plants the relative proportions of unsaturated fatty acids in phospholipids and seed triacylglycerols often increases adaptively in response to lower growing temperatures to increase fitness. Previous work produced evidence of genetic constraints between phospholipids and triacylglycerols in the widely studied Arabidopsis lines Col and Ler, but because these lines are highly inbred, the correlations might be spurious. In this study, we grew 84 wild Arabidopsis accessions at two temperatures to show that genetic correlation between the fatty acids of the two lipid types is not expected and one should not influence the other and seed oil evolution and also tested for the adaptive response of fatty acids to latitude and temperature.Results: As expected no significant correlations between the two lipids classes at either growing temperature were observed. The saturated fatty acids and erucic acid of triacylglycerols followed a significant latitudinal cline, while the fatty acids in phospholipids did not respond to latitude as expected. The expected plastic response to temperature was observed for all the triacylglycerol fatty acids whereas only oleic acid showed the expected pattern in phospholipids. Considerable phenotypic variation of the fatty acids in both the lipid types was seen.Conclusion: We report the first evidence supporting adaptive evolution of seed triacylglycerols in Arabidopsis on a latitudinal cline as seen in other species and also their plastic adaptive response to growing temperature. We show that as expected there is no genetic correlations between the fatty acids in triacylglycerols and phospholipids, indicating selection can act on seed triacylglycerols without being constrained by the fatty acid requirements of the phospholipids. Phospholipid fatty acids do not respond to latitude and temperature as seen elsewhere and needs further investigation. Thus, the adaptive response of Arabidopsis and the genetic tools available for manipulating Arabidopsis, makes it an excellent system for studying seed oil evolution and also for breeding seed oil crops especially the Brassica species. © 2013 Sanyal and Linder; licensee BioMed Central Ltd.","author":[{"dropping-particle":"","family":"Sanyal","given":"Anushree","non-dropping-particle":"","parse-names":false,"suffix":""},{"dropping-particle":"","family":"Linder","given":"Craig Randal","non-dropping-particle":"","parse-names":false,"suffix":""}],"container-title":"BMC Plant Biology","id":"ITEM-1","issue":"1","issued":{"date-parts":[["2013"]]},"page":"0-13","title":"Plasticity and constraints on fatty acid composition in the phospholipids and triacylglycerols of Arabidopsis accessions grown at different temperatures","type":"article-journal","volume":"13"},"uris":["http://www.mendeley.com/documents/?uuid=809687db-dd31-4644-94e6-5c96fe511a17"]}],"mendeley":{"formattedCitation":"(Sanyal and Linder, 2013)","plainTextFormattedCitation":"(Sanyal and Linder, 2013)","previouslyFormattedCitation":"(Sanyal and Linder, 2013)"},"properties":{"noteIndex":0},"schema":"https://github.com/citation-style-language/schema/raw/master/csl-citation.json"}</w:instrText>
      </w:r>
      <w:r>
        <w:rPr>
          <w:lang w:val="en-GB"/>
        </w:rPr>
        <w:fldChar w:fldCharType="separate"/>
      </w:r>
      <w:r w:rsidRPr="0038085D">
        <w:rPr>
          <w:noProof/>
          <w:lang w:val="en-GB"/>
        </w:rPr>
        <w:t>(Sanyal and Linder, 2013)</w:t>
      </w:r>
      <w:r>
        <w:rPr>
          <w:lang w:val="en-GB"/>
        </w:rPr>
        <w:fldChar w:fldCharType="end"/>
      </w:r>
    </w:p>
    <w:p w14:paraId="38652370" w14:textId="77777777" w:rsidR="0038085D" w:rsidRPr="0038085D" w:rsidRDefault="0038085D" w:rsidP="008741FA">
      <w:pPr>
        <w:spacing w:line="360" w:lineRule="auto"/>
        <w:jc w:val="both"/>
      </w:pPr>
    </w:p>
    <w:p w14:paraId="11E136AD" w14:textId="0298A9E2" w:rsidR="00E07E12" w:rsidRDefault="00E07E12" w:rsidP="00245655">
      <w:pPr>
        <w:pStyle w:val="Ttulo2"/>
        <w:rPr>
          <w:lang w:val="en-GB"/>
        </w:rPr>
      </w:pPr>
      <w:r>
        <w:rPr>
          <w:lang w:val="en-GB"/>
        </w:rPr>
        <w:t>Acknowledgements</w:t>
      </w:r>
    </w:p>
    <w:p w14:paraId="0A6F7500" w14:textId="5166A3A6"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r w:rsidR="007B4481">
        <w:rPr>
          <w:lang w:val="en-GB"/>
        </w:rPr>
        <w:t xml:space="preserve"> We also want to thank Giovanni and Francesco for their assist in lab</w:t>
      </w:r>
      <w:r w:rsidR="00A63865">
        <w:rPr>
          <w:lang w:val="en-GB"/>
        </w:rPr>
        <w:t xml:space="preserve">oratory </w:t>
      </w:r>
      <w:r w:rsidR="007B4481">
        <w:rPr>
          <w:lang w:val="en-GB"/>
        </w:rPr>
        <w:t>work</w:t>
      </w:r>
      <w:r w:rsidR="008741FA">
        <w:rPr>
          <w:lang w:val="en-GB"/>
        </w:rPr>
        <w:t xml:space="preserve">. </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6"/>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6:00Z" w:initials="CE">
    <w:p w14:paraId="6E51702C" w14:textId="77777777" w:rsidR="00DD167A" w:rsidRDefault="00DD167A" w:rsidP="00DD167A">
      <w:pPr>
        <w:pStyle w:val="Textocomentario"/>
      </w:pPr>
      <w:r>
        <w:rPr>
          <w:rStyle w:val="Refdecomentario"/>
        </w:rPr>
        <w:annotationRef/>
      </w:r>
      <w:r>
        <w:t>WESTOBY M, JURADO E. &amp; LEISHMAN M (1992) Comparative evolutionary ecology of seed size. Trends in Ecology and Evolution 7, 368–372</w:t>
      </w:r>
    </w:p>
  </w:comment>
  <w:comment w:id="1" w:author="CLARA ESPINOSA DEL ALBA" w:date="2024-02-08T15:31:00Z" w:initials="CE">
    <w:p w14:paraId="3F031951" w14:textId="77777777" w:rsidR="002B6FAA" w:rsidRDefault="002B6FAA" w:rsidP="002B6FAA">
      <w:pPr>
        <w:pStyle w:val="Textocomentario"/>
      </w:pPr>
      <w:r>
        <w:rPr>
          <w:rStyle w:val="Refdecomentario"/>
        </w:rPr>
        <w:annotationRef/>
      </w:r>
      <w:r>
        <w:t>LUTTGE U (2012) A contest of lipids: The oil–</w:t>
      </w:r>
    </w:p>
    <w:p w14:paraId="74EF03F3" w14:textId="77777777" w:rsidR="002B6FAA" w:rsidRDefault="002B6FAA" w:rsidP="002B6FAA">
      <w:pPr>
        <w:pStyle w:val="Textocomentario"/>
      </w:pPr>
      <w:r>
        <w:t>carbohydrate–protein complement of plant seed storage. European Journal of Lipid Science and Technology 114, 101–102.</w:t>
      </w:r>
    </w:p>
  </w:comment>
  <w:comment w:id="2" w:author="CLARA ESPINOSA DEL ALBA" w:date="2024-02-08T13:37:00Z" w:initials="CE">
    <w:p w14:paraId="58388700" w14:textId="77777777" w:rsidR="00682F58" w:rsidRDefault="00682F58" w:rsidP="00682F58">
      <w:pPr>
        <w:pStyle w:val="Textocomentario"/>
      </w:pPr>
      <w:r>
        <w:rPr>
          <w:rStyle w:val="Refdecomentario"/>
        </w:rPr>
        <w:annotationRef/>
      </w:r>
      <w:r>
        <w:rPr>
          <w:color w:val="131413"/>
        </w:rPr>
        <w:t>Lehninger A. Biochemistry. USA: Worth; 1993.</w:t>
      </w:r>
    </w:p>
  </w:comment>
  <w:comment w:id="3" w:author="CLARA ESPINOSA DEL ALBA" w:date="2024-02-08T13:37:00Z" w:initials="CE">
    <w:p w14:paraId="7BA8E74D" w14:textId="77777777" w:rsidR="00C25321" w:rsidRDefault="00C25321" w:rsidP="00746C47">
      <w:pPr>
        <w:pStyle w:val="Textocomentario"/>
      </w:pPr>
      <w:r>
        <w:rPr>
          <w:rStyle w:val="Refdecomentario"/>
        </w:rPr>
        <w:annotationRef/>
      </w:r>
      <w:r>
        <w:rPr>
          <w:color w:val="131413"/>
        </w:rPr>
        <w:t>Lehninger A. Biochemistry. USA: Worth; 1993.</w:t>
      </w:r>
    </w:p>
  </w:comment>
  <w:comment w:id="4" w:author="CLARA ESPINOSA DEL ALBA" w:date="2024-02-12T10:55:00Z" w:initials="CE">
    <w:p w14:paraId="2F0B6682" w14:textId="77777777" w:rsidR="00F05FF9" w:rsidRDefault="00F05FF9" w:rsidP="00F05FF9">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63684E62" w14:textId="77777777" w:rsidR="00F05FF9" w:rsidRDefault="00F05FF9" w:rsidP="00F05FF9">
      <w:pPr>
        <w:pStyle w:val="Textocomentario"/>
      </w:pPr>
      <w:r>
        <w:rPr>
          <w:color w:val="231F20"/>
        </w:rPr>
        <w:t>Plant Genetic Resources, Rome, Italy. 128 pp. BOOK</w:t>
      </w:r>
    </w:p>
  </w:comment>
  <w:comment w:id="5" w:author="CLARA ESPINOSA DEL ALBA" w:date="2024-02-12T10:55:00Z" w:initials="CE">
    <w:p w14:paraId="56BD6AA6" w14:textId="77777777" w:rsidR="00BF41FE" w:rsidRDefault="00BF41FE" w:rsidP="00BF41FE">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3BB135ED" w14:textId="77777777" w:rsidR="00BF41FE" w:rsidRDefault="00BF41FE" w:rsidP="00BF41FE">
      <w:pPr>
        <w:pStyle w:val="Textocomentario"/>
      </w:pPr>
      <w:r>
        <w:rPr>
          <w:color w:val="231F20"/>
        </w:rPr>
        <w:t>Plant Genetic Resources, Rome, Italy. 128 pp. BOOK</w:t>
      </w:r>
    </w:p>
  </w:comment>
  <w:comment w:id="6" w:author="CLARA ESPINOSA DEL ALBA" w:date="2024-02-08T15:36:00Z" w:initials="CE">
    <w:p w14:paraId="0B47A6DC" w14:textId="77777777" w:rsidR="00CD51CA" w:rsidRDefault="00CD51CA" w:rsidP="00CD51CA">
      <w:pPr>
        <w:pStyle w:val="Textocomentario"/>
      </w:pPr>
      <w:r>
        <w:rPr>
          <w:rStyle w:val="Refdecomentario"/>
        </w:rPr>
        <w:annotationRef/>
      </w:r>
      <w:r>
        <w:t>WESTOBY M, JURADO E. &amp; LEISHMAN M (1992) Comparative evolutionary ecology of seed size. Trends in Ecology and Evolution 7, 368–372</w:t>
      </w:r>
    </w:p>
  </w:comment>
  <w:comment w:id="7" w:author="CLARA ESPINOSA DEL ALBA" w:date="2024-03-06T16:45:00Z" w:initials="CE">
    <w:p w14:paraId="56D8F01B" w14:textId="77777777" w:rsidR="00CD51CA" w:rsidRDefault="00CD51CA" w:rsidP="00CD51CA">
      <w:pPr>
        <w:pStyle w:val="Textocomentario"/>
      </w:pPr>
      <w:r>
        <w:rPr>
          <w:rStyle w:val="Refdecomentario"/>
        </w:rPr>
        <w:annotationRef/>
      </w:r>
      <w:r>
        <w:rPr>
          <w:color w:val="131413"/>
        </w:rPr>
        <w:t>Bewley JD, Black M. Seeds – physiology of development and germination. USA: Plenum; 1994.</w:t>
      </w:r>
    </w:p>
  </w:comment>
  <w:comment w:id="8" w:author="CLARA ESPINOSA DEL ALBA" w:date="2024-06-05T10:34:00Z" w:initials="CE">
    <w:p w14:paraId="24FE4E39" w14:textId="77777777" w:rsidR="004F2D1E" w:rsidRDefault="004F2D1E" w:rsidP="004F2D1E">
      <w:pPr>
        <w:pStyle w:val="Textocomentario"/>
      </w:pPr>
      <w:r>
        <w:rPr>
          <w:rStyle w:val="Refdecomentario"/>
        </w:rPr>
        <w:annotationRef/>
      </w:r>
      <w:r>
        <w:t>Hendry GAF. Oxygen, free radical processes and seed longevity. Seed Sci Res 1993;3:141–53.</w:t>
      </w:r>
    </w:p>
  </w:comment>
  <w:comment w:id="9" w:author="CLARA ESPINOSA DEL ALBA" w:date="2024-06-05T10:35:00Z" w:initials="CE">
    <w:p w14:paraId="4B0B9408" w14:textId="77777777" w:rsidR="004F2D1E" w:rsidRDefault="004F2D1E" w:rsidP="004F2D1E">
      <w:pPr>
        <w:pStyle w:val="Textocomentario"/>
      </w:pPr>
      <w:r>
        <w:rPr>
          <w:rStyle w:val="Refdecomentario"/>
        </w:rPr>
        <w:annotationRef/>
      </w:r>
      <w:r>
        <w:t>Bailly C. Active oxygen species and antioxidants in seed biology. Seed Sci Res 2004;14:93–107.</w:t>
      </w:r>
    </w:p>
  </w:comment>
  <w:comment w:id="10" w:author="CLARA ESPINOSA DEL ALBA" w:date="2024-02-08T16:42:00Z" w:initials="CE">
    <w:p w14:paraId="5A18BE45" w14:textId="77777777" w:rsidR="00057CE8" w:rsidRDefault="00057CE8" w:rsidP="00057CE8">
      <w:pPr>
        <w:pStyle w:val="Textocomentario"/>
      </w:pPr>
      <w:r>
        <w:rPr>
          <w:rStyle w:val="Refdecomentario"/>
        </w:rPr>
        <w:annotationRef/>
      </w:r>
      <w:r>
        <w:t>Priestley DA and Leopold AC (1979) Absence of lipid oxidation during accelerated aging of soybean seeds. Plant Physiology 63, 726–729</w:t>
      </w:r>
    </w:p>
  </w:comment>
  <w:comment w:id="11" w:author="CLARA ESPINOSA DEL ALBA" w:date="2024-05-24T09:33:00Z" w:initials="CE">
    <w:p w14:paraId="02483A95" w14:textId="77777777" w:rsidR="00057CE8" w:rsidRDefault="00057CE8" w:rsidP="00057CE8">
      <w:pPr>
        <w:pStyle w:val="Textocomentario"/>
      </w:pPr>
      <w:r>
        <w:rPr>
          <w:rStyle w:val="Refdecomentario"/>
        </w:rPr>
        <w:annotationRef/>
      </w:r>
      <w:r>
        <w:t xml:space="preserve">Kranner, I. and F. Lutzoni. 1999. Physiological adaptation to oxidative damage associated with poikilohydry. </w:t>
      </w:r>
      <w:r>
        <w:rPr>
          <w:i/>
          <w:iCs/>
        </w:rPr>
        <w:t xml:space="preserve">In </w:t>
      </w:r>
      <w:r>
        <w:t xml:space="preserve">H. R. Lerner (ed.), </w:t>
      </w:r>
      <w:r>
        <w:rPr>
          <w:i/>
          <w:iCs/>
        </w:rPr>
        <w:t>Plant responses to environmental stresses: From phytohormones</w:t>
      </w:r>
    </w:p>
    <w:p w14:paraId="27FC0D9E" w14:textId="77777777" w:rsidR="00057CE8" w:rsidRDefault="00057CE8" w:rsidP="00057CE8">
      <w:pPr>
        <w:pStyle w:val="Textocomentario"/>
      </w:pPr>
      <w:r>
        <w:rPr>
          <w:i/>
          <w:iCs/>
        </w:rPr>
        <w:t>to genome reorganization</w:t>
      </w:r>
      <w:r>
        <w:t>, pp. 591–628. Marcel Dekker,</w:t>
      </w:r>
    </w:p>
    <w:p w14:paraId="0BA335AE" w14:textId="77777777" w:rsidR="00057CE8" w:rsidRDefault="00057CE8" w:rsidP="00057CE8">
      <w:pPr>
        <w:pStyle w:val="Textocomentario"/>
      </w:pPr>
      <w:r>
        <w:t>New York.</w:t>
      </w:r>
    </w:p>
    <w:p w14:paraId="0F4EFF13" w14:textId="77777777" w:rsidR="00057CE8" w:rsidRDefault="00057CE8" w:rsidP="00057CE8">
      <w:pPr>
        <w:pStyle w:val="Textocomentario"/>
      </w:pPr>
      <w:r>
        <w:t>Kranner, I., R. P. Beckett, S. Wornik, M. Zorn, and H. W. Pfeifhofer. 2002. Revival of a resurrection plant correlates with its antioxidant status. Plant J. 31:13–24.</w:t>
      </w:r>
    </w:p>
  </w:comment>
  <w:comment w:id="12" w:author="CLARA ESPINOSA DEL ALBA" w:date="2024-06-05T10:35:00Z" w:initials="CE">
    <w:p w14:paraId="0BAED243" w14:textId="77777777" w:rsidR="002551BD" w:rsidRDefault="002551BD" w:rsidP="002551BD">
      <w:pPr>
        <w:pStyle w:val="Textocomentario"/>
      </w:pPr>
      <w:r>
        <w:rPr>
          <w:rStyle w:val="Refdecomentario"/>
        </w:rPr>
        <w:annotationRef/>
      </w:r>
      <w:r>
        <w:t>Coolbear P. Mechanisms of seed deterioration. In: Basra AS, editor. Seed quality: basic mechanisms and agricultural implications. New York: Food Product Press; 1995. p. 223–77.</w:t>
      </w:r>
    </w:p>
  </w:comment>
  <w:comment w:id="13" w:author="CLARA ESPINOSA DEL ALBA" w:date="2024-02-12T10:55:00Z" w:initials="CE">
    <w:p w14:paraId="116CD38F" w14:textId="77777777" w:rsidR="00501023" w:rsidRDefault="00501023" w:rsidP="00501023">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16FCCFFF" w14:textId="77777777" w:rsidR="00501023" w:rsidRDefault="00501023" w:rsidP="00501023">
      <w:pPr>
        <w:pStyle w:val="Textocomentario"/>
      </w:pPr>
      <w:r>
        <w:rPr>
          <w:color w:val="231F20"/>
        </w:rPr>
        <w:t>Plant Genetic Resources, Rome, Italy. 128 pp. BOOK</w:t>
      </w:r>
    </w:p>
  </w:comment>
  <w:comment w:id="14" w:author="CLARA ESPINOSA DEL ALBA" w:date="2024-02-08T15:37:00Z" w:initials="CE">
    <w:p w14:paraId="32F282B2" w14:textId="77777777" w:rsidR="00501023" w:rsidRDefault="00501023" w:rsidP="00501023">
      <w:pPr>
        <w:pStyle w:val="Textocomentario"/>
      </w:pPr>
      <w:r>
        <w:rPr>
          <w:rStyle w:val="Refdecomentario"/>
        </w:rPr>
        <w:annotationRef/>
      </w:r>
      <w:r>
        <w:t>FALK J &amp; MUNNE-BOSCH S (2010) Tocochromanol functions in plants: antioxidation and beyond. Journal of Experimental Botany 61, 1549–1566</w:t>
      </w:r>
    </w:p>
  </w:comment>
  <w:comment w:id="15" w:author="CLARA ESPINOSA DEL ALBA" w:date="2024-02-08T16:28:00Z" w:initials="CE">
    <w:p w14:paraId="1C8CC740" w14:textId="77777777" w:rsidR="00501023" w:rsidRDefault="00501023" w:rsidP="00501023">
      <w:pPr>
        <w:pStyle w:val="Textocomentario"/>
      </w:pPr>
      <w:r>
        <w:rPr>
          <w:rStyle w:val="Refdecomentario"/>
        </w:rPr>
        <w:annotationRef/>
      </w:r>
      <w:r>
        <w:t>Walters C, Wheeler LM, Stanwood PC. 2004. Longevity of cryogenically-stored seeds.</w:t>
      </w:r>
    </w:p>
    <w:p w14:paraId="5FC49AE5" w14:textId="77777777" w:rsidR="00501023" w:rsidRDefault="00501023" w:rsidP="00501023">
      <w:pPr>
        <w:pStyle w:val="Textocomentario"/>
      </w:pPr>
      <w:r>
        <w:t>Cryobiol 48:229–244</w:t>
      </w:r>
    </w:p>
  </w:comment>
  <w:comment w:id="16" w:author="CLARA ESPINOSA DEL ALBA" w:date="2024-02-08T16:28:00Z" w:initials="CE">
    <w:p w14:paraId="14772952" w14:textId="77777777" w:rsidR="00501023" w:rsidRDefault="00501023" w:rsidP="00501023">
      <w:pPr>
        <w:pStyle w:val="Textocomentario"/>
      </w:pPr>
      <w:r>
        <w:rPr>
          <w:rStyle w:val="Refdecomentario"/>
        </w:rPr>
        <w:annotationRef/>
      </w:r>
      <w:r>
        <w:t>Volk GM, Crane J, Caspersen AM, Hill LM, Gardner C,·Walters C. 2006. Massive</w:t>
      </w:r>
    </w:p>
    <w:p w14:paraId="3A78F85F" w14:textId="77777777" w:rsidR="00501023" w:rsidRDefault="00501023" w:rsidP="00501023">
      <w:pPr>
        <w:pStyle w:val="Textocomentario"/>
      </w:pPr>
      <w:r>
        <w:t xml:space="preserve">cellular disruption occurs during early imbibition of </w:t>
      </w:r>
      <w:r>
        <w:rPr>
          <w:i/>
          <w:iCs/>
        </w:rPr>
        <w:t xml:space="preserve">Cuphea </w:t>
      </w:r>
      <w:r>
        <w:t>seeds containing crystallized triacylglycerols. Planta 224:1415–1426.</w:t>
      </w:r>
    </w:p>
  </w:comment>
  <w:comment w:id="17" w:author="CLARA ESPINOSA DEL ALBA" w:date="2024-02-08T16:28:00Z" w:initials="CE">
    <w:p w14:paraId="4DDD1639" w14:textId="77777777" w:rsidR="00501023" w:rsidRDefault="00501023" w:rsidP="00501023">
      <w:pPr>
        <w:pStyle w:val="Textocomentario"/>
      </w:pPr>
      <w:r>
        <w:rPr>
          <w:rStyle w:val="Refdecomentario"/>
        </w:rPr>
        <w:annotationRef/>
      </w:r>
      <w:r>
        <w:t>Walters C. 2015. Orthodoxy, recalcitrance and in-between: describing variation in seed</w:t>
      </w:r>
    </w:p>
    <w:p w14:paraId="35AA6E03" w14:textId="77777777" w:rsidR="00501023" w:rsidRDefault="00501023" w:rsidP="00501023">
      <w:pPr>
        <w:pStyle w:val="Textocomentario"/>
      </w:pPr>
      <w:r>
        <w:t>storage characteristics using threshold responses to water loss. Planta 242:397-406.</w:t>
      </w:r>
    </w:p>
  </w:comment>
  <w:comment w:id="18" w:author="CLARA ESPINOSA DEL ALBA" w:date="2024-02-12T10:57:00Z" w:initials="CE">
    <w:p w14:paraId="0E6D751F" w14:textId="77777777" w:rsidR="00CE0E88" w:rsidRDefault="00CE0E88" w:rsidP="00CE0E88">
      <w:pPr>
        <w:pStyle w:val="Textocomentario"/>
      </w:pPr>
      <w:r>
        <w:rPr>
          <w:rStyle w:val="Refdecomentario"/>
        </w:rPr>
        <w:annotationRef/>
      </w:r>
      <w:r>
        <w:rPr>
          <w:color w:val="231F20"/>
        </w:rPr>
        <w:t>Ponquett, R.T., Smith, M.T. and Ross, G. (1992). Lipid autoxidation and seed ageing:</w:t>
      </w:r>
    </w:p>
    <w:p w14:paraId="1832DF5C" w14:textId="77777777" w:rsidR="00CE0E88" w:rsidRDefault="00CE0E88" w:rsidP="00CE0E88">
      <w:pPr>
        <w:pStyle w:val="Textocomentario"/>
      </w:pPr>
      <w:r>
        <w:rPr>
          <w:color w:val="231F20"/>
        </w:rPr>
        <w:t>putative relationships between seed longevity and lipid stability</w:t>
      </w:r>
      <w:r>
        <w:rPr>
          <w:i/>
          <w:iCs/>
          <w:color w:val="231F20"/>
        </w:rPr>
        <w:t>. Seed Science Research</w:t>
      </w:r>
    </w:p>
    <w:p w14:paraId="72AF8FA1" w14:textId="77777777" w:rsidR="00CE0E88" w:rsidRDefault="00CE0E88" w:rsidP="00CE0E88">
      <w:pPr>
        <w:pStyle w:val="Textocomentario"/>
      </w:pPr>
      <w:r>
        <w:rPr>
          <w:b/>
          <w:bCs/>
          <w:color w:val="231F20"/>
        </w:rPr>
        <w:t>2</w:t>
      </w:r>
      <w:r>
        <w:rPr>
          <w:color w:val="231F20"/>
        </w:rPr>
        <w:t>: 51–54</w:t>
      </w:r>
    </w:p>
  </w:comment>
  <w:comment w:id="19" w:author="CLARA ESPINOSA DEL ALBA" w:date="2024-02-08T16:43:00Z" w:initials="CE">
    <w:p w14:paraId="290CAB67" w14:textId="77777777" w:rsidR="001E128B" w:rsidRDefault="001E128B" w:rsidP="001E128B">
      <w:pPr>
        <w:pStyle w:val="Textocomentario"/>
      </w:pPr>
      <w:r>
        <w:rPr>
          <w:rStyle w:val="Refdecomentario"/>
        </w:rPr>
        <w:annotationRef/>
      </w:r>
      <w:r>
        <w:t>Priestley DA, Cullinan VI and Wolfe J (1985) Differences in seed longevity at the species level. Plant Cell and Environment 8, 557–562.</w:t>
      </w:r>
    </w:p>
  </w:comment>
  <w:comment w:id="20" w:author="CLARA ESPINOSA DEL ALBA" w:date="2024-02-08T16:43:00Z" w:initials="CE">
    <w:p w14:paraId="66184EA1" w14:textId="77777777" w:rsidR="001E128B" w:rsidRDefault="001E128B" w:rsidP="001E128B">
      <w:pPr>
        <w:pStyle w:val="Textocomentario"/>
      </w:pPr>
      <w:r>
        <w:rPr>
          <w:rStyle w:val="Refdecomentario"/>
        </w:rPr>
        <w:annotationRef/>
      </w:r>
      <w:r>
        <w:t>Walters C, Wheeler LM and Grotenhuis JM (2005) Longevity of seeds stored in a genebank: species characteristics. Seed Science Research 15, 1–20.</w:t>
      </w:r>
    </w:p>
  </w:comment>
  <w:comment w:id="21" w:author="CLARA ESPINOSA DEL ALBA" w:date="2024-02-08T16:06:00Z" w:initials="CE">
    <w:p w14:paraId="5D76BAB4" w14:textId="77777777" w:rsidR="00FE03F0" w:rsidRDefault="00FE03F0" w:rsidP="00FE03F0">
      <w:pPr>
        <w:pStyle w:val="Textocomentario"/>
      </w:pPr>
      <w:r>
        <w:rPr>
          <w:rStyle w:val="Refdecomentario"/>
        </w:rPr>
        <w:annotationRef/>
      </w:r>
      <w:r>
        <w:t>McDonald, M.B. Seed deterioration: physiology, repair and assessment. Seed Science and Technology, v. 27, n.1, p. 177-237, 1999.</w:t>
      </w:r>
    </w:p>
  </w:comment>
  <w:comment w:id="22" w:author="CLARA ESPINOSA DEL ALBA" w:date="2024-02-08T16:05:00Z" w:initials="CE">
    <w:p w14:paraId="2EE583CD" w14:textId="77777777" w:rsidR="00FE03F0" w:rsidRDefault="00FE03F0" w:rsidP="00FE03F0">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35FE2557" w14:textId="77777777" w:rsidR="00FE03F0" w:rsidRDefault="00FE03F0" w:rsidP="00FE03F0">
      <w:pPr>
        <w:pStyle w:val="Textocomentario"/>
      </w:pPr>
      <w:r>
        <w:t>org/10.1111/j.1469-8137.2010.03461.x.</w:t>
      </w:r>
    </w:p>
  </w:comment>
  <w:comment w:id="23" w:author="CLARA ESPINOSA DEL ALBA" w:date="2024-02-08T16:05:00Z" w:initials="CE">
    <w:p w14:paraId="71EB5A96" w14:textId="77777777" w:rsidR="00FE03F0" w:rsidRDefault="00FE03F0" w:rsidP="00FE03F0">
      <w:pPr>
        <w:pStyle w:val="Textocomentario"/>
      </w:pPr>
      <w:r>
        <w:rPr>
          <w:rStyle w:val="Refdecomentario"/>
        </w:rPr>
        <w:annotationRef/>
      </w:r>
      <w:r>
        <w:t>Walters, C.; Ballesteros, D.; Vertucci, V.A. Structural mechanics of seed deterioration: Standing the test of time. Plant Science,</w:t>
      </w:r>
    </w:p>
    <w:p w14:paraId="6CFF207B" w14:textId="77777777" w:rsidR="00FE03F0" w:rsidRDefault="00FE03F0" w:rsidP="00FE03F0">
      <w:pPr>
        <w:pStyle w:val="Textocomentario"/>
      </w:pPr>
      <w:r>
        <w:t xml:space="preserve">v. 179, n.6, p. 565-573, 2010. </w:t>
      </w:r>
      <w:hyperlink r:id="rId1" w:history="1">
        <w:r w:rsidRPr="00320420">
          <w:rPr>
            <w:rStyle w:val="Hipervnculo"/>
          </w:rPr>
          <w:t>https://doi.org/10.1016/j.plantsci.2010.06.016</w:t>
        </w:r>
      </w:hyperlink>
      <w:r>
        <w:t>.</w:t>
      </w:r>
    </w:p>
  </w:comment>
  <w:comment w:id="24" w:author="CLARA ESPINOSA DEL ALBA" w:date="2024-02-08T16:27:00Z" w:initials="CE">
    <w:p w14:paraId="128DEF6B" w14:textId="77777777" w:rsidR="00FE03F0" w:rsidRDefault="00FE03F0" w:rsidP="00FE03F0">
      <w:pPr>
        <w:pStyle w:val="Textocomentario"/>
      </w:pPr>
      <w:r>
        <w:rPr>
          <w:rStyle w:val="Refdecomentario"/>
        </w:rPr>
        <w:annotationRef/>
      </w:r>
      <w:r>
        <w:t>Mondoni A, Orsenigo S, Dona M, Balestrazzi A, Probert RJ, Hay FR, Abeli T. 2014.</w:t>
      </w:r>
    </w:p>
    <w:p w14:paraId="6A26A287" w14:textId="77777777" w:rsidR="00FE03F0" w:rsidRDefault="00FE03F0" w:rsidP="00FE03F0">
      <w:pPr>
        <w:pStyle w:val="Textocomentario"/>
      </w:pPr>
      <w:r>
        <w:t>Environmentally induced transgenerational changes in seed longevity: maternal and</w:t>
      </w:r>
    </w:p>
    <w:p w14:paraId="6735F9E5" w14:textId="77777777" w:rsidR="00FE03F0" w:rsidRDefault="00FE03F0" w:rsidP="00FE03F0">
      <w:pPr>
        <w:pStyle w:val="Textocomentario"/>
      </w:pPr>
      <w:r>
        <w:t>genetic influence. Ann Bot 113:1257-1263</w:t>
      </w:r>
    </w:p>
  </w:comment>
  <w:comment w:id="25" w:author="CLARA ESPINOSA DEL ALBA" w:date="2024-02-08T16:27:00Z" w:initials="CE">
    <w:p w14:paraId="7EA705C1" w14:textId="77777777" w:rsidR="00760F73" w:rsidRDefault="00760F73" w:rsidP="00760F73">
      <w:pPr>
        <w:pStyle w:val="Textocomentario"/>
      </w:pPr>
      <w:r>
        <w:rPr>
          <w:rStyle w:val="Refdecomentario"/>
        </w:rPr>
        <w:annotationRef/>
      </w:r>
      <w:r>
        <w:t>Merritt DJ, Martyn AJ, Ainsley P, Young RE, Seed LU, Thorpe M, Dixon KW. 2014b.</w:t>
      </w:r>
    </w:p>
    <w:p w14:paraId="6894AB8E" w14:textId="77777777" w:rsidR="00760F73" w:rsidRDefault="00760F73" w:rsidP="00760F73">
      <w:pPr>
        <w:pStyle w:val="Textocomentario"/>
      </w:pPr>
      <w:r>
        <w:t>A continental-scale study of seed lifespan in experimental storage examining seed,</w:t>
      </w:r>
    </w:p>
    <w:p w14:paraId="2A865CE6" w14:textId="77777777" w:rsidR="00760F73" w:rsidRDefault="00760F73" w:rsidP="00760F73">
      <w:pPr>
        <w:pStyle w:val="Textocomentario"/>
      </w:pPr>
      <w:r>
        <w:t>plant, and environmental traits associated with longevity. Biodivers Conserv 23:1081-</w:t>
      </w:r>
    </w:p>
    <w:p w14:paraId="7FA6B61F" w14:textId="77777777" w:rsidR="00760F73" w:rsidRDefault="00760F73" w:rsidP="00760F73">
      <w:pPr>
        <w:pStyle w:val="Textocomentario"/>
      </w:pPr>
      <w:r>
        <w:t>1104.</w:t>
      </w:r>
    </w:p>
  </w:comment>
  <w:comment w:id="26" w:author="CLARA ESPINOSA DEL ALBA" w:date="2024-02-12T17:05:00Z" w:initials="CE">
    <w:p w14:paraId="113CE18D" w14:textId="77777777" w:rsidR="00C25321" w:rsidRDefault="00C25321" w:rsidP="002769E0">
      <w:pPr>
        <w:pStyle w:val="Textocomentario"/>
      </w:pPr>
      <w:r>
        <w:rPr>
          <w:rStyle w:val="Refdecomentario"/>
        </w:rPr>
        <w:annotationRef/>
      </w:r>
      <w:r>
        <w:rPr>
          <w:color w:val="131413"/>
        </w:rPr>
        <w:t>Salisbury EJ. The reproductive capacity of plants. London: Bell; 1942</w:t>
      </w:r>
    </w:p>
  </w:comment>
  <w:comment w:id="27" w:author="CLARA ESPINOSA DEL ALBA" w:date="2024-05-13T09:55:00Z" w:initials="CE">
    <w:p w14:paraId="10433FE4" w14:textId="694A17D2" w:rsidR="00C25321" w:rsidRDefault="00C25321" w:rsidP="004B1AA1">
      <w:pPr>
        <w:pStyle w:val="Textocomentario"/>
      </w:pPr>
      <w:r>
        <w:rPr>
          <w:rStyle w:val="Refdecomentario"/>
        </w:rPr>
        <w:annotationRef/>
      </w:r>
      <w:r>
        <w:t>For both basic and acid or only acid??</w:t>
      </w:r>
    </w:p>
  </w:comment>
  <w:comment w:id="28" w:author="CLARA ESPINOSA DEL ALBA" w:date="2024-05-23T09:06:00Z" w:initials="CE">
    <w:p w14:paraId="5A12D99E" w14:textId="77777777" w:rsidR="00F50E0C" w:rsidRDefault="00F50E0C" w:rsidP="00F50E0C">
      <w:pPr>
        <w:pStyle w:val="Textocomentario"/>
      </w:pPr>
      <w:r>
        <w:rPr>
          <w:rStyle w:val="Refdecomentario"/>
        </w:rPr>
        <w:annotationRef/>
      </w:r>
      <w:r>
        <w:t>[9] Millar AA, Kunst L. The natural genetic variation of the fatty-acyl composition of seed oils in different ecotypes of Arabidopsis thaliana. Phytochemistry 1999;52:1029–33.</w:t>
      </w:r>
    </w:p>
    <w:p w14:paraId="20335B0A" w14:textId="77777777" w:rsidR="00F50E0C" w:rsidRDefault="00F50E0C" w:rsidP="00F50E0C">
      <w:pPr>
        <w:pStyle w:val="Textocomentario"/>
      </w:pPr>
      <w:r>
        <w:t>[10] O’Neill CM, Gill S, Hobbs D, Morgan C, Bancroft I. Natural variation for seed oil composition in Arabidopsis thaliana. Phytochemistry 2003;64:1077–90.</w:t>
      </w:r>
    </w:p>
  </w:comment>
  <w:comment w:id="29" w:author="CLARA ESPINOSA DEL ALBA" w:date="2024-05-13T11:54:00Z" w:initials="CE">
    <w:p w14:paraId="4BAC7514" w14:textId="77777777" w:rsidR="00C25321" w:rsidRDefault="00C25321"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31" w:author="CLARA ESPINOSA DEL ALBA" w:date="2024-05-15T16:43:00Z" w:initials="CE">
    <w:p w14:paraId="6A0376E7" w14:textId="77777777" w:rsidR="00C25321" w:rsidRPr="0070451B" w:rsidRDefault="00C25321" w:rsidP="00E215C0">
      <w:pPr>
        <w:pStyle w:val="Textocomentario"/>
        <w:rPr>
          <w:lang w:val="es-ES"/>
        </w:rPr>
      </w:pPr>
      <w:r>
        <w:rPr>
          <w:rStyle w:val="Refdecomentario"/>
        </w:rPr>
        <w:annotationRef/>
      </w:r>
      <w:r w:rsidRPr="0070451B">
        <w:rPr>
          <w:lang w:val="es-ES"/>
        </w:rPr>
        <w:t>Necessary?</w:t>
      </w:r>
    </w:p>
  </w:comment>
  <w:comment w:id="32" w:author="CLARA ESPINOSA DEL ALBA" w:date="2024-05-17T13:36:00Z" w:initials="CEDA">
    <w:p w14:paraId="45FD1071" w14:textId="77777777" w:rsidR="00D546A9" w:rsidRDefault="009D0BC7" w:rsidP="00D546A9">
      <w:pPr>
        <w:pStyle w:val="Textocomentario"/>
      </w:pPr>
      <w:r>
        <w:rPr>
          <w:rStyle w:val="Refdecomentario"/>
        </w:rPr>
        <w:annotationRef/>
      </w:r>
      <w:r w:rsidR="00D546A9">
        <w:t>Andrea help with the specifics?</w:t>
      </w:r>
    </w:p>
  </w:comment>
  <w:comment w:id="33" w:author="CLARA ESPINOSA DEL ALBA" w:date="2024-05-17T13:40:00Z" w:initials="CEDA">
    <w:p w14:paraId="1796886B" w14:textId="0D482F7E" w:rsidR="00C25321" w:rsidRDefault="00C25321" w:rsidP="00772880">
      <w:pPr>
        <w:pStyle w:val="Textocomentario"/>
      </w:pPr>
      <w:r>
        <w:rPr>
          <w:rStyle w:val="Refdecomentario"/>
        </w:rPr>
        <w:annotationRef/>
      </w:r>
      <w:r>
        <w:t>Values with all FAME’s if we only keep the 08 compounds more abundant (3%) variability explained increases notably.</w:t>
      </w:r>
    </w:p>
  </w:comment>
  <w:comment w:id="34" w:author="CLARA ESPINOSA DEL ALBA" w:date="2024-02-08T13:33:00Z" w:initials="CE">
    <w:p w14:paraId="02F63DF3" w14:textId="5EF50691" w:rsidR="00C25321" w:rsidRDefault="00C25321" w:rsidP="000873C2">
      <w:pPr>
        <w:pStyle w:val="Textocomentario"/>
      </w:pPr>
      <w:r>
        <w:rPr>
          <w:rStyle w:val="Refdecomentario"/>
        </w:rPr>
        <w:annotationRef/>
      </w:r>
      <w:r>
        <w:rPr>
          <w:color w:val="131413"/>
        </w:rPr>
        <w:t>Matthäus B. The new database Seed Oil Fatty Acids (SOFA). Lipid Technol. 2012;24:230–4.</w:t>
      </w:r>
    </w:p>
  </w:comment>
  <w:comment w:id="35" w:author="CLARA ESPINOSA DEL ALBA" w:date="2024-05-29T10:38:00Z" w:initials="CEDA">
    <w:p w14:paraId="08EDA650" w14:textId="77777777" w:rsidR="00C25321" w:rsidRDefault="00C25321" w:rsidP="00257A4B">
      <w:pPr>
        <w:pStyle w:val="Textocomentario"/>
      </w:pPr>
      <w:r>
        <w:rPr>
          <w:rStyle w:val="Refdecomentario"/>
        </w:rPr>
        <w:annotationRef/>
      </w:r>
      <w:r>
        <w:t>Gurr MI: The biosynthesis of triacylglycerols. In Lipids: Structure and Function, Volume 4. Edited by Stumpf PK, Conn EE. The biochemistry of plants: a comprehensive treatise. 4th edition. Edited by Stumpf PK, Conns EE. New York: Academic; 1980:205–248.</w:t>
      </w:r>
    </w:p>
  </w:comment>
  <w:comment w:id="36" w:author="CLARA ESPINOSA DEL ALBA" w:date="2024-05-29T10:38:00Z" w:initials="CEDA">
    <w:p w14:paraId="2011ED9B" w14:textId="77777777" w:rsidR="00C25321" w:rsidRDefault="00C25321" w:rsidP="00257A4B">
      <w:pPr>
        <w:pStyle w:val="Textocomentario"/>
      </w:pPr>
      <w:r>
        <w:rPr>
          <w:rStyle w:val="Refdecomentario"/>
        </w:rPr>
        <w:annotationRef/>
      </w:r>
      <w:r>
        <w:t>Stefansson BR, Downey RK: Rapeseed. In Harvest of Gold. Edited by Slinkar AE, Knott DR. Saskatoon: University Extension Press; 1995:54–72.</w:t>
      </w:r>
    </w:p>
  </w:comment>
  <w:comment w:id="37" w:author="CLARA ESPINOSA DEL ALBA" w:date="2024-05-29T10:39:00Z" w:initials="CEDA">
    <w:p w14:paraId="6AD52308" w14:textId="77777777" w:rsidR="00C25321" w:rsidRDefault="00C25321" w:rsidP="00257A4B">
      <w:pPr>
        <w:pStyle w:val="Textocomentario"/>
      </w:pPr>
      <w:r>
        <w:rPr>
          <w:rStyle w:val="Refdecomentario"/>
        </w:rPr>
        <w:annotationRef/>
      </w:r>
      <w:r>
        <w:t>43. Pennings SC, Ho C, Salgado CS, Wieski K, Dave N, Kunza AE, Wason EL: Latitudinal variation in herbivore pressure in Atlantic Coast salt marshes. Ecology 2009, 90(1):183–195.</w:t>
      </w:r>
    </w:p>
    <w:p w14:paraId="0DADCDF0" w14:textId="77777777" w:rsidR="00C25321" w:rsidRDefault="00C25321" w:rsidP="00257A4B">
      <w:pPr>
        <w:pStyle w:val="Textocomentario"/>
      </w:pPr>
      <w:r>
        <w:t>44. Pennings SC, Silliman BR: Linking biogeography and community ecology: latitudinal variation in plant herbivore interaction strength. Ecology 2005, 86:2310–2319.</w:t>
      </w:r>
    </w:p>
  </w:comment>
  <w:comment w:id="38" w:author="CLARA ESPINOSA DEL ALBA" w:date="2024-05-31T10:11:00Z" w:initials="CE">
    <w:p w14:paraId="65C0E364" w14:textId="77777777" w:rsidR="00171D9D" w:rsidRDefault="00171D9D" w:rsidP="00171D9D">
      <w:pPr>
        <w:pStyle w:val="Textocomentario"/>
      </w:pPr>
      <w:r>
        <w:rPr>
          <w:rStyle w:val="Refdecomentario"/>
        </w:rPr>
        <w:annotationRef/>
      </w:r>
      <w:r>
        <w:t>Donà M, Balestrazzi A, Mondoni A et al 2013. DNA profiling, telomere analysis and antioxidant properties as tools for monitoring ex.situ seed longevity. Annals of Botanny 111:987 998.</w:t>
      </w:r>
    </w:p>
  </w:comment>
  <w:comment w:id="39" w:author="CLARA ESPINOSA DEL ALBA" w:date="2024-05-31T10:14:00Z" w:initials="CE">
    <w:p w14:paraId="095C7333" w14:textId="77777777" w:rsidR="00171D9D" w:rsidRDefault="00171D9D" w:rsidP="00171D9D">
      <w:pPr>
        <w:pStyle w:val="Textocomentario"/>
      </w:pPr>
      <w:r>
        <w:rPr>
          <w:rStyle w:val="Refdecomentario"/>
        </w:rPr>
        <w:annotationRef/>
      </w:r>
      <w:r>
        <w:t>Waterworth WM, Masnavi G, Bhardwaj RM, Jiang Q, Bray CM and West CE. 2010. A plant dNAligase ins an important determinant of seed longevity. The plant journal 63: 848-860.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51702C" w15:done="0"/>
  <w15:commentEx w15:paraId="74EF03F3" w15:done="0"/>
  <w15:commentEx w15:paraId="58388700" w15:done="0"/>
  <w15:commentEx w15:paraId="7BA8E74D" w15:done="0"/>
  <w15:commentEx w15:paraId="63684E62" w15:done="0"/>
  <w15:commentEx w15:paraId="3BB135ED" w15:done="0"/>
  <w15:commentEx w15:paraId="0B47A6DC" w15:done="0"/>
  <w15:commentEx w15:paraId="56D8F01B" w15:done="0"/>
  <w15:commentEx w15:paraId="24FE4E39" w15:done="0"/>
  <w15:commentEx w15:paraId="4B0B9408" w15:done="0"/>
  <w15:commentEx w15:paraId="5A18BE45" w15:done="0"/>
  <w15:commentEx w15:paraId="0F4EFF13" w15:done="0"/>
  <w15:commentEx w15:paraId="0BAED243" w15:done="0"/>
  <w15:commentEx w15:paraId="16FCCFFF" w15:done="0"/>
  <w15:commentEx w15:paraId="32F282B2" w15:done="0"/>
  <w15:commentEx w15:paraId="5FC49AE5" w15:done="0"/>
  <w15:commentEx w15:paraId="3A78F85F" w15:done="0"/>
  <w15:commentEx w15:paraId="35AA6E03" w15:done="0"/>
  <w15:commentEx w15:paraId="72AF8FA1" w15:done="0"/>
  <w15:commentEx w15:paraId="290CAB67" w15:done="0"/>
  <w15:commentEx w15:paraId="66184EA1" w15:done="0"/>
  <w15:commentEx w15:paraId="5D76BAB4" w15:done="0"/>
  <w15:commentEx w15:paraId="35FE2557" w15:done="0"/>
  <w15:commentEx w15:paraId="6CFF207B" w15:done="0"/>
  <w15:commentEx w15:paraId="6735F9E5" w15:done="0"/>
  <w15:commentEx w15:paraId="7FA6B61F" w15:done="0"/>
  <w15:commentEx w15:paraId="113CE18D" w15:done="0"/>
  <w15:commentEx w15:paraId="10433FE4" w15:done="0"/>
  <w15:commentEx w15:paraId="20335B0A" w15:done="0"/>
  <w15:commentEx w15:paraId="4BAC7514" w15:done="0"/>
  <w15:commentEx w15:paraId="6A0376E7" w15:done="0"/>
  <w15:commentEx w15:paraId="45FD1071" w15:done="0"/>
  <w15:commentEx w15:paraId="1796886B" w15:done="0"/>
  <w15:commentEx w15:paraId="02F63DF3" w15:done="0"/>
  <w15:commentEx w15:paraId="08EDA650" w15:done="0"/>
  <w15:commentEx w15:paraId="2011ED9B" w15:done="0"/>
  <w15:commentEx w15:paraId="0DADCDF0" w15:done="0"/>
  <w15:commentEx w15:paraId="65C0E364" w15:done="0"/>
  <w15:commentEx w15:paraId="095C7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9E6209" w16cex:dateUtc="2024-02-08T14:36:00Z"/>
  <w16cex:commentExtensible w16cex:durableId="3249A1A3" w16cex:dateUtc="2024-02-08T14:31:00Z"/>
  <w16cex:commentExtensible w16cex:durableId="7F27C169" w16cex:dateUtc="2024-02-08T12:37:00Z"/>
  <w16cex:commentExtensible w16cex:durableId="666812F7" w16cex:dateUtc="2024-02-08T12:37:00Z"/>
  <w16cex:commentExtensible w16cex:durableId="1F47F50D" w16cex:dateUtc="2024-02-12T09:55:00Z"/>
  <w16cex:commentExtensible w16cex:durableId="21C45AF4" w16cex:dateUtc="2024-02-12T09:55:00Z"/>
  <w16cex:commentExtensible w16cex:durableId="4D8939AE" w16cex:dateUtc="2024-02-08T14:36:00Z"/>
  <w16cex:commentExtensible w16cex:durableId="03F0CB5C" w16cex:dateUtc="2024-03-06T15:45:00Z"/>
  <w16cex:commentExtensible w16cex:durableId="2193B8E7" w16cex:dateUtc="2024-06-05T08:34:00Z"/>
  <w16cex:commentExtensible w16cex:durableId="36B5DE7F" w16cex:dateUtc="2024-06-05T08:35:00Z"/>
  <w16cex:commentExtensible w16cex:durableId="3A1F7E4A" w16cex:dateUtc="2024-02-08T15:42:00Z"/>
  <w16cex:commentExtensible w16cex:durableId="221A09EB" w16cex:dateUtc="2024-05-24T07:33:00Z"/>
  <w16cex:commentExtensible w16cex:durableId="23B4BD4E" w16cex:dateUtc="2024-06-05T08:35:00Z"/>
  <w16cex:commentExtensible w16cex:durableId="2DAA0158" w16cex:dateUtc="2024-02-12T09:55:00Z"/>
  <w16cex:commentExtensible w16cex:durableId="473A9984" w16cex:dateUtc="2024-02-08T14:37:00Z"/>
  <w16cex:commentExtensible w16cex:durableId="59094DDD" w16cex:dateUtc="2024-02-08T15:28:00Z"/>
  <w16cex:commentExtensible w16cex:durableId="24233A37" w16cex:dateUtc="2024-02-08T15:28:00Z"/>
  <w16cex:commentExtensible w16cex:durableId="5EA38510" w16cex:dateUtc="2024-02-08T15:28:00Z"/>
  <w16cex:commentExtensible w16cex:durableId="3ABE061B" w16cex:dateUtc="2024-02-12T09:57:00Z"/>
  <w16cex:commentExtensible w16cex:durableId="005EFB6D" w16cex:dateUtc="2024-02-08T15:43:00Z"/>
  <w16cex:commentExtensible w16cex:durableId="741DE543" w16cex:dateUtc="2024-02-08T15:43: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5434A155" w16cex:dateUtc="2024-02-08T15:27:00Z"/>
  <w16cex:commentExtensible w16cex:durableId="2EB7BD4D" w16cex:dateUtc="2024-02-12T16:05:00Z"/>
  <w16cex:commentExtensible w16cex:durableId="73F91D1C" w16cex:dateUtc="2024-05-13T07:55:00Z"/>
  <w16cex:commentExtensible w16cex:durableId="4620FC29" w16cex:dateUtc="2024-05-23T07:06:00Z"/>
  <w16cex:commentExtensible w16cex:durableId="4DC6A8AB" w16cex:dateUtc="2024-05-13T09:54:00Z"/>
  <w16cex:commentExtensible w16cex:durableId="33284D70" w16cex:dateUtc="2024-05-15T14:43:00Z"/>
  <w16cex:commentExtensible w16cex:durableId="222AD0AE" w16cex:dateUtc="2024-05-17T11:36:00Z"/>
  <w16cex:commentExtensible w16cex:durableId="57EED906" w16cex:dateUtc="2024-05-17T11:40:00Z"/>
  <w16cex:commentExtensible w16cex:durableId="085175AC" w16cex:dateUtc="2024-02-08T12:33:00Z"/>
  <w16cex:commentExtensible w16cex:durableId="05FA2DDE" w16cex:dateUtc="2024-05-29T08:38:00Z"/>
  <w16cex:commentExtensible w16cex:durableId="18D87B77" w16cex:dateUtc="2024-05-29T08:38:00Z"/>
  <w16cex:commentExtensible w16cex:durableId="4430822B" w16cex:dateUtc="2024-05-29T08:39:00Z"/>
  <w16cex:commentExtensible w16cex:durableId="2F6075FD" w16cex:dateUtc="2024-05-31T08:11:00Z"/>
  <w16cex:commentExtensible w16cex:durableId="798DC2C7" w16cex:dateUtc="2024-05-3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51702C" w16cid:durableId="4B9E6209"/>
  <w16cid:commentId w16cid:paraId="74EF03F3" w16cid:durableId="3249A1A3"/>
  <w16cid:commentId w16cid:paraId="58388700" w16cid:durableId="7F27C169"/>
  <w16cid:commentId w16cid:paraId="7BA8E74D" w16cid:durableId="666812F7"/>
  <w16cid:commentId w16cid:paraId="63684E62" w16cid:durableId="1F47F50D"/>
  <w16cid:commentId w16cid:paraId="3BB135ED" w16cid:durableId="21C45AF4"/>
  <w16cid:commentId w16cid:paraId="0B47A6DC" w16cid:durableId="4D8939AE"/>
  <w16cid:commentId w16cid:paraId="56D8F01B" w16cid:durableId="03F0CB5C"/>
  <w16cid:commentId w16cid:paraId="24FE4E39" w16cid:durableId="2193B8E7"/>
  <w16cid:commentId w16cid:paraId="4B0B9408" w16cid:durableId="36B5DE7F"/>
  <w16cid:commentId w16cid:paraId="5A18BE45" w16cid:durableId="3A1F7E4A"/>
  <w16cid:commentId w16cid:paraId="0F4EFF13" w16cid:durableId="221A09EB"/>
  <w16cid:commentId w16cid:paraId="0BAED243" w16cid:durableId="23B4BD4E"/>
  <w16cid:commentId w16cid:paraId="16FCCFFF" w16cid:durableId="2DAA0158"/>
  <w16cid:commentId w16cid:paraId="32F282B2" w16cid:durableId="473A9984"/>
  <w16cid:commentId w16cid:paraId="5FC49AE5" w16cid:durableId="59094DDD"/>
  <w16cid:commentId w16cid:paraId="3A78F85F" w16cid:durableId="24233A37"/>
  <w16cid:commentId w16cid:paraId="35AA6E03" w16cid:durableId="5EA38510"/>
  <w16cid:commentId w16cid:paraId="72AF8FA1" w16cid:durableId="3ABE061B"/>
  <w16cid:commentId w16cid:paraId="290CAB67" w16cid:durableId="005EFB6D"/>
  <w16cid:commentId w16cid:paraId="66184EA1" w16cid:durableId="741DE543"/>
  <w16cid:commentId w16cid:paraId="5D76BAB4" w16cid:durableId="5F3DF29F"/>
  <w16cid:commentId w16cid:paraId="35FE2557" w16cid:durableId="11C9B8CD"/>
  <w16cid:commentId w16cid:paraId="6CFF207B" w16cid:durableId="4EFC0C45"/>
  <w16cid:commentId w16cid:paraId="6735F9E5" w16cid:durableId="5E94D404"/>
  <w16cid:commentId w16cid:paraId="7FA6B61F" w16cid:durableId="5434A155"/>
  <w16cid:commentId w16cid:paraId="113CE18D" w16cid:durableId="2EB7BD4D"/>
  <w16cid:commentId w16cid:paraId="10433FE4" w16cid:durableId="73F91D1C"/>
  <w16cid:commentId w16cid:paraId="20335B0A" w16cid:durableId="4620FC29"/>
  <w16cid:commentId w16cid:paraId="4BAC7514" w16cid:durableId="4DC6A8AB"/>
  <w16cid:commentId w16cid:paraId="6A0376E7" w16cid:durableId="33284D70"/>
  <w16cid:commentId w16cid:paraId="45FD1071" w16cid:durableId="222AD0AE"/>
  <w16cid:commentId w16cid:paraId="1796886B" w16cid:durableId="57EED906"/>
  <w16cid:commentId w16cid:paraId="02F63DF3" w16cid:durableId="085175AC"/>
  <w16cid:commentId w16cid:paraId="08EDA650" w16cid:durableId="05FA2DDE"/>
  <w16cid:commentId w16cid:paraId="2011ED9B" w16cid:durableId="18D87B77"/>
  <w16cid:commentId w16cid:paraId="0DADCDF0" w16cid:durableId="4430822B"/>
  <w16cid:commentId w16cid:paraId="65C0E364" w16cid:durableId="2F6075FD"/>
  <w16cid:commentId w16cid:paraId="095C7333" w16cid:durableId="798DC2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9F746" w14:textId="77777777" w:rsidR="0094249C" w:rsidRDefault="0094249C" w:rsidP="009F15AF">
      <w:pPr>
        <w:spacing w:after="0" w:line="240" w:lineRule="auto"/>
      </w:pPr>
      <w:r>
        <w:separator/>
      </w:r>
    </w:p>
  </w:endnote>
  <w:endnote w:type="continuationSeparator" w:id="0">
    <w:p w14:paraId="1093C77D" w14:textId="77777777" w:rsidR="0094249C" w:rsidRDefault="0094249C"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liverRM">
    <w:altName w:val="Calibri"/>
    <w:panose1 w:val="00000000000000000000"/>
    <w:charset w:val="00"/>
    <w:family w:val="auto"/>
    <w:notTrueType/>
    <w:pitch w:val="default"/>
    <w:sig w:usb0="00000003" w:usb1="00000000" w:usb2="00000000" w:usb3="00000000" w:csb0="00000001" w:csb1="00000000"/>
  </w:font>
  <w:font w:name="AdvPSA322">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Content>
      <w:p w14:paraId="78859386" w14:textId="7DAC6C06" w:rsidR="00C25321" w:rsidRDefault="00C25321">
        <w:pPr>
          <w:pStyle w:val="Piedepgina"/>
        </w:pPr>
        <w:r>
          <w:fldChar w:fldCharType="begin"/>
        </w:r>
        <w:r>
          <w:instrText>PAGE   \* MERGEFORMAT</w:instrText>
        </w:r>
        <w:r>
          <w:fldChar w:fldCharType="separate"/>
        </w:r>
        <w:r w:rsidR="00D27898" w:rsidRPr="00D27898">
          <w:rPr>
            <w:noProof/>
            <w:lang w:val="es-ES"/>
          </w:rPr>
          <w:t>18</w:t>
        </w:r>
        <w:r>
          <w:fldChar w:fldCharType="end"/>
        </w:r>
      </w:p>
    </w:sdtContent>
  </w:sdt>
  <w:p w14:paraId="29824976" w14:textId="77777777" w:rsidR="00C25321" w:rsidRDefault="00C253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94E76" w14:textId="77777777" w:rsidR="0094249C" w:rsidRDefault="0094249C" w:rsidP="009F15AF">
      <w:pPr>
        <w:spacing w:after="0" w:line="240" w:lineRule="auto"/>
      </w:pPr>
      <w:r>
        <w:separator/>
      </w:r>
    </w:p>
  </w:footnote>
  <w:footnote w:type="continuationSeparator" w:id="0">
    <w:p w14:paraId="7B931B0B" w14:textId="77777777" w:rsidR="0094249C" w:rsidRDefault="0094249C"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1563036">
    <w:abstractNumId w:val="4"/>
  </w:num>
  <w:num w:numId="2" w16cid:durableId="1402483657">
    <w:abstractNumId w:val="7"/>
  </w:num>
  <w:num w:numId="3" w16cid:durableId="883982126">
    <w:abstractNumId w:val="16"/>
  </w:num>
  <w:num w:numId="4" w16cid:durableId="1798255631">
    <w:abstractNumId w:val="10"/>
  </w:num>
  <w:num w:numId="5" w16cid:durableId="1037193677">
    <w:abstractNumId w:val="9"/>
  </w:num>
  <w:num w:numId="6" w16cid:durableId="857549315">
    <w:abstractNumId w:val="13"/>
  </w:num>
  <w:num w:numId="7" w16cid:durableId="1172916373">
    <w:abstractNumId w:val="8"/>
  </w:num>
  <w:num w:numId="8" w16cid:durableId="828639165">
    <w:abstractNumId w:val="3"/>
  </w:num>
  <w:num w:numId="9" w16cid:durableId="1811285286">
    <w:abstractNumId w:val="15"/>
  </w:num>
  <w:num w:numId="10" w16cid:durableId="1823546825">
    <w:abstractNumId w:val="19"/>
  </w:num>
  <w:num w:numId="11" w16cid:durableId="245070240">
    <w:abstractNumId w:val="1"/>
  </w:num>
  <w:num w:numId="12" w16cid:durableId="2018269947">
    <w:abstractNumId w:val="12"/>
  </w:num>
  <w:num w:numId="13" w16cid:durableId="1713072625">
    <w:abstractNumId w:val="17"/>
  </w:num>
  <w:num w:numId="14" w16cid:durableId="88817920">
    <w:abstractNumId w:val="11"/>
  </w:num>
  <w:num w:numId="15" w16cid:durableId="1470592528">
    <w:abstractNumId w:val="14"/>
  </w:num>
  <w:num w:numId="16" w16cid:durableId="1758594944">
    <w:abstractNumId w:val="5"/>
  </w:num>
  <w:num w:numId="17" w16cid:durableId="694429275">
    <w:abstractNumId w:val="0"/>
  </w:num>
  <w:num w:numId="18" w16cid:durableId="1593010078">
    <w:abstractNumId w:val="2"/>
  </w:num>
  <w:num w:numId="19" w16cid:durableId="244150971">
    <w:abstractNumId w:val="6"/>
  </w:num>
  <w:num w:numId="20" w16cid:durableId="208240896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435"/>
    <w:rsid w:val="00002BE5"/>
    <w:rsid w:val="00002EC0"/>
    <w:rsid w:val="00006B07"/>
    <w:rsid w:val="00006DE6"/>
    <w:rsid w:val="000074D3"/>
    <w:rsid w:val="00010032"/>
    <w:rsid w:val="0001163F"/>
    <w:rsid w:val="00012290"/>
    <w:rsid w:val="000127BD"/>
    <w:rsid w:val="00013BCE"/>
    <w:rsid w:val="00015C00"/>
    <w:rsid w:val="00021DF9"/>
    <w:rsid w:val="00021FD4"/>
    <w:rsid w:val="00022928"/>
    <w:rsid w:val="000245C8"/>
    <w:rsid w:val="00024A66"/>
    <w:rsid w:val="0003047B"/>
    <w:rsid w:val="00031100"/>
    <w:rsid w:val="00031781"/>
    <w:rsid w:val="00034B18"/>
    <w:rsid w:val="00036417"/>
    <w:rsid w:val="00036894"/>
    <w:rsid w:val="000378B6"/>
    <w:rsid w:val="00040B45"/>
    <w:rsid w:val="0004223F"/>
    <w:rsid w:val="00043E53"/>
    <w:rsid w:val="000466C0"/>
    <w:rsid w:val="0004683F"/>
    <w:rsid w:val="0004691A"/>
    <w:rsid w:val="00046BBB"/>
    <w:rsid w:val="00046C2C"/>
    <w:rsid w:val="00047D3E"/>
    <w:rsid w:val="00047F16"/>
    <w:rsid w:val="00050810"/>
    <w:rsid w:val="00050881"/>
    <w:rsid w:val="00050BC6"/>
    <w:rsid w:val="00051028"/>
    <w:rsid w:val="0005123D"/>
    <w:rsid w:val="00051F84"/>
    <w:rsid w:val="0005210C"/>
    <w:rsid w:val="00056243"/>
    <w:rsid w:val="00057584"/>
    <w:rsid w:val="00057CE8"/>
    <w:rsid w:val="0006259D"/>
    <w:rsid w:val="00064658"/>
    <w:rsid w:val="00064FC3"/>
    <w:rsid w:val="00065350"/>
    <w:rsid w:val="00070377"/>
    <w:rsid w:val="00070EC1"/>
    <w:rsid w:val="00074EB5"/>
    <w:rsid w:val="000751BE"/>
    <w:rsid w:val="000754DD"/>
    <w:rsid w:val="00076F2B"/>
    <w:rsid w:val="00077447"/>
    <w:rsid w:val="0008195E"/>
    <w:rsid w:val="0008442F"/>
    <w:rsid w:val="00085AD5"/>
    <w:rsid w:val="000873C2"/>
    <w:rsid w:val="00087465"/>
    <w:rsid w:val="00090B19"/>
    <w:rsid w:val="00091D2F"/>
    <w:rsid w:val="0009338B"/>
    <w:rsid w:val="000956F2"/>
    <w:rsid w:val="000960B1"/>
    <w:rsid w:val="00097649"/>
    <w:rsid w:val="0009784F"/>
    <w:rsid w:val="000A5168"/>
    <w:rsid w:val="000A628A"/>
    <w:rsid w:val="000A7421"/>
    <w:rsid w:val="000B0C2A"/>
    <w:rsid w:val="000B25DD"/>
    <w:rsid w:val="000B4B20"/>
    <w:rsid w:val="000B4EE6"/>
    <w:rsid w:val="000B505E"/>
    <w:rsid w:val="000B716A"/>
    <w:rsid w:val="000C3736"/>
    <w:rsid w:val="000C4AFF"/>
    <w:rsid w:val="000C4F33"/>
    <w:rsid w:val="000C56A3"/>
    <w:rsid w:val="000C6B85"/>
    <w:rsid w:val="000C6BA8"/>
    <w:rsid w:val="000D063A"/>
    <w:rsid w:val="000D0A79"/>
    <w:rsid w:val="000D2177"/>
    <w:rsid w:val="000D236F"/>
    <w:rsid w:val="000D3159"/>
    <w:rsid w:val="000D6AC4"/>
    <w:rsid w:val="000E070B"/>
    <w:rsid w:val="000E142B"/>
    <w:rsid w:val="000E51A4"/>
    <w:rsid w:val="000E5B48"/>
    <w:rsid w:val="000E76F0"/>
    <w:rsid w:val="000F0E8E"/>
    <w:rsid w:val="000F101B"/>
    <w:rsid w:val="000F1267"/>
    <w:rsid w:val="000F352C"/>
    <w:rsid w:val="00100D17"/>
    <w:rsid w:val="00102F5C"/>
    <w:rsid w:val="0010674F"/>
    <w:rsid w:val="00106A83"/>
    <w:rsid w:val="0010713C"/>
    <w:rsid w:val="001108EB"/>
    <w:rsid w:val="00110926"/>
    <w:rsid w:val="0011284C"/>
    <w:rsid w:val="00112E13"/>
    <w:rsid w:val="001155CF"/>
    <w:rsid w:val="001159CB"/>
    <w:rsid w:val="001163D1"/>
    <w:rsid w:val="001165EF"/>
    <w:rsid w:val="00117A57"/>
    <w:rsid w:val="0012160F"/>
    <w:rsid w:val="001223AE"/>
    <w:rsid w:val="00125DAC"/>
    <w:rsid w:val="0012786E"/>
    <w:rsid w:val="00130111"/>
    <w:rsid w:val="00133316"/>
    <w:rsid w:val="0013397E"/>
    <w:rsid w:val="00135129"/>
    <w:rsid w:val="00135478"/>
    <w:rsid w:val="00135F95"/>
    <w:rsid w:val="001377D7"/>
    <w:rsid w:val="0014111F"/>
    <w:rsid w:val="00144E52"/>
    <w:rsid w:val="001464BA"/>
    <w:rsid w:val="0014796F"/>
    <w:rsid w:val="0015701E"/>
    <w:rsid w:val="00162967"/>
    <w:rsid w:val="00162B04"/>
    <w:rsid w:val="00162EC0"/>
    <w:rsid w:val="00163F2C"/>
    <w:rsid w:val="001663DA"/>
    <w:rsid w:val="0017024C"/>
    <w:rsid w:val="00170B4C"/>
    <w:rsid w:val="00170F8F"/>
    <w:rsid w:val="00171D9D"/>
    <w:rsid w:val="00174084"/>
    <w:rsid w:val="001758A0"/>
    <w:rsid w:val="001776A5"/>
    <w:rsid w:val="0018172F"/>
    <w:rsid w:val="001824B2"/>
    <w:rsid w:val="0018279F"/>
    <w:rsid w:val="00182BAA"/>
    <w:rsid w:val="0018304D"/>
    <w:rsid w:val="0018419F"/>
    <w:rsid w:val="00184322"/>
    <w:rsid w:val="0018520B"/>
    <w:rsid w:val="00186257"/>
    <w:rsid w:val="0018773C"/>
    <w:rsid w:val="00187CC2"/>
    <w:rsid w:val="00187D3E"/>
    <w:rsid w:val="0019118B"/>
    <w:rsid w:val="001929ED"/>
    <w:rsid w:val="00193063"/>
    <w:rsid w:val="0019614D"/>
    <w:rsid w:val="0019631A"/>
    <w:rsid w:val="001A0ED8"/>
    <w:rsid w:val="001A2B42"/>
    <w:rsid w:val="001A2C8A"/>
    <w:rsid w:val="001A40FE"/>
    <w:rsid w:val="001A4F53"/>
    <w:rsid w:val="001A6B0F"/>
    <w:rsid w:val="001A70C0"/>
    <w:rsid w:val="001B05B7"/>
    <w:rsid w:val="001B247F"/>
    <w:rsid w:val="001B24A0"/>
    <w:rsid w:val="001B4F2E"/>
    <w:rsid w:val="001B4FA1"/>
    <w:rsid w:val="001C057E"/>
    <w:rsid w:val="001C0AC2"/>
    <w:rsid w:val="001C193F"/>
    <w:rsid w:val="001C5BE3"/>
    <w:rsid w:val="001C5DAE"/>
    <w:rsid w:val="001C6BE0"/>
    <w:rsid w:val="001D181F"/>
    <w:rsid w:val="001D2575"/>
    <w:rsid w:val="001D4B0E"/>
    <w:rsid w:val="001D7732"/>
    <w:rsid w:val="001E03A4"/>
    <w:rsid w:val="001E11F9"/>
    <w:rsid w:val="001E128B"/>
    <w:rsid w:val="001E2ECD"/>
    <w:rsid w:val="001E4C16"/>
    <w:rsid w:val="001E5290"/>
    <w:rsid w:val="001E569A"/>
    <w:rsid w:val="001E6147"/>
    <w:rsid w:val="001E6608"/>
    <w:rsid w:val="001E7527"/>
    <w:rsid w:val="001E7A31"/>
    <w:rsid w:val="001F0F5C"/>
    <w:rsid w:val="001F2F6B"/>
    <w:rsid w:val="001F47E9"/>
    <w:rsid w:val="00201505"/>
    <w:rsid w:val="00201D2B"/>
    <w:rsid w:val="00204838"/>
    <w:rsid w:val="0020593E"/>
    <w:rsid w:val="0020760F"/>
    <w:rsid w:val="0021061A"/>
    <w:rsid w:val="00210DE3"/>
    <w:rsid w:val="002116EF"/>
    <w:rsid w:val="00213A80"/>
    <w:rsid w:val="00221403"/>
    <w:rsid w:val="00224795"/>
    <w:rsid w:val="00224F01"/>
    <w:rsid w:val="00227A56"/>
    <w:rsid w:val="00227D27"/>
    <w:rsid w:val="0023104E"/>
    <w:rsid w:val="0023185B"/>
    <w:rsid w:val="00231F1D"/>
    <w:rsid w:val="002327EE"/>
    <w:rsid w:val="00233044"/>
    <w:rsid w:val="00233D17"/>
    <w:rsid w:val="002352E8"/>
    <w:rsid w:val="002355FF"/>
    <w:rsid w:val="00240516"/>
    <w:rsid w:val="00240916"/>
    <w:rsid w:val="00242106"/>
    <w:rsid w:val="00242B33"/>
    <w:rsid w:val="00242F7C"/>
    <w:rsid w:val="00243789"/>
    <w:rsid w:val="00245655"/>
    <w:rsid w:val="00245C0B"/>
    <w:rsid w:val="00253497"/>
    <w:rsid w:val="002541FC"/>
    <w:rsid w:val="00254687"/>
    <w:rsid w:val="002551BD"/>
    <w:rsid w:val="00255938"/>
    <w:rsid w:val="00255B39"/>
    <w:rsid w:val="00257A4B"/>
    <w:rsid w:val="00264863"/>
    <w:rsid w:val="002666B0"/>
    <w:rsid w:val="00266BCF"/>
    <w:rsid w:val="002679C4"/>
    <w:rsid w:val="00267E5D"/>
    <w:rsid w:val="00270126"/>
    <w:rsid w:val="0027085C"/>
    <w:rsid w:val="0027335C"/>
    <w:rsid w:val="0027416E"/>
    <w:rsid w:val="0027424C"/>
    <w:rsid w:val="002769E0"/>
    <w:rsid w:val="00281456"/>
    <w:rsid w:val="00283EC3"/>
    <w:rsid w:val="002906BF"/>
    <w:rsid w:val="00290AD8"/>
    <w:rsid w:val="00293700"/>
    <w:rsid w:val="00295939"/>
    <w:rsid w:val="002961E6"/>
    <w:rsid w:val="00296FAB"/>
    <w:rsid w:val="002A0397"/>
    <w:rsid w:val="002A1028"/>
    <w:rsid w:val="002A2BC8"/>
    <w:rsid w:val="002A31EB"/>
    <w:rsid w:val="002A331E"/>
    <w:rsid w:val="002A4064"/>
    <w:rsid w:val="002A443B"/>
    <w:rsid w:val="002A5299"/>
    <w:rsid w:val="002A6BAF"/>
    <w:rsid w:val="002A7C2F"/>
    <w:rsid w:val="002B1FE2"/>
    <w:rsid w:val="002B3D10"/>
    <w:rsid w:val="002B49B3"/>
    <w:rsid w:val="002B6FAA"/>
    <w:rsid w:val="002C0F94"/>
    <w:rsid w:val="002C1A5E"/>
    <w:rsid w:val="002C4A56"/>
    <w:rsid w:val="002C697F"/>
    <w:rsid w:val="002D04CB"/>
    <w:rsid w:val="002D2E89"/>
    <w:rsid w:val="002D68E3"/>
    <w:rsid w:val="002E0BAA"/>
    <w:rsid w:val="002E1994"/>
    <w:rsid w:val="002E1EA6"/>
    <w:rsid w:val="002E390A"/>
    <w:rsid w:val="002E5729"/>
    <w:rsid w:val="002E6193"/>
    <w:rsid w:val="002F038D"/>
    <w:rsid w:val="002F10E7"/>
    <w:rsid w:val="002F2A4C"/>
    <w:rsid w:val="002F3BE2"/>
    <w:rsid w:val="002F49C5"/>
    <w:rsid w:val="002F533A"/>
    <w:rsid w:val="002F67E3"/>
    <w:rsid w:val="00301AEC"/>
    <w:rsid w:val="003035E0"/>
    <w:rsid w:val="00304167"/>
    <w:rsid w:val="00312290"/>
    <w:rsid w:val="00313080"/>
    <w:rsid w:val="00315AD1"/>
    <w:rsid w:val="00320ADD"/>
    <w:rsid w:val="0032103A"/>
    <w:rsid w:val="00321071"/>
    <w:rsid w:val="00321135"/>
    <w:rsid w:val="003214EF"/>
    <w:rsid w:val="00321B21"/>
    <w:rsid w:val="00321B4C"/>
    <w:rsid w:val="00323F2A"/>
    <w:rsid w:val="00331979"/>
    <w:rsid w:val="00331B21"/>
    <w:rsid w:val="00331F37"/>
    <w:rsid w:val="00332209"/>
    <w:rsid w:val="00334222"/>
    <w:rsid w:val="00334500"/>
    <w:rsid w:val="00334864"/>
    <w:rsid w:val="00340088"/>
    <w:rsid w:val="00344628"/>
    <w:rsid w:val="00347334"/>
    <w:rsid w:val="00354287"/>
    <w:rsid w:val="003546D0"/>
    <w:rsid w:val="00354B1F"/>
    <w:rsid w:val="003550E3"/>
    <w:rsid w:val="00355295"/>
    <w:rsid w:val="00355FD3"/>
    <w:rsid w:val="003573B7"/>
    <w:rsid w:val="003603D5"/>
    <w:rsid w:val="00360998"/>
    <w:rsid w:val="003624DB"/>
    <w:rsid w:val="003634FE"/>
    <w:rsid w:val="00363833"/>
    <w:rsid w:val="00364593"/>
    <w:rsid w:val="003660BC"/>
    <w:rsid w:val="003671C1"/>
    <w:rsid w:val="00367327"/>
    <w:rsid w:val="00367EDF"/>
    <w:rsid w:val="0037403E"/>
    <w:rsid w:val="00374DED"/>
    <w:rsid w:val="00376310"/>
    <w:rsid w:val="0037787A"/>
    <w:rsid w:val="00380676"/>
    <w:rsid w:val="0038085D"/>
    <w:rsid w:val="003817E3"/>
    <w:rsid w:val="003834AB"/>
    <w:rsid w:val="003857E4"/>
    <w:rsid w:val="00390C1D"/>
    <w:rsid w:val="003930D1"/>
    <w:rsid w:val="00393DA5"/>
    <w:rsid w:val="00395582"/>
    <w:rsid w:val="00396D84"/>
    <w:rsid w:val="00396F0A"/>
    <w:rsid w:val="003A2D07"/>
    <w:rsid w:val="003A2D91"/>
    <w:rsid w:val="003A3A1E"/>
    <w:rsid w:val="003A3BF4"/>
    <w:rsid w:val="003A4043"/>
    <w:rsid w:val="003A4EC1"/>
    <w:rsid w:val="003A745F"/>
    <w:rsid w:val="003B1867"/>
    <w:rsid w:val="003B3183"/>
    <w:rsid w:val="003B4480"/>
    <w:rsid w:val="003B4D9D"/>
    <w:rsid w:val="003B5CAC"/>
    <w:rsid w:val="003B7207"/>
    <w:rsid w:val="003C1DE5"/>
    <w:rsid w:val="003C211F"/>
    <w:rsid w:val="003C327E"/>
    <w:rsid w:val="003C570E"/>
    <w:rsid w:val="003D1BD0"/>
    <w:rsid w:val="003D2078"/>
    <w:rsid w:val="003D3A1D"/>
    <w:rsid w:val="003D3F94"/>
    <w:rsid w:val="003D5343"/>
    <w:rsid w:val="003D5989"/>
    <w:rsid w:val="003D5D08"/>
    <w:rsid w:val="003D7875"/>
    <w:rsid w:val="003D7C03"/>
    <w:rsid w:val="003E10D3"/>
    <w:rsid w:val="003E1C24"/>
    <w:rsid w:val="003E2A10"/>
    <w:rsid w:val="003E4264"/>
    <w:rsid w:val="003E4C89"/>
    <w:rsid w:val="003E4FF9"/>
    <w:rsid w:val="003E58C1"/>
    <w:rsid w:val="003E5BF9"/>
    <w:rsid w:val="003E607A"/>
    <w:rsid w:val="003F09E7"/>
    <w:rsid w:val="003F0BDF"/>
    <w:rsid w:val="003F30E8"/>
    <w:rsid w:val="003F3FE9"/>
    <w:rsid w:val="003F56F8"/>
    <w:rsid w:val="003F5AB9"/>
    <w:rsid w:val="003F76A8"/>
    <w:rsid w:val="004001D6"/>
    <w:rsid w:val="00401DC2"/>
    <w:rsid w:val="00402213"/>
    <w:rsid w:val="004028B5"/>
    <w:rsid w:val="00402CA1"/>
    <w:rsid w:val="004031CD"/>
    <w:rsid w:val="004034EC"/>
    <w:rsid w:val="0040487A"/>
    <w:rsid w:val="00404D79"/>
    <w:rsid w:val="0040743A"/>
    <w:rsid w:val="00407B1F"/>
    <w:rsid w:val="00412AF8"/>
    <w:rsid w:val="00414DA4"/>
    <w:rsid w:val="00415221"/>
    <w:rsid w:val="0042277B"/>
    <w:rsid w:val="0042297A"/>
    <w:rsid w:val="00422EE8"/>
    <w:rsid w:val="00423060"/>
    <w:rsid w:val="0042436F"/>
    <w:rsid w:val="0042609F"/>
    <w:rsid w:val="0042625B"/>
    <w:rsid w:val="00426EAE"/>
    <w:rsid w:val="0042724C"/>
    <w:rsid w:val="00427A1E"/>
    <w:rsid w:val="00427ED6"/>
    <w:rsid w:val="004321A5"/>
    <w:rsid w:val="00432B71"/>
    <w:rsid w:val="004344C9"/>
    <w:rsid w:val="004357B6"/>
    <w:rsid w:val="00435880"/>
    <w:rsid w:val="00435A5E"/>
    <w:rsid w:val="00436560"/>
    <w:rsid w:val="00436D60"/>
    <w:rsid w:val="00437013"/>
    <w:rsid w:val="00440178"/>
    <w:rsid w:val="00441E56"/>
    <w:rsid w:val="004424FB"/>
    <w:rsid w:val="004428AC"/>
    <w:rsid w:val="00443597"/>
    <w:rsid w:val="00444A30"/>
    <w:rsid w:val="00451B48"/>
    <w:rsid w:val="004525A8"/>
    <w:rsid w:val="004564E5"/>
    <w:rsid w:val="00460F53"/>
    <w:rsid w:val="00461DB7"/>
    <w:rsid w:val="00463263"/>
    <w:rsid w:val="004638CB"/>
    <w:rsid w:val="0046493A"/>
    <w:rsid w:val="00466FA6"/>
    <w:rsid w:val="00467158"/>
    <w:rsid w:val="00474371"/>
    <w:rsid w:val="004755A2"/>
    <w:rsid w:val="004766A5"/>
    <w:rsid w:val="0047777A"/>
    <w:rsid w:val="00477AE3"/>
    <w:rsid w:val="00481AAB"/>
    <w:rsid w:val="00483273"/>
    <w:rsid w:val="00486653"/>
    <w:rsid w:val="00486D77"/>
    <w:rsid w:val="0049159E"/>
    <w:rsid w:val="00491FFD"/>
    <w:rsid w:val="00494DF4"/>
    <w:rsid w:val="00495CEB"/>
    <w:rsid w:val="00496693"/>
    <w:rsid w:val="00496E17"/>
    <w:rsid w:val="004A0CFA"/>
    <w:rsid w:val="004A0F57"/>
    <w:rsid w:val="004A21AE"/>
    <w:rsid w:val="004A2F85"/>
    <w:rsid w:val="004A5A6A"/>
    <w:rsid w:val="004B0337"/>
    <w:rsid w:val="004B0FFB"/>
    <w:rsid w:val="004B134B"/>
    <w:rsid w:val="004B1AA1"/>
    <w:rsid w:val="004B45A5"/>
    <w:rsid w:val="004B5F89"/>
    <w:rsid w:val="004B6930"/>
    <w:rsid w:val="004C1D0A"/>
    <w:rsid w:val="004C275C"/>
    <w:rsid w:val="004C4549"/>
    <w:rsid w:val="004C578C"/>
    <w:rsid w:val="004C7FA9"/>
    <w:rsid w:val="004D077F"/>
    <w:rsid w:val="004D1C10"/>
    <w:rsid w:val="004D3522"/>
    <w:rsid w:val="004D6D1C"/>
    <w:rsid w:val="004D7511"/>
    <w:rsid w:val="004E151E"/>
    <w:rsid w:val="004E2990"/>
    <w:rsid w:val="004E2C01"/>
    <w:rsid w:val="004E3D5C"/>
    <w:rsid w:val="004E47FE"/>
    <w:rsid w:val="004E69C8"/>
    <w:rsid w:val="004E6B11"/>
    <w:rsid w:val="004F0D3C"/>
    <w:rsid w:val="004F0E08"/>
    <w:rsid w:val="004F0F72"/>
    <w:rsid w:val="004F2D1E"/>
    <w:rsid w:val="004F3776"/>
    <w:rsid w:val="004F3E43"/>
    <w:rsid w:val="00500820"/>
    <w:rsid w:val="00501023"/>
    <w:rsid w:val="005017DB"/>
    <w:rsid w:val="00504231"/>
    <w:rsid w:val="0050555E"/>
    <w:rsid w:val="00505963"/>
    <w:rsid w:val="00505D5A"/>
    <w:rsid w:val="00505F40"/>
    <w:rsid w:val="00506EF6"/>
    <w:rsid w:val="00511AC7"/>
    <w:rsid w:val="00512A26"/>
    <w:rsid w:val="00515119"/>
    <w:rsid w:val="0051527F"/>
    <w:rsid w:val="00516E95"/>
    <w:rsid w:val="005203C0"/>
    <w:rsid w:val="00522DBB"/>
    <w:rsid w:val="00522E84"/>
    <w:rsid w:val="00526F62"/>
    <w:rsid w:val="005277DB"/>
    <w:rsid w:val="005321D2"/>
    <w:rsid w:val="00534D4C"/>
    <w:rsid w:val="005354A0"/>
    <w:rsid w:val="005406C1"/>
    <w:rsid w:val="00540E04"/>
    <w:rsid w:val="005418C2"/>
    <w:rsid w:val="00543F92"/>
    <w:rsid w:val="005441D4"/>
    <w:rsid w:val="00545F88"/>
    <w:rsid w:val="0054619F"/>
    <w:rsid w:val="005464F0"/>
    <w:rsid w:val="00550A34"/>
    <w:rsid w:val="00551D78"/>
    <w:rsid w:val="005540B2"/>
    <w:rsid w:val="00557E6A"/>
    <w:rsid w:val="00560609"/>
    <w:rsid w:val="005619A1"/>
    <w:rsid w:val="00565CFB"/>
    <w:rsid w:val="005675DC"/>
    <w:rsid w:val="0057124D"/>
    <w:rsid w:val="0057161A"/>
    <w:rsid w:val="00573510"/>
    <w:rsid w:val="005770E8"/>
    <w:rsid w:val="0058045B"/>
    <w:rsid w:val="00580A24"/>
    <w:rsid w:val="00582A25"/>
    <w:rsid w:val="00582C27"/>
    <w:rsid w:val="005843F8"/>
    <w:rsid w:val="00584AA0"/>
    <w:rsid w:val="00586025"/>
    <w:rsid w:val="005908C1"/>
    <w:rsid w:val="0059342A"/>
    <w:rsid w:val="00596ADA"/>
    <w:rsid w:val="00596C6D"/>
    <w:rsid w:val="005977CE"/>
    <w:rsid w:val="00597BC2"/>
    <w:rsid w:val="005A0527"/>
    <w:rsid w:val="005A2403"/>
    <w:rsid w:val="005A2581"/>
    <w:rsid w:val="005A666E"/>
    <w:rsid w:val="005B34AE"/>
    <w:rsid w:val="005B75B4"/>
    <w:rsid w:val="005B7E6E"/>
    <w:rsid w:val="005C2862"/>
    <w:rsid w:val="005C2E96"/>
    <w:rsid w:val="005C348A"/>
    <w:rsid w:val="005C36A4"/>
    <w:rsid w:val="005C7E88"/>
    <w:rsid w:val="005D0812"/>
    <w:rsid w:val="005D2458"/>
    <w:rsid w:val="005D25FF"/>
    <w:rsid w:val="005D526C"/>
    <w:rsid w:val="005D6707"/>
    <w:rsid w:val="005D7A92"/>
    <w:rsid w:val="005D7F91"/>
    <w:rsid w:val="005E5948"/>
    <w:rsid w:val="005E6A26"/>
    <w:rsid w:val="005F08DE"/>
    <w:rsid w:val="005F1BDA"/>
    <w:rsid w:val="005F3504"/>
    <w:rsid w:val="005F39DE"/>
    <w:rsid w:val="005F6864"/>
    <w:rsid w:val="00601EB9"/>
    <w:rsid w:val="00603156"/>
    <w:rsid w:val="006042A5"/>
    <w:rsid w:val="00606C04"/>
    <w:rsid w:val="00606E04"/>
    <w:rsid w:val="00610070"/>
    <w:rsid w:val="0061235D"/>
    <w:rsid w:val="00613C27"/>
    <w:rsid w:val="00614E03"/>
    <w:rsid w:val="006161AF"/>
    <w:rsid w:val="006206A0"/>
    <w:rsid w:val="00622435"/>
    <w:rsid w:val="00623DD8"/>
    <w:rsid w:val="006247C8"/>
    <w:rsid w:val="00625BF7"/>
    <w:rsid w:val="00626040"/>
    <w:rsid w:val="00626E26"/>
    <w:rsid w:val="00631351"/>
    <w:rsid w:val="00631D04"/>
    <w:rsid w:val="00634ED2"/>
    <w:rsid w:val="0063530D"/>
    <w:rsid w:val="00635901"/>
    <w:rsid w:val="00635C8E"/>
    <w:rsid w:val="0063610D"/>
    <w:rsid w:val="0064441B"/>
    <w:rsid w:val="0064448B"/>
    <w:rsid w:val="00646413"/>
    <w:rsid w:val="006515C9"/>
    <w:rsid w:val="00654DE9"/>
    <w:rsid w:val="006575EE"/>
    <w:rsid w:val="00660511"/>
    <w:rsid w:val="00660E83"/>
    <w:rsid w:val="006620CD"/>
    <w:rsid w:val="00664C1C"/>
    <w:rsid w:val="00665B3A"/>
    <w:rsid w:val="00666072"/>
    <w:rsid w:val="006671E0"/>
    <w:rsid w:val="00667785"/>
    <w:rsid w:val="00667C42"/>
    <w:rsid w:val="006705E2"/>
    <w:rsid w:val="0067100E"/>
    <w:rsid w:val="006719B9"/>
    <w:rsid w:val="00671CEF"/>
    <w:rsid w:val="006754E8"/>
    <w:rsid w:val="00676528"/>
    <w:rsid w:val="006821FF"/>
    <w:rsid w:val="00682F58"/>
    <w:rsid w:val="006849AD"/>
    <w:rsid w:val="00685899"/>
    <w:rsid w:val="00685DF8"/>
    <w:rsid w:val="00687A00"/>
    <w:rsid w:val="00690400"/>
    <w:rsid w:val="0069193B"/>
    <w:rsid w:val="006932C3"/>
    <w:rsid w:val="00693B93"/>
    <w:rsid w:val="00696EBB"/>
    <w:rsid w:val="006973E5"/>
    <w:rsid w:val="006A0D8B"/>
    <w:rsid w:val="006B253F"/>
    <w:rsid w:val="006B493A"/>
    <w:rsid w:val="006B71D7"/>
    <w:rsid w:val="006C2A1D"/>
    <w:rsid w:val="006C3CAF"/>
    <w:rsid w:val="006C7042"/>
    <w:rsid w:val="006C7219"/>
    <w:rsid w:val="006D1146"/>
    <w:rsid w:val="006D3DC9"/>
    <w:rsid w:val="006D5290"/>
    <w:rsid w:val="006D64EF"/>
    <w:rsid w:val="006D6543"/>
    <w:rsid w:val="006D696F"/>
    <w:rsid w:val="006E049B"/>
    <w:rsid w:val="006E3D34"/>
    <w:rsid w:val="006E5712"/>
    <w:rsid w:val="006E6237"/>
    <w:rsid w:val="006E639C"/>
    <w:rsid w:val="006E7390"/>
    <w:rsid w:val="006E751A"/>
    <w:rsid w:val="006E778C"/>
    <w:rsid w:val="006F0DB2"/>
    <w:rsid w:val="006F3E97"/>
    <w:rsid w:val="006F581E"/>
    <w:rsid w:val="006F6131"/>
    <w:rsid w:val="006F69E8"/>
    <w:rsid w:val="0070005C"/>
    <w:rsid w:val="007017E3"/>
    <w:rsid w:val="007035C8"/>
    <w:rsid w:val="0070408F"/>
    <w:rsid w:val="0070451B"/>
    <w:rsid w:val="0070736C"/>
    <w:rsid w:val="00707805"/>
    <w:rsid w:val="00707F53"/>
    <w:rsid w:val="00710408"/>
    <w:rsid w:val="00710448"/>
    <w:rsid w:val="00710ECF"/>
    <w:rsid w:val="00711BF9"/>
    <w:rsid w:val="00713160"/>
    <w:rsid w:val="00715B94"/>
    <w:rsid w:val="00716607"/>
    <w:rsid w:val="007222FA"/>
    <w:rsid w:val="007227F5"/>
    <w:rsid w:val="007242C5"/>
    <w:rsid w:val="00724A3B"/>
    <w:rsid w:val="00727B48"/>
    <w:rsid w:val="007320C1"/>
    <w:rsid w:val="0073362A"/>
    <w:rsid w:val="007346DC"/>
    <w:rsid w:val="00736522"/>
    <w:rsid w:val="007368C6"/>
    <w:rsid w:val="007408CC"/>
    <w:rsid w:val="00740A8F"/>
    <w:rsid w:val="0074113B"/>
    <w:rsid w:val="00743CBA"/>
    <w:rsid w:val="00744765"/>
    <w:rsid w:val="00746C47"/>
    <w:rsid w:val="00752BAA"/>
    <w:rsid w:val="0075361F"/>
    <w:rsid w:val="00755D9F"/>
    <w:rsid w:val="00760F73"/>
    <w:rsid w:val="007621AF"/>
    <w:rsid w:val="00764DED"/>
    <w:rsid w:val="00765D84"/>
    <w:rsid w:val="007673C7"/>
    <w:rsid w:val="007703B2"/>
    <w:rsid w:val="00770744"/>
    <w:rsid w:val="007713BC"/>
    <w:rsid w:val="0077193A"/>
    <w:rsid w:val="00772880"/>
    <w:rsid w:val="00774CD1"/>
    <w:rsid w:val="0077559E"/>
    <w:rsid w:val="00776E96"/>
    <w:rsid w:val="007804B3"/>
    <w:rsid w:val="007838A1"/>
    <w:rsid w:val="00784C41"/>
    <w:rsid w:val="00785997"/>
    <w:rsid w:val="007864DF"/>
    <w:rsid w:val="00787A56"/>
    <w:rsid w:val="007903AB"/>
    <w:rsid w:val="007908AE"/>
    <w:rsid w:val="007910BA"/>
    <w:rsid w:val="00791704"/>
    <w:rsid w:val="00791C6A"/>
    <w:rsid w:val="00791D99"/>
    <w:rsid w:val="00792F82"/>
    <w:rsid w:val="007A05A8"/>
    <w:rsid w:val="007A0DFC"/>
    <w:rsid w:val="007A129F"/>
    <w:rsid w:val="007A1C95"/>
    <w:rsid w:val="007A41DE"/>
    <w:rsid w:val="007A4922"/>
    <w:rsid w:val="007A4E0E"/>
    <w:rsid w:val="007A5B4A"/>
    <w:rsid w:val="007A67E9"/>
    <w:rsid w:val="007A70A1"/>
    <w:rsid w:val="007B04CB"/>
    <w:rsid w:val="007B04CC"/>
    <w:rsid w:val="007B0FAA"/>
    <w:rsid w:val="007B230D"/>
    <w:rsid w:val="007B31BF"/>
    <w:rsid w:val="007B4481"/>
    <w:rsid w:val="007B4CAF"/>
    <w:rsid w:val="007B7963"/>
    <w:rsid w:val="007B7B2B"/>
    <w:rsid w:val="007C0EBB"/>
    <w:rsid w:val="007C1F4D"/>
    <w:rsid w:val="007C405C"/>
    <w:rsid w:val="007C4CA1"/>
    <w:rsid w:val="007C52BE"/>
    <w:rsid w:val="007C53C8"/>
    <w:rsid w:val="007C5954"/>
    <w:rsid w:val="007C5E12"/>
    <w:rsid w:val="007D371D"/>
    <w:rsid w:val="007D561A"/>
    <w:rsid w:val="007D5BE5"/>
    <w:rsid w:val="007D64CA"/>
    <w:rsid w:val="007D6537"/>
    <w:rsid w:val="007E1A37"/>
    <w:rsid w:val="007E1B26"/>
    <w:rsid w:val="007E2E31"/>
    <w:rsid w:val="007E2F8E"/>
    <w:rsid w:val="007E40FA"/>
    <w:rsid w:val="007E477E"/>
    <w:rsid w:val="007E620A"/>
    <w:rsid w:val="007E77FD"/>
    <w:rsid w:val="007E7B5C"/>
    <w:rsid w:val="007F0F20"/>
    <w:rsid w:val="007F19D6"/>
    <w:rsid w:val="007F40AB"/>
    <w:rsid w:val="007F45A5"/>
    <w:rsid w:val="007F53B6"/>
    <w:rsid w:val="007F594D"/>
    <w:rsid w:val="008019D1"/>
    <w:rsid w:val="0080252F"/>
    <w:rsid w:val="0080291D"/>
    <w:rsid w:val="00803FAA"/>
    <w:rsid w:val="0080492B"/>
    <w:rsid w:val="00810141"/>
    <w:rsid w:val="008109F8"/>
    <w:rsid w:val="00811B56"/>
    <w:rsid w:val="00813298"/>
    <w:rsid w:val="00814A3B"/>
    <w:rsid w:val="0082474B"/>
    <w:rsid w:val="00824FB8"/>
    <w:rsid w:val="00826543"/>
    <w:rsid w:val="00827C5C"/>
    <w:rsid w:val="008346C6"/>
    <w:rsid w:val="00835E14"/>
    <w:rsid w:val="00837121"/>
    <w:rsid w:val="00841481"/>
    <w:rsid w:val="00841847"/>
    <w:rsid w:val="008425CB"/>
    <w:rsid w:val="00842AFA"/>
    <w:rsid w:val="00843B0B"/>
    <w:rsid w:val="00844C36"/>
    <w:rsid w:val="00844E7E"/>
    <w:rsid w:val="008466C1"/>
    <w:rsid w:val="00846CAB"/>
    <w:rsid w:val="008471AA"/>
    <w:rsid w:val="008478F5"/>
    <w:rsid w:val="00850D64"/>
    <w:rsid w:val="008512A6"/>
    <w:rsid w:val="00853190"/>
    <w:rsid w:val="00854202"/>
    <w:rsid w:val="00855A95"/>
    <w:rsid w:val="0085647F"/>
    <w:rsid w:val="008603FF"/>
    <w:rsid w:val="008634DC"/>
    <w:rsid w:val="00863924"/>
    <w:rsid w:val="00870A76"/>
    <w:rsid w:val="00872253"/>
    <w:rsid w:val="0087291F"/>
    <w:rsid w:val="008741FA"/>
    <w:rsid w:val="00874514"/>
    <w:rsid w:val="008747D8"/>
    <w:rsid w:val="00874D59"/>
    <w:rsid w:val="00883FAF"/>
    <w:rsid w:val="008841B7"/>
    <w:rsid w:val="008859B7"/>
    <w:rsid w:val="00885C52"/>
    <w:rsid w:val="00886D51"/>
    <w:rsid w:val="00887A5F"/>
    <w:rsid w:val="00891775"/>
    <w:rsid w:val="0089364D"/>
    <w:rsid w:val="0089577A"/>
    <w:rsid w:val="008A27D5"/>
    <w:rsid w:val="008A4075"/>
    <w:rsid w:val="008A4490"/>
    <w:rsid w:val="008A4DC0"/>
    <w:rsid w:val="008A5670"/>
    <w:rsid w:val="008B0A84"/>
    <w:rsid w:val="008B1BC9"/>
    <w:rsid w:val="008B4176"/>
    <w:rsid w:val="008B6C50"/>
    <w:rsid w:val="008C2084"/>
    <w:rsid w:val="008C26ED"/>
    <w:rsid w:val="008C33E4"/>
    <w:rsid w:val="008C545A"/>
    <w:rsid w:val="008C66A5"/>
    <w:rsid w:val="008D0542"/>
    <w:rsid w:val="008D1066"/>
    <w:rsid w:val="008D1934"/>
    <w:rsid w:val="008D5818"/>
    <w:rsid w:val="008D5A5A"/>
    <w:rsid w:val="008D7CCD"/>
    <w:rsid w:val="008E12C8"/>
    <w:rsid w:val="008E1D5B"/>
    <w:rsid w:val="008E225E"/>
    <w:rsid w:val="008E238B"/>
    <w:rsid w:val="008E3C88"/>
    <w:rsid w:val="008E4B30"/>
    <w:rsid w:val="008E4C85"/>
    <w:rsid w:val="008E51B7"/>
    <w:rsid w:val="008E5CB2"/>
    <w:rsid w:val="008E675F"/>
    <w:rsid w:val="008F3206"/>
    <w:rsid w:val="008F49DA"/>
    <w:rsid w:val="008F5EDB"/>
    <w:rsid w:val="008F748E"/>
    <w:rsid w:val="008F7627"/>
    <w:rsid w:val="008F7DA1"/>
    <w:rsid w:val="00901368"/>
    <w:rsid w:val="00905C19"/>
    <w:rsid w:val="0091028C"/>
    <w:rsid w:val="00912B6C"/>
    <w:rsid w:val="00912D2E"/>
    <w:rsid w:val="00915F36"/>
    <w:rsid w:val="00916C14"/>
    <w:rsid w:val="00920341"/>
    <w:rsid w:val="009212EB"/>
    <w:rsid w:val="00924463"/>
    <w:rsid w:val="00924D32"/>
    <w:rsid w:val="00926C42"/>
    <w:rsid w:val="00930B65"/>
    <w:rsid w:val="00931949"/>
    <w:rsid w:val="00931CBE"/>
    <w:rsid w:val="00932454"/>
    <w:rsid w:val="00936006"/>
    <w:rsid w:val="00936073"/>
    <w:rsid w:val="00936582"/>
    <w:rsid w:val="009403C5"/>
    <w:rsid w:val="00942142"/>
    <w:rsid w:val="0094249C"/>
    <w:rsid w:val="00942E29"/>
    <w:rsid w:val="00943882"/>
    <w:rsid w:val="009440A3"/>
    <w:rsid w:val="00947EFA"/>
    <w:rsid w:val="009500D3"/>
    <w:rsid w:val="00954AEC"/>
    <w:rsid w:val="009579D3"/>
    <w:rsid w:val="00957EBE"/>
    <w:rsid w:val="0096043E"/>
    <w:rsid w:val="00960A11"/>
    <w:rsid w:val="00961DC4"/>
    <w:rsid w:val="0096328F"/>
    <w:rsid w:val="00967CF1"/>
    <w:rsid w:val="00967D25"/>
    <w:rsid w:val="0097079B"/>
    <w:rsid w:val="009713F4"/>
    <w:rsid w:val="00975254"/>
    <w:rsid w:val="0097726F"/>
    <w:rsid w:val="009826F8"/>
    <w:rsid w:val="00982859"/>
    <w:rsid w:val="0098357C"/>
    <w:rsid w:val="00983932"/>
    <w:rsid w:val="0098433D"/>
    <w:rsid w:val="00984FEC"/>
    <w:rsid w:val="0098546C"/>
    <w:rsid w:val="00985889"/>
    <w:rsid w:val="00987331"/>
    <w:rsid w:val="00987357"/>
    <w:rsid w:val="0099259A"/>
    <w:rsid w:val="0099323C"/>
    <w:rsid w:val="00994A27"/>
    <w:rsid w:val="00997F82"/>
    <w:rsid w:val="009A0B1F"/>
    <w:rsid w:val="009A43CA"/>
    <w:rsid w:val="009A539D"/>
    <w:rsid w:val="009A5837"/>
    <w:rsid w:val="009A5E1A"/>
    <w:rsid w:val="009A7929"/>
    <w:rsid w:val="009B04BB"/>
    <w:rsid w:val="009B0BAE"/>
    <w:rsid w:val="009B54EB"/>
    <w:rsid w:val="009B6B89"/>
    <w:rsid w:val="009C0951"/>
    <w:rsid w:val="009C617E"/>
    <w:rsid w:val="009C73B7"/>
    <w:rsid w:val="009D0032"/>
    <w:rsid w:val="009D027A"/>
    <w:rsid w:val="009D0305"/>
    <w:rsid w:val="009D0BC7"/>
    <w:rsid w:val="009D32B2"/>
    <w:rsid w:val="009D3395"/>
    <w:rsid w:val="009D5CA5"/>
    <w:rsid w:val="009D71F4"/>
    <w:rsid w:val="009E05D1"/>
    <w:rsid w:val="009E08A8"/>
    <w:rsid w:val="009E09B8"/>
    <w:rsid w:val="009E1882"/>
    <w:rsid w:val="009E1A88"/>
    <w:rsid w:val="009E229E"/>
    <w:rsid w:val="009E302C"/>
    <w:rsid w:val="009E43AF"/>
    <w:rsid w:val="009E52BD"/>
    <w:rsid w:val="009E70FE"/>
    <w:rsid w:val="009E7230"/>
    <w:rsid w:val="009F15AF"/>
    <w:rsid w:val="009F18C4"/>
    <w:rsid w:val="009F228F"/>
    <w:rsid w:val="009F3889"/>
    <w:rsid w:val="009F42B3"/>
    <w:rsid w:val="009F4CD1"/>
    <w:rsid w:val="009F7D40"/>
    <w:rsid w:val="00A00834"/>
    <w:rsid w:val="00A00C91"/>
    <w:rsid w:val="00A0118F"/>
    <w:rsid w:val="00A01DEB"/>
    <w:rsid w:val="00A0267D"/>
    <w:rsid w:val="00A05253"/>
    <w:rsid w:val="00A10697"/>
    <w:rsid w:val="00A11543"/>
    <w:rsid w:val="00A158BF"/>
    <w:rsid w:val="00A15A99"/>
    <w:rsid w:val="00A20697"/>
    <w:rsid w:val="00A24BEA"/>
    <w:rsid w:val="00A24DA6"/>
    <w:rsid w:val="00A26610"/>
    <w:rsid w:val="00A30064"/>
    <w:rsid w:val="00A30342"/>
    <w:rsid w:val="00A30BCF"/>
    <w:rsid w:val="00A310FA"/>
    <w:rsid w:val="00A31436"/>
    <w:rsid w:val="00A31D1C"/>
    <w:rsid w:val="00A35B1F"/>
    <w:rsid w:val="00A453C9"/>
    <w:rsid w:val="00A53C7C"/>
    <w:rsid w:val="00A54A68"/>
    <w:rsid w:val="00A57F92"/>
    <w:rsid w:val="00A6167E"/>
    <w:rsid w:val="00A63865"/>
    <w:rsid w:val="00A638E9"/>
    <w:rsid w:val="00A64633"/>
    <w:rsid w:val="00A6557D"/>
    <w:rsid w:val="00A67495"/>
    <w:rsid w:val="00A67D8C"/>
    <w:rsid w:val="00A77A6D"/>
    <w:rsid w:val="00A81A84"/>
    <w:rsid w:val="00A8398D"/>
    <w:rsid w:val="00A839EB"/>
    <w:rsid w:val="00A845D8"/>
    <w:rsid w:val="00A84BCF"/>
    <w:rsid w:val="00A8773F"/>
    <w:rsid w:val="00A87959"/>
    <w:rsid w:val="00A905F4"/>
    <w:rsid w:val="00A90867"/>
    <w:rsid w:val="00A9688B"/>
    <w:rsid w:val="00AA08AD"/>
    <w:rsid w:val="00AA20B6"/>
    <w:rsid w:val="00AA2A79"/>
    <w:rsid w:val="00AA4B24"/>
    <w:rsid w:val="00AB229C"/>
    <w:rsid w:val="00AB2E6F"/>
    <w:rsid w:val="00AB2F24"/>
    <w:rsid w:val="00AB32F1"/>
    <w:rsid w:val="00AB40BA"/>
    <w:rsid w:val="00AB448C"/>
    <w:rsid w:val="00AC15B1"/>
    <w:rsid w:val="00AC1C56"/>
    <w:rsid w:val="00AC3CDE"/>
    <w:rsid w:val="00AC3ED3"/>
    <w:rsid w:val="00AC6EA8"/>
    <w:rsid w:val="00AC7AA6"/>
    <w:rsid w:val="00AD1122"/>
    <w:rsid w:val="00AD1CD0"/>
    <w:rsid w:val="00AD3CA1"/>
    <w:rsid w:val="00AD5674"/>
    <w:rsid w:val="00AD60BC"/>
    <w:rsid w:val="00AD712C"/>
    <w:rsid w:val="00AE08B9"/>
    <w:rsid w:val="00AE09A7"/>
    <w:rsid w:val="00AE2A17"/>
    <w:rsid w:val="00AE49CF"/>
    <w:rsid w:val="00AE5332"/>
    <w:rsid w:val="00AE79F8"/>
    <w:rsid w:val="00AE7BFD"/>
    <w:rsid w:val="00AE7FC6"/>
    <w:rsid w:val="00AF0588"/>
    <w:rsid w:val="00AF1B2A"/>
    <w:rsid w:val="00AF464F"/>
    <w:rsid w:val="00AF5891"/>
    <w:rsid w:val="00AF7654"/>
    <w:rsid w:val="00AF7E09"/>
    <w:rsid w:val="00B00914"/>
    <w:rsid w:val="00B0357B"/>
    <w:rsid w:val="00B045F2"/>
    <w:rsid w:val="00B04639"/>
    <w:rsid w:val="00B04640"/>
    <w:rsid w:val="00B0558A"/>
    <w:rsid w:val="00B05BEC"/>
    <w:rsid w:val="00B06EAA"/>
    <w:rsid w:val="00B07ABB"/>
    <w:rsid w:val="00B11C85"/>
    <w:rsid w:val="00B12F6E"/>
    <w:rsid w:val="00B13F0E"/>
    <w:rsid w:val="00B14D76"/>
    <w:rsid w:val="00B1503E"/>
    <w:rsid w:val="00B151A7"/>
    <w:rsid w:val="00B151F7"/>
    <w:rsid w:val="00B17E86"/>
    <w:rsid w:val="00B21488"/>
    <w:rsid w:val="00B214C4"/>
    <w:rsid w:val="00B216DD"/>
    <w:rsid w:val="00B22016"/>
    <w:rsid w:val="00B25A5B"/>
    <w:rsid w:val="00B26FE7"/>
    <w:rsid w:val="00B304A7"/>
    <w:rsid w:val="00B3376F"/>
    <w:rsid w:val="00B3394E"/>
    <w:rsid w:val="00B3635B"/>
    <w:rsid w:val="00B36ECB"/>
    <w:rsid w:val="00B373D1"/>
    <w:rsid w:val="00B40D59"/>
    <w:rsid w:val="00B41CF0"/>
    <w:rsid w:val="00B4274F"/>
    <w:rsid w:val="00B42D18"/>
    <w:rsid w:val="00B4317F"/>
    <w:rsid w:val="00B45718"/>
    <w:rsid w:val="00B46958"/>
    <w:rsid w:val="00B54381"/>
    <w:rsid w:val="00B5471C"/>
    <w:rsid w:val="00B56AC2"/>
    <w:rsid w:val="00B62327"/>
    <w:rsid w:val="00B6583B"/>
    <w:rsid w:val="00B676D4"/>
    <w:rsid w:val="00B70315"/>
    <w:rsid w:val="00B708B3"/>
    <w:rsid w:val="00B72566"/>
    <w:rsid w:val="00B72CA7"/>
    <w:rsid w:val="00B73DDE"/>
    <w:rsid w:val="00B74042"/>
    <w:rsid w:val="00B7409C"/>
    <w:rsid w:val="00B75649"/>
    <w:rsid w:val="00B81042"/>
    <w:rsid w:val="00B831E4"/>
    <w:rsid w:val="00B83AE6"/>
    <w:rsid w:val="00B845DA"/>
    <w:rsid w:val="00B91162"/>
    <w:rsid w:val="00B92FAE"/>
    <w:rsid w:val="00B93D02"/>
    <w:rsid w:val="00B97548"/>
    <w:rsid w:val="00BA0A72"/>
    <w:rsid w:val="00BA1302"/>
    <w:rsid w:val="00BA16BF"/>
    <w:rsid w:val="00BA1D6E"/>
    <w:rsid w:val="00BA3012"/>
    <w:rsid w:val="00BA3360"/>
    <w:rsid w:val="00BA3804"/>
    <w:rsid w:val="00BA471B"/>
    <w:rsid w:val="00BA4A62"/>
    <w:rsid w:val="00BA5A51"/>
    <w:rsid w:val="00BA5D13"/>
    <w:rsid w:val="00BA60D4"/>
    <w:rsid w:val="00BA67C0"/>
    <w:rsid w:val="00BA73C4"/>
    <w:rsid w:val="00BA7BB6"/>
    <w:rsid w:val="00BB0DC8"/>
    <w:rsid w:val="00BB293B"/>
    <w:rsid w:val="00BB3176"/>
    <w:rsid w:val="00BB31E6"/>
    <w:rsid w:val="00BB3B38"/>
    <w:rsid w:val="00BB4C71"/>
    <w:rsid w:val="00BB6E01"/>
    <w:rsid w:val="00BB7029"/>
    <w:rsid w:val="00BC19FB"/>
    <w:rsid w:val="00BC1EBC"/>
    <w:rsid w:val="00BC314A"/>
    <w:rsid w:val="00BC5462"/>
    <w:rsid w:val="00BC7431"/>
    <w:rsid w:val="00BD0A9E"/>
    <w:rsid w:val="00BD2000"/>
    <w:rsid w:val="00BD2B21"/>
    <w:rsid w:val="00BD360E"/>
    <w:rsid w:val="00BD4853"/>
    <w:rsid w:val="00BD4A12"/>
    <w:rsid w:val="00BD6957"/>
    <w:rsid w:val="00BD6A31"/>
    <w:rsid w:val="00BD6B21"/>
    <w:rsid w:val="00BD7058"/>
    <w:rsid w:val="00BE062D"/>
    <w:rsid w:val="00BE0F8E"/>
    <w:rsid w:val="00BE587D"/>
    <w:rsid w:val="00BE749A"/>
    <w:rsid w:val="00BF0196"/>
    <w:rsid w:val="00BF1500"/>
    <w:rsid w:val="00BF41FE"/>
    <w:rsid w:val="00BF5014"/>
    <w:rsid w:val="00BF6F27"/>
    <w:rsid w:val="00BF7950"/>
    <w:rsid w:val="00C00655"/>
    <w:rsid w:val="00C108C1"/>
    <w:rsid w:val="00C12CB8"/>
    <w:rsid w:val="00C13DC8"/>
    <w:rsid w:val="00C14802"/>
    <w:rsid w:val="00C1534D"/>
    <w:rsid w:val="00C168D3"/>
    <w:rsid w:val="00C205C7"/>
    <w:rsid w:val="00C217D6"/>
    <w:rsid w:val="00C24937"/>
    <w:rsid w:val="00C25321"/>
    <w:rsid w:val="00C313FF"/>
    <w:rsid w:val="00C32D61"/>
    <w:rsid w:val="00C363FF"/>
    <w:rsid w:val="00C37A67"/>
    <w:rsid w:val="00C434C1"/>
    <w:rsid w:val="00C458AB"/>
    <w:rsid w:val="00C45E5D"/>
    <w:rsid w:val="00C50695"/>
    <w:rsid w:val="00C52DF0"/>
    <w:rsid w:val="00C53706"/>
    <w:rsid w:val="00C5707B"/>
    <w:rsid w:val="00C62B94"/>
    <w:rsid w:val="00C64F6C"/>
    <w:rsid w:val="00C663AE"/>
    <w:rsid w:val="00C6702C"/>
    <w:rsid w:val="00C70305"/>
    <w:rsid w:val="00C72F1C"/>
    <w:rsid w:val="00C74262"/>
    <w:rsid w:val="00C74792"/>
    <w:rsid w:val="00C74C40"/>
    <w:rsid w:val="00C7551B"/>
    <w:rsid w:val="00C80A0C"/>
    <w:rsid w:val="00C824C5"/>
    <w:rsid w:val="00C83AB1"/>
    <w:rsid w:val="00C84D40"/>
    <w:rsid w:val="00C862CB"/>
    <w:rsid w:val="00C86F64"/>
    <w:rsid w:val="00C92936"/>
    <w:rsid w:val="00C95691"/>
    <w:rsid w:val="00CA1165"/>
    <w:rsid w:val="00CA2BCB"/>
    <w:rsid w:val="00CA46EA"/>
    <w:rsid w:val="00CA52A5"/>
    <w:rsid w:val="00CA5D60"/>
    <w:rsid w:val="00CA6581"/>
    <w:rsid w:val="00CA77C9"/>
    <w:rsid w:val="00CB0ECB"/>
    <w:rsid w:val="00CB3113"/>
    <w:rsid w:val="00CB39BD"/>
    <w:rsid w:val="00CB7329"/>
    <w:rsid w:val="00CC1253"/>
    <w:rsid w:val="00CC1A3A"/>
    <w:rsid w:val="00CC243B"/>
    <w:rsid w:val="00CC3F31"/>
    <w:rsid w:val="00CC49F9"/>
    <w:rsid w:val="00CC63EF"/>
    <w:rsid w:val="00CC744E"/>
    <w:rsid w:val="00CC79B5"/>
    <w:rsid w:val="00CD13E9"/>
    <w:rsid w:val="00CD1726"/>
    <w:rsid w:val="00CD2587"/>
    <w:rsid w:val="00CD51CA"/>
    <w:rsid w:val="00CE0D5A"/>
    <w:rsid w:val="00CE0E88"/>
    <w:rsid w:val="00CE2BB8"/>
    <w:rsid w:val="00CE40A5"/>
    <w:rsid w:val="00CE423E"/>
    <w:rsid w:val="00CE43B2"/>
    <w:rsid w:val="00CE4AB2"/>
    <w:rsid w:val="00CF02A3"/>
    <w:rsid w:val="00CF04B5"/>
    <w:rsid w:val="00CF0D80"/>
    <w:rsid w:val="00CF3142"/>
    <w:rsid w:val="00CF732E"/>
    <w:rsid w:val="00CF755B"/>
    <w:rsid w:val="00CF757E"/>
    <w:rsid w:val="00D00A59"/>
    <w:rsid w:val="00D0192D"/>
    <w:rsid w:val="00D0301E"/>
    <w:rsid w:val="00D04B0D"/>
    <w:rsid w:val="00D07034"/>
    <w:rsid w:val="00D07CF9"/>
    <w:rsid w:val="00D100D3"/>
    <w:rsid w:val="00D10761"/>
    <w:rsid w:val="00D10877"/>
    <w:rsid w:val="00D13C51"/>
    <w:rsid w:val="00D147BD"/>
    <w:rsid w:val="00D14F85"/>
    <w:rsid w:val="00D15BBB"/>
    <w:rsid w:val="00D165C8"/>
    <w:rsid w:val="00D16F21"/>
    <w:rsid w:val="00D17802"/>
    <w:rsid w:val="00D20144"/>
    <w:rsid w:val="00D20187"/>
    <w:rsid w:val="00D205E2"/>
    <w:rsid w:val="00D208BE"/>
    <w:rsid w:val="00D217E1"/>
    <w:rsid w:val="00D2189C"/>
    <w:rsid w:val="00D232CE"/>
    <w:rsid w:val="00D264B6"/>
    <w:rsid w:val="00D26A1B"/>
    <w:rsid w:val="00D27898"/>
    <w:rsid w:val="00D31154"/>
    <w:rsid w:val="00D31D42"/>
    <w:rsid w:val="00D377A2"/>
    <w:rsid w:val="00D41A98"/>
    <w:rsid w:val="00D41B8B"/>
    <w:rsid w:val="00D43D37"/>
    <w:rsid w:val="00D45826"/>
    <w:rsid w:val="00D46B6B"/>
    <w:rsid w:val="00D518DE"/>
    <w:rsid w:val="00D53097"/>
    <w:rsid w:val="00D53CFB"/>
    <w:rsid w:val="00D54215"/>
    <w:rsid w:val="00D546A9"/>
    <w:rsid w:val="00D5507F"/>
    <w:rsid w:val="00D56135"/>
    <w:rsid w:val="00D56410"/>
    <w:rsid w:val="00D56A36"/>
    <w:rsid w:val="00D6090D"/>
    <w:rsid w:val="00D656EF"/>
    <w:rsid w:val="00D6654E"/>
    <w:rsid w:val="00D67858"/>
    <w:rsid w:val="00D704AD"/>
    <w:rsid w:val="00D71832"/>
    <w:rsid w:val="00D73311"/>
    <w:rsid w:val="00D74AA3"/>
    <w:rsid w:val="00D80B55"/>
    <w:rsid w:val="00D81786"/>
    <w:rsid w:val="00D83583"/>
    <w:rsid w:val="00D85570"/>
    <w:rsid w:val="00D85BC2"/>
    <w:rsid w:val="00D86613"/>
    <w:rsid w:val="00D8698A"/>
    <w:rsid w:val="00D926AE"/>
    <w:rsid w:val="00D93A27"/>
    <w:rsid w:val="00D95082"/>
    <w:rsid w:val="00D954D4"/>
    <w:rsid w:val="00D9623D"/>
    <w:rsid w:val="00D97BFD"/>
    <w:rsid w:val="00D97FA4"/>
    <w:rsid w:val="00DA176F"/>
    <w:rsid w:val="00DA1AC0"/>
    <w:rsid w:val="00DA2455"/>
    <w:rsid w:val="00DA34CE"/>
    <w:rsid w:val="00DA514A"/>
    <w:rsid w:val="00DA53D9"/>
    <w:rsid w:val="00DA570D"/>
    <w:rsid w:val="00DB197D"/>
    <w:rsid w:val="00DB2008"/>
    <w:rsid w:val="00DB4079"/>
    <w:rsid w:val="00DB4BCD"/>
    <w:rsid w:val="00DB566D"/>
    <w:rsid w:val="00DC0B20"/>
    <w:rsid w:val="00DC2C7E"/>
    <w:rsid w:val="00DC790F"/>
    <w:rsid w:val="00DD00EC"/>
    <w:rsid w:val="00DD0744"/>
    <w:rsid w:val="00DD167A"/>
    <w:rsid w:val="00DD1E2A"/>
    <w:rsid w:val="00DD3400"/>
    <w:rsid w:val="00DD465B"/>
    <w:rsid w:val="00DD49DC"/>
    <w:rsid w:val="00DD5593"/>
    <w:rsid w:val="00DD568B"/>
    <w:rsid w:val="00DD59B0"/>
    <w:rsid w:val="00DD6CCC"/>
    <w:rsid w:val="00DD79DB"/>
    <w:rsid w:val="00DD7A0A"/>
    <w:rsid w:val="00DD7F84"/>
    <w:rsid w:val="00DE0B97"/>
    <w:rsid w:val="00DE2A9D"/>
    <w:rsid w:val="00DE3F6D"/>
    <w:rsid w:val="00DE5990"/>
    <w:rsid w:val="00DE759F"/>
    <w:rsid w:val="00DE7812"/>
    <w:rsid w:val="00DF1388"/>
    <w:rsid w:val="00DF2696"/>
    <w:rsid w:val="00DF317F"/>
    <w:rsid w:val="00DF38B9"/>
    <w:rsid w:val="00E04E06"/>
    <w:rsid w:val="00E075BD"/>
    <w:rsid w:val="00E079EB"/>
    <w:rsid w:val="00E079EC"/>
    <w:rsid w:val="00E07E12"/>
    <w:rsid w:val="00E10183"/>
    <w:rsid w:val="00E108D3"/>
    <w:rsid w:val="00E10D05"/>
    <w:rsid w:val="00E10EE1"/>
    <w:rsid w:val="00E112ED"/>
    <w:rsid w:val="00E1190D"/>
    <w:rsid w:val="00E12902"/>
    <w:rsid w:val="00E14A5F"/>
    <w:rsid w:val="00E15E01"/>
    <w:rsid w:val="00E16B15"/>
    <w:rsid w:val="00E215C0"/>
    <w:rsid w:val="00E22C9A"/>
    <w:rsid w:val="00E24A35"/>
    <w:rsid w:val="00E257AB"/>
    <w:rsid w:val="00E307DD"/>
    <w:rsid w:val="00E31B10"/>
    <w:rsid w:val="00E34132"/>
    <w:rsid w:val="00E34E2A"/>
    <w:rsid w:val="00E35CAF"/>
    <w:rsid w:val="00E37E3A"/>
    <w:rsid w:val="00E40595"/>
    <w:rsid w:val="00E41A3A"/>
    <w:rsid w:val="00E41D71"/>
    <w:rsid w:val="00E421D9"/>
    <w:rsid w:val="00E4231C"/>
    <w:rsid w:val="00E42E55"/>
    <w:rsid w:val="00E438B3"/>
    <w:rsid w:val="00E43BB0"/>
    <w:rsid w:val="00E44496"/>
    <w:rsid w:val="00E50938"/>
    <w:rsid w:val="00E50BB5"/>
    <w:rsid w:val="00E555A9"/>
    <w:rsid w:val="00E55EAB"/>
    <w:rsid w:val="00E565C1"/>
    <w:rsid w:val="00E57231"/>
    <w:rsid w:val="00E5761E"/>
    <w:rsid w:val="00E60323"/>
    <w:rsid w:val="00E617FA"/>
    <w:rsid w:val="00E62A6C"/>
    <w:rsid w:val="00E65C4F"/>
    <w:rsid w:val="00E7076D"/>
    <w:rsid w:val="00E7078D"/>
    <w:rsid w:val="00E7081C"/>
    <w:rsid w:val="00E714BE"/>
    <w:rsid w:val="00E71DA3"/>
    <w:rsid w:val="00E71F6F"/>
    <w:rsid w:val="00E72A64"/>
    <w:rsid w:val="00E74E66"/>
    <w:rsid w:val="00E7595E"/>
    <w:rsid w:val="00E76FBB"/>
    <w:rsid w:val="00E84A90"/>
    <w:rsid w:val="00E84C5B"/>
    <w:rsid w:val="00E85D69"/>
    <w:rsid w:val="00E916C0"/>
    <w:rsid w:val="00E941AB"/>
    <w:rsid w:val="00E957AF"/>
    <w:rsid w:val="00E962AD"/>
    <w:rsid w:val="00E966B4"/>
    <w:rsid w:val="00E96746"/>
    <w:rsid w:val="00EA06B6"/>
    <w:rsid w:val="00EA178F"/>
    <w:rsid w:val="00EA179D"/>
    <w:rsid w:val="00EA3806"/>
    <w:rsid w:val="00EB07B9"/>
    <w:rsid w:val="00EB3703"/>
    <w:rsid w:val="00EB7322"/>
    <w:rsid w:val="00EC09BE"/>
    <w:rsid w:val="00EC1E8A"/>
    <w:rsid w:val="00EC4357"/>
    <w:rsid w:val="00EC4796"/>
    <w:rsid w:val="00EC55BC"/>
    <w:rsid w:val="00EC7D8E"/>
    <w:rsid w:val="00ED1A40"/>
    <w:rsid w:val="00ED3032"/>
    <w:rsid w:val="00ED50B9"/>
    <w:rsid w:val="00ED5B10"/>
    <w:rsid w:val="00ED6023"/>
    <w:rsid w:val="00ED6FD7"/>
    <w:rsid w:val="00ED7FA7"/>
    <w:rsid w:val="00EE0400"/>
    <w:rsid w:val="00EE0863"/>
    <w:rsid w:val="00EE179C"/>
    <w:rsid w:val="00EE1A6E"/>
    <w:rsid w:val="00EE2C15"/>
    <w:rsid w:val="00EE5280"/>
    <w:rsid w:val="00EE61A2"/>
    <w:rsid w:val="00EE6840"/>
    <w:rsid w:val="00EE6FFE"/>
    <w:rsid w:val="00EE7AB9"/>
    <w:rsid w:val="00EF042B"/>
    <w:rsid w:val="00EF3D15"/>
    <w:rsid w:val="00EF5C92"/>
    <w:rsid w:val="00EF6644"/>
    <w:rsid w:val="00EF747D"/>
    <w:rsid w:val="00F00314"/>
    <w:rsid w:val="00F05FF9"/>
    <w:rsid w:val="00F0620F"/>
    <w:rsid w:val="00F06AA9"/>
    <w:rsid w:val="00F1054B"/>
    <w:rsid w:val="00F12835"/>
    <w:rsid w:val="00F12D22"/>
    <w:rsid w:val="00F132E3"/>
    <w:rsid w:val="00F15408"/>
    <w:rsid w:val="00F17E1C"/>
    <w:rsid w:val="00F217AE"/>
    <w:rsid w:val="00F2236B"/>
    <w:rsid w:val="00F2265B"/>
    <w:rsid w:val="00F2289C"/>
    <w:rsid w:val="00F22B40"/>
    <w:rsid w:val="00F23813"/>
    <w:rsid w:val="00F24000"/>
    <w:rsid w:val="00F25F7D"/>
    <w:rsid w:val="00F26622"/>
    <w:rsid w:val="00F3064A"/>
    <w:rsid w:val="00F3112F"/>
    <w:rsid w:val="00F31164"/>
    <w:rsid w:val="00F32462"/>
    <w:rsid w:val="00F3295B"/>
    <w:rsid w:val="00F33D1D"/>
    <w:rsid w:val="00F34641"/>
    <w:rsid w:val="00F37695"/>
    <w:rsid w:val="00F40B29"/>
    <w:rsid w:val="00F453E0"/>
    <w:rsid w:val="00F50E0C"/>
    <w:rsid w:val="00F51752"/>
    <w:rsid w:val="00F53ECB"/>
    <w:rsid w:val="00F558E0"/>
    <w:rsid w:val="00F620A9"/>
    <w:rsid w:val="00F633C4"/>
    <w:rsid w:val="00F65088"/>
    <w:rsid w:val="00F66BD4"/>
    <w:rsid w:val="00F725DA"/>
    <w:rsid w:val="00F72E3C"/>
    <w:rsid w:val="00F72EB2"/>
    <w:rsid w:val="00F73A92"/>
    <w:rsid w:val="00F7488E"/>
    <w:rsid w:val="00F80A3C"/>
    <w:rsid w:val="00F82492"/>
    <w:rsid w:val="00F8495D"/>
    <w:rsid w:val="00F852D2"/>
    <w:rsid w:val="00F852EC"/>
    <w:rsid w:val="00F866F9"/>
    <w:rsid w:val="00F867F3"/>
    <w:rsid w:val="00F91801"/>
    <w:rsid w:val="00F947C3"/>
    <w:rsid w:val="00F94CF0"/>
    <w:rsid w:val="00F963C4"/>
    <w:rsid w:val="00F97A76"/>
    <w:rsid w:val="00F97E54"/>
    <w:rsid w:val="00FA1812"/>
    <w:rsid w:val="00FA28B6"/>
    <w:rsid w:val="00FA4209"/>
    <w:rsid w:val="00FA4698"/>
    <w:rsid w:val="00FA5759"/>
    <w:rsid w:val="00FA6B24"/>
    <w:rsid w:val="00FB0100"/>
    <w:rsid w:val="00FB1EB4"/>
    <w:rsid w:val="00FB1F94"/>
    <w:rsid w:val="00FB260B"/>
    <w:rsid w:val="00FB2962"/>
    <w:rsid w:val="00FB50A8"/>
    <w:rsid w:val="00FB5250"/>
    <w:rsid w:val="00FB580E"/>
    <w:rsid w:val="00FC098A"/>
    <w:rsid w:val="00FC133D"/>
    <w:rsid w:val="00FC47CE"/>
    <w:rsid w:val="00FC5219"/>
    <w:rsid w:val="00FD0C4B"/>
    <w:rsid w:val="00FD12B0"/>
    <w:rsid w:val="00FD1F8A"/>
    <w:rsid w:val="00FD6841"/>
    <w:rsid w:val="00FD6B96"/>
    <w:rsid w:val="00FE03F0"/>
    <w:rsid w:val="00FE0944"/>
    <w:rsid w:val="00FE15C2"/>
    <w:rsid w:val="00FE3C8A"/>
    <w:rsid w:val="00FE49DA"/>
    <w:rsid w:val="00FF126E"/>
    <w:rsid w:val="00FF27A5"/>
    <w:rsid w:val="00FF3273"/>
    <w:rsid w:val="00FF3EB1"/>
    <w:rsid w:val="00FF4916"/>
    <w:rsid w:val="00FF625D"/>
    <w:rsid w:val="00FF6274"/>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 w:type="character" w:customStyle="1" w:styleId="Mencinsinresolver2">
    <w:name w:val="Mención sin resolver2"/>
    <w:basedOn w:val="Fuentedeprrafopredeter"/>
    <w:uiPriority w:val="99"/>
    <w:semiHidden/>
    <w:unhideWhenUsed/>
    <w:rsid w:val="00E71DA3"/>
    <w:rPr>
      <w:color w:val="605E5C"/>
      <w:shd w:val="clear" w:color="auto" w:fill="E1DFDD"/>
    </w:rPr>
  </w:style>
  <w:style w:type="paragraph" w:styleId="Revisin">
    <w:name w:val="Revision"/>
    <w:hidden/>
    <w:uiPriority w:val="99"/>
    <w:semiHidden/>
    <w:rsid w:val="00E71D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plantsci.2010.06.01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BEC05-5DEB-43A6-A48C-7A36E5EDB237}">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2572</TotalTime>
  <Pages>17</Pages>
  <Words>31114</Words>
  <Characters>170198</Characters>
  <Application>Microsoft Office Word</Application>
  <DocSecurity>0</DocSecurity>
  <Lines>2540</Lines>
  <Paragraphs>653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939</cp:revision>
  <cp:lastPrinted>2024-05-15T10:23:00Z</cp:lastPrinted>
  <dcterms:created xsi:type="dcterms:W3CDTF">2024-05-13T07:00:00Z</dcterms:created>
  <dcterms:modified xsi:type="dcterms:W3CDTF">2024-06-11T14:09:00Z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y fmtid="{D5CDD505-2E9C-101B-9397-08002B2CF9AE}" pid="3" name="Mendeley Document_1">
    <vt:lpwstr>True</vt:lpwstr>
  </property>
  <property fmtid="{D5CDD505-2E9C-101B-9397-08002B2CF9AE}" pid="4" name="Mendeley Unique User Id_1">
    <vt:lpwstr>c9295e8b-616c-35c4-a2e4-c4ec6578bcd8</vt:lpwstr>
  </property>
  <property fmtid="{D5CDD505-2E9C-101B-9397-08002B2CF9AE}" pid="5" name="Mendeley Citation Style_1">
    <vt:lpwstr>http://www.zotero.org/styles/harvard-cite-them-right</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(deprecated)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http://www.zotero.org/styles/journal-of-vegetation-science</vt:lpwstr>
  </property>
  <property fmtid="{D5CDD505-2E9C-101B-9397-08002B2CF9AE}" pid="19" name="Mendeley Recent Style Name 6_1">
    <vt:lpwstr>Journal of Vegetation Science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