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0104C" w14:textId="77777777" w:rsidR="000E2393" w:rsidRPr="000E2393" w:rsidRDefault="000E2393" w:rsidP="000E2393">
      <w:pPr>
        <w:shd w:val="clear" w:color="auto" w:fill="FFFFFF"/>
        <w:spacing w:before="240" w:after="120" w:line="240" w:lineRule="auto"/>
        <w:jc w:val="center"/>
        <w:outlineLvl w:val="0"/>
        <w:rPr>
          <w:rFonts w:ascii="Trebuchet MS" w:eastAsia="Times New Roman" w:hAnsi="Trebuchet MS" w:cs="Times New Roman"/>
          <w:b/>
          <w:bCs/>
          <w:kern w:val="36"/>
          <w:sz w:val="40"/>
          <w:szCs w:val="40"/>
          <w:lang w:eastAsia="pt-BR"/>
        </w:rPr>
      </w:pPr>
      <w:r w:rsidRPr="000E2393">
        <w:rPr>
          <w:rFonts w:ascii="Trebuchet MS" w:eastAsia="Times New Roman" w:hAnsi="Trebuchet MS" w:cs="Times New Roman"/>
          <w:b/>
          <w:bCs/>
          <w:kern w:val="36"/>
          <w:sz w:val="40"/>
          <w:szCs w:val="40"/>
          <w:lang w:eastAsia="pt-BR"/>
        </w:rPr>
        <w:t>Como coletar o leite humano para doação?</w:t>
      </w:r>
    </w:p>
    <w:p w14:paraId="377E2520" w14:textId="6CA64D0D" w:rsidR="000E2393" w:rsidRDefault="000E2393" w:rsidP="000E239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666666"/>
          <w:sz w:val="21"/>
          <w:szCs w:val="21"/>
          <w:lang w:eastAsia="pt-BR"/>
        </w:rPr>
      </w:pPr>
    </w:p>
    <w:p w14:paraId="42E6E21C" w14:textId="63B828DF" w:rsidR="000E2393" w:rsidRPr="000E2393" w:rsidRDefault="000E2393" w:rsidP="000E239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C00000"/>
          <w:sz w:val="21"/>
          <w:szCs w:val="21"/>
          <w:lang w:eastAsia="pt-BR"/>
        </w:rPr>
      </w:pPr>
      <w:r>
        <w:rPr>
          <w:rFonts w:ascii="Trebuchet MS" w:eastAsia="Times New Roman" w:hAnsi="Trebuchet MS" w:cs="Times New Roman"/>
          <w:color w:val="C00000"/>
          <w:sz w:val="21"/>
          <w:szCs w:val="21"/>
          <w:lang w:eastAsia="pt-BR"/>
        </w:rPr>
        <w:t xml:space="preserve">Doação leite materno leite humano instruções banco de leite ordenha transporte conservação </w:t>
      </w:r>
    </w:p>
    <w:p w14:paraId="121C9348" w14:textId="6D4AF4AA" w:rsidR="000E2393" w:rsidRDefault="000E2393" w:rsidP="000E239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666666"/>
          <w:sz w:val="21"/>
          <w:szCs w:val="21"/>
          <w:lang w:eastAsia="pt-BR"/>
        </w:rPr>
      </w:pPr>
    </w:p>
    <w:p w14:paraId="6F9910D8" w14:textId="77777777" w:rsidR="000E2393" w:rsidRPr="000E2393" w:rsidRDefault="000E2393" w:rsidP="000E239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666666"/>
          <w:sz w:val="21"/>
          <w:szCs w:val="21"/>
          <w:lang w:eastAsia="pt-BR"/>
        </w:rPr>
      </w:pPr>
    </w:p>
    <w:p w14:paraId="7D631D94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b/>
          <w:bCs/>
          <w:color w:val="666666"/>
          <w:lang w:eastAsia="pt-BR"/>
        </w:rPr>
        <w:t>1- Prepare o frasco</w:t>
      </w:r>
    </w:p>
    <w:p w14:paraId="5E72B89D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Escolha um frasco de vidro com tampa plástica, como os de café solúvel ou maionese;</w:t>
      </w:r>
      <w:r w:rsidRPr="000E2393">
        <w:rPr>
          <w:rFonts w:ascii="Trebuchet MS" w:eastAsia="Times New Roman" w:hAnsi="Trebuchet MS" w:cs="Times New Roman"/>
          <w:color w:val="666666"/>
          <w:lang w:eastAsia="pt-BR"/>
        </w:rPr>
        <w:br/>
        <w:t>- Retire o rótulo e o papelão que fica sob a tampa e lave com água e sabão, enxaguando bem;</w:t>
      </w:r>
      <w:r w:rsidRPr="000E2393">
        <w:rPr>
          <w:rFonts w:ascii="Trebuchet MS" w:eastAsia="Times New Roman" w:hAnsi="Trebuchet MS" w:cs="Times New Roman"/>
          <w:color w:val="666666"/>
          <w:lang w:eastAsia="pt-BR"/>
        </w:rPr>
        <w:br/>
        <w:t>- Em seguida, coloque em uma panela o vidro e a tampa, e cubra com água, deixando ferver por 15 minutos (conte o tempo a partir do início da fervura);</w:t>
      </w:r>
      <w:r w:rsidRPr="000E2393">
        <w:rPr>
          <w:rFonts w:ascii="Trebuchet MS" w:eastAsia="Times New Roman" w:hAnsi="Trebuchet MS" w:cs="Times New Roman"/>
          <w:color w:val="666666"/>
          <w:lang w:eastAsia="pt-BR"/>
        </w:rPr>
        <w:br/>
        <w:t>- Escorra a água da panela e coloque o frasco e a tampa para secar de boca para baixo em um pano limpo;</w:t>
      </w:r>
      <w:r w:rsidRPr="000E2393">
        <w:rPr>
          <w:rFonts w:ascii="Trebuchet MS" w:eastAsia="Times New Roman" w:hAnsi="Trebuchet MS" w:cs="Times New Roman"/>
          <w:color w:val="666666"/>
          <w:lang w:eastAsia="pt-BR"/>
        </w:rPr>
        <w:br/>
        <w:t>- Deixe escorrer a água do frasco e da tampa. Não enxugue;</w:t>
      </w:r>
      <w:r w:rsidRPr="000E2393">
        <w:rPr>
          <w:rFonts w:ascii="Trebuchet MS" w:eastAsia="Times New Roman" w:hAnsi="Trebuchet MS" w:cs="Times New Roman"/>
          <w:color w:val="666666"/>
          <w:lang w:eastAsia="pt-BR"/>
        </w:rPr>
        <w:br/>
        <w:t>- Você poderá usar quando estiver seco.</w:t>
      </w:r>
    </w:p>
    <w:p w14:paraId="722156FE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b/>
          <w:bCs/>
          <w:color w:val="666666"/>
          <w:lang w:eastAsia="pt-BR"/>
        </w:rPr>
        <w:t>2- Prepare-se para retirar o leite materno (ordenha)</w:t>
      </w:r>
    </w:p>
    <w:p w14:paraId="46C2243A" w14:textId="77777777" w:rsid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O leite deve ser retirado depois que o bebê mamar ou quando as mamas estiverem</w:t>
      </w:r>
      <w:r>
        <w:rPr>
          <w:rFonts w:ascii="Trebuchet MS" w:eastAsia="Times New Roman" w:hAnsi="Trebuchet MS" w:cs="Times New Roman"/>
          <w:color w:val="666666"/>
          <w:lang w:eastAsia="pt-BR"/>
        </w:rPr>
        <w:t xml:space="preserve"> </w:t>
      </w:r>
      <w:r w:rsidRPr="000E2393">
        <w:rPr>
          <w:rFonts w:ascii="Trebuchet MS" w:eastAsia="Times New Roman" w:hAnsi="Trebuchet MS" w:cs="Times New Roman"/>
          <w:color w:val="666666"/>
          <w:lang w:eastAsia="pt-BR"/>
        </w:rPr>
        <w:t>cheias. Ao retirar o leite, é importante que você siga algumas recomendações que fazem parte da garantia de qualidade do leite humano distribuído aos bebês hospitalizados:</w:t>
      </w:r>
    </w:p>
    <w:p w14:paraId="04134710" w14:textId="20F49D30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Escolha um lugar limpo, tranquilo e longe de animais;</w:t>
      </w:r>
    </w:p>
    <w:p w14:paraId="7299DCCB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Prenda e cubra os cabelos com uma touca ou lenço;</w:t>
      </w:r>
    </w:p>
    <w:p w14:paraId="13B8497E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Evite conversar durante a retirada do leite ou utilize uma máscara ou fralda cobrindo o nariz e a boca;</w:t>
      </w:r>
    </w:p>
    <w:p w14:paraId="1FE81010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Lave as mãos e antebraços com água e sabão e seque em uma toalha limpa.</w:t>
      </w:r>
    </w:p>
    <w:p w14:paraId="24BCEC83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b/>
          <w:bCs/>
          <w:color w:val="666666"/>
          <w:lang w:eastAsia="pt-BR"/>
        </w:rPr>
        <w:t>3- Retire o leite materno (Ordenhe)</w:t>
      </w:r>
    </w:p>
    <w:p w14:paraId="7ECA27FD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Massageie as mamas com as mãos espalmadas começando na aréola (parte escura da mama) e, de forma circular, abrangendo toda mama. O ideal que o leite seja retirado de forma manual.</w:t>
      </w:r>
    </w:p>
    <w:p w14:paraId="2C6D2347" w14:textId="52F66431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noProof/>
          <w:color w:val="666666"/>
          <w:lang w:eastAsia="pt-BR"/>
        </w:rPr>
        <w:lastRenderedPageBreak/>
        <w:drawing>
          <wp:inline distT="0" distB="0" distL="0" distR="0" wp14:anchorId="09D9F296" wp14:editId="4835CC96">
            <wp:extent cx="1712595" cy="1933575"/>
            <wp:effectExtent l="0" t="0" r="1905" b="9525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12C3" w14:textId="2AB20FF0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noProof/>
          <w:color w:val="666666"/>
          <w:lang w:eastAsia="pt-BR"/>
        </w:rPr>
        <w:drawing>
          <wp:inline distT="0" distB="0" distL="0" distR="0" wp14:anchorId="093C1BB8" wp14:editId="2AA22D56">
            <wp:extent cx="1741170" cy="1904365"/>
            <wp:effectExtent l="0" t="0" r="0" b="635"/>
            <wp:docPr id="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preto e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B6FA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 Primeiro coloque os dedos polegar e indicador na borda da aréola (parte escura da mama);</w:t>
      </w:r>
    </w:p>
    <w:p w14:paraId="1F0B83A4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Firme os dedos e empurre para trás em direção ao corpo;</w:t>
      </w:r>
    </w:p>
    <w:p w14:paraId="17C5F6EF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Comprima suavemente um dedo contra o outro, repetindo esse movimento várias vezes até o leite começar a sair;</w:t>
      </w:r>
    </w:p>
    <w:p w14:paraId="209EE5D3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- Despreze as primeiras gotas e inicie a coleta no frasco.</w:t>
      </w:r>
    </w:p>
    <w:p w14:paraId="0AE38F92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b/>
          <w:bCs/>
          <w:color w:val="666666"/>
          <w:lang w:eastAsia="pt-BR"/>
        </w:rPr>
        <w:t>4-  Armazene o leite coletado</w:t>
      </w:r>
    </w:p>
    <w:p w14:paraId="57078531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t>O frasco com o leite retirado deve ser armazenado no congelador ou freezer. Na próxima vez que for retirar o leite, utilize outro recipiente esterilizado e, ao terminar, acrescente este leite no frasco que está no freezer ou congelador, mas não encha o frasco até a borda do frasco. Procure deixar um espaço de dois dedos abaixo da tampa. O leite pode ficar armazenado congelado por até 15 dias.</w:t>
      </w:r>
    </w:p>
    <w:tbl>
      <w:tblPr>
        <w:tblW w:w="855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550"/>
      </w:tblGrid>
      <w:tr w:rsidR="000E2393" w:rsidRPr="000E2393" w14:paraId="66C04AE4" w14:textId="77777777" w:rsidTr="000E2393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0EBF94E8" w14:textId="77777777" w:rsidR="000E2393" w:rsidRPr="000E2393" w:rsidRDefault="000E2393" w:rsidP="000E2393">
            <w:pPr>
              <w:spacing w:before="240" w:after="120" w:line="240" w:lineRule="auto"/>
              <w:jc w:val="center"/>
              <w:outlineLvl w:val="2"/>
              <w:rPr>
                <w:rFonts w:ascii="Helvetica" w:eastAsia="Times New Roman" w:hAnsi="Helvetica" w:cs="Helvetica"/>
                <w:b/>
                <w:bCs/>
                <w:sz w:val="27"/>
                <w:szCs w:val="27"/>
                <w:lang w:eastAsia="pt-BR"/>
              </w:rPr>
            </w:pPr>
            <w:r w:rsidRPr="000E2393">
              <w:rPr>
                <w:rFonts w:ascii="Helvetica" w:eastAsia="Times New Roman" w:hAnsi="Helvetica" w:cs="Helvetica"/>
                <w:b/>
                <w:bCs/>
                <w:sz w:val="27"/>
                <w:szCs w:val="27"/>
                <w:lang w:eastAsia="pt-BR"/>
              </w:rPr>
              <w:t>Os bancos de leite humano têm entre seus objetivos a promoção, proteção e apoio ao aleitamento materno. Neste sentido, desenvolvem trabalho para auxiliar as mulheres-mães no período da amamentação, tendo profissionais qualificados para também orientar sobre a saúde da criança.</w:t>
            </w:r>
          </w:p>
        </w:tc>
      </w:tr>
    </w:tbl>
    <w:p w14:paraId="7A05F905" w14:textId="77777777" w:rsidR="000E2393" w:rsidRP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b/>
          <w:bCs/>
          <w:color w:val="666666"/>
          <w:lang w:eastAsia="pt-BR"/>
        </w:rPr>
        <w:t>5. Leve ao banco de leite humano mais próximo ou solicite a coleta domiciliar</w:t>
      </w:r>
    </w:p>
    <w:p w14:paraId="522F401B" w14:textId="03BAD356" w:rsidR="000E2393" w:rsidRDefault="000E2393" w:rsidP="000E2393">
      <w:pPr>
        <w:shd w:val="clear" w:color="auto" w:fill="FFFFFF"/>
        <w:spacing w:after="288" w:line="240" w:lineRule="auto"/>
        <w:rPr>
          <w:rFonts w:ascii="Trebuchet MS" w:eastAsia="Times New Roman" w:hAnsi="Trebuchet MS" w:cs="Times New Roman"/>
          <w:color w:val="666666"/>
          <w:lang w:eastAsia="pt-BR"/>
        </w:rPr>
      </w:pPr>
      <w:r w:rsidRPr="000E2393">
        <w:rPr>
          <w:rFonts w:ascii="Trebuchet MS" w:eastAsia="Times New Roman" w:hAnsi="Trebuchet MS" w:cs="Times New Roman"/>
          <w:color w:val="666666"/>
          <w:lang w:eastAsia="pt-BR"/>
        </w:rPr>
        <w:lastRenderedPageBreak/>
        <w:t>Depois de coletado e congelado, entre em contato com o banco de leite humano (BLH) </w:t>
      </w:r>
      <w:hyperlink r:id="rId6" w:history="1">
        <w:r w:rsidRPr="000E2393">
          <w:rPr>
            <w:rFonts w:ascii="Trebuchet MS" w:eastAsia="Times New Roman" w:hAnsi="Trebuchet MS" w:cs="Times New Roman"/>
            <w:color w:val="006599"/>
            <w:lang w:eastAsia="pt-BR"/>
          </w:rPr>
          <w:t>mais próximo de sua residência</w:t>
        </w:r>
      </w:hyperlink>
      <w:r w:rsidRPr="000E2393">
        <w:rPr>
          <w:rFonts w:ascii="Trebuchet MS" w:eastAsia="Times New Roman" w:hAnsi="Trebuchet MS" w:cs="Times New Roman"/>
          <w:color w:val="666666"/>
          <w:lang w:eastAsia="pt-BR"/>
        </w:rPr>
        <w:t>. Pode ser que você precise levar o pote pessoalmente, mas diversos BLHs possuem em sua rotina de trabalho a coleta domiciliar, ou seja, há um veículo disponível para ir até a casa das doadoras para recolher o leite doado. Alguns contam com a parceria do Corpo de Bombeiros Militar para realizar a tarefa, outros com carros das secretarias de saúde, próprios da instituição mantenedora e até mesmo motos para o transporte da sua doação.</w:t>
      </w:r>
    </w:p>
    <w:p w14:paraId="314A297D" w14:textId="79E7AC67" w:rsidR="000E2393" w:rsidRPr="000E2393" w:rsidRDefault="000E2393" w:rsidP="000E2393">
      <w:pPr>
        <w:shd w:val="clear" w:color="auto" w:fill="FFFFFF"/>
        <w:spacing w:after="288" w:line="240" w:lineRule="auto"/>
        <w:jc w:val="right"/>
        <w:rPr>
          <w:rFonts w:ascii="Trebuchet MS" w:eastAsia="Times New Roman" w:hAnsi="Trebuchet MS" w:cs="Times New Roman"/>
          <w:color w:val="666666"/>
          <w:lang w:eastAsia="pt-BR"/>
        </w:rPr>
      </w:pPr>
      <w:r>
        <w:rPr>
          <w:rFonts w:ascii="Trebuchet MS" w:eastAsia="Times New Roman" w:hAnsi="Trebuchet MS" w:cs="Times New Roman"/>
          <w:color w:val="666666"/>
          <w:lang w:eastAsia="pt-BR"/>
        </w:rPr>
        <w:t xml:space="preserve">Fonte: Rede Brasileira de Bancos de Leite Humano – FioCruz – Ministério da Saúde – SUS </w:t>
      </w:r>
    </w:p>
    <w:p w14:paraId="1ACC30C0" w14:textId="77777777" w:rsidR="00CA3CCB" w:rsidRDefault="00CA3CCB"/>
    <w:sectPr w:rsidR="00CA3C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93"/>
    <w:rsid w:val="000E2393"/>
    <w:rsid w:val="00CA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9A73A"/>
  <w15:chartTrackingRefBased/>
  <w15:docId w15:val="{F40005CC-DD63-4519-BE25-F6DF99F3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E2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E2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39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E239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E239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E2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23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4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2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7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blh.fiocruz.br/pt-br/localizacao-dos-blhs" TargetMode="Externa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516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Renato de Carvalho</dc:creator>
  <cp:keywords/>
  <dc:description/>
  <cp:lastModifiedBy>Marcus Renato de Carvalho</cp:lastModifiedBy>
  <cp:revision>1</cp:revision>
  <dcterms:created xsi:type="dcterms:W3CDTF">2022-07-21T12:16:00Z</dcterms:created>
  <dcterms:modified xsi:type="dcterms:W3CDTF">2022-07-21T12:21:00Z</dcterms:modified>
</cp:coreProperties>
</file>