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29BB" w14:textId="7CA769A0" w:rsidR="009117AF" w:rsidRPr="009117AF" w:rsidRDefault="009117AF" w:rsidP="009117AF">
      <w:pPr>
        <w:shd w:val="clear" w:color="auto" w:fill="FFFFFF"/>
        <w:spacing w:after="225" w:line="396" w:lineRule="atLeast"/>
        <w:jc w:val="center"/>
        <w:rPr>
          <w:rFonts w:ascii="Times New Roman" w:eastAsia="Times New Roman" w:hAnsi="Times New Roman" w:cs="Times New Roman"/>
          <w:color w:val="444444"/>
          <w:sz w:val="18"/>
          <w:szCs w:val="18"/>
          <w:lang w:eastAsia="pt-BR"/>
        </w:rPr>
      </w:pPr>
      <w:r w:rsidRPr="009117AF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pt-BR"/>
        </w:rPr>
        <w:t xml:space="preserve">O papel do pai  </w:t>
      </w:r>
      <w:r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pt-BR"/>
        </w:rPr>
        <w:t>com a che</w:t>
      </w:r>
      <w:r w:rsidRPr="009117AF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pt-BR"/>
        </w:rPr>
        <w:t>gada do bebê</w:t>
      </w:r>
    </w:p>
    <w:p w14:paraId="0579DC9B" w14:textId="59821E86" w:rsidR="009117AF" w:rsidRPr="009117AF" w:rsidRDefault="009117AF" w:rsidP="009117AF">
      <w:pPr>
        <w:shd w:val="clear" w:color="auto" w:fill="FFFFFF"/>
        <w:spacing w:after="225" w:line="396" w:lineRule="atLeast"/>
        <w:jc w:val="righ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9117AF">
        <w:rPr>
          <w:rFonts w:ascii="Times New Roman" w:eastAsia="Times New Roman" w:hAnsi="Times New Roman" w:cs="Times New Roman"/>
          <w:b/>
          <w:bCs/>
          <w:color w:val="444444"/>
          <w:sz w:val="40"/>
          <w:szCs w:val="40"/>
          <w:lang w:eastAsia="pt-BR"/>
        </w:rPr>
        <w:t> </w:t>
      </w:r>
      <w:r w:rsidRPr="009117AF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Gabrielle Gimenez</w:t>
      </w:r>
    </w:p>
    <w:p w14:paraId="2F10C87A" w14:textId="6FD9E107" w:rsidR="009117AF" w:rsidRPr="009117AF" w:rsidRDefault="009117AF" w:rsidP="009117AF">
      <w:pPr>
        <w:shd w:val="clear" w:color="auto" w:fill="FFFFFF"/>
        <w:spacing w:after="225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9117AF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pt-BR"/>
        </w:rPr>
        <w:t>A chegada do bebê pode provocar um grande rebuliço na dinâmica familiar como a conhecíamos até então. O papel do pai é fundamental na busca pelo novo ponto de equilíbrio.</w:t>
      </w:r>
    </w:p>
    <w:p w14:paraId="31E7C391" w14:textId="149ACE65" w:rsidR="009117AF" w:rsidRPr="009117AF" w:rsidRDefault="009117AF" w:rsidP="009117AF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9117AF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pt-BR"/>
        </w:rPr>
        <w:br/>
      </w:r>
      <w:r w:rsidRPr="009117AF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O rol paterno na cultura do desmame</w:t>
      </w:r>
    </w:p>
    <w:p w14:paraId="234663F3" w14:textId="77777777" w:rsidR="009117AF" w:rsidRPr="009117AF" w:rsidRDefault="009117AF" w:rsidP="009117AF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9117AF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Na nossa cultura, o pai que participa nos cuidados com o bebê é aquele que levanta durante a noite para preparar e oferecer uma mamadeira de fórmula enquanto a mãe tem o seu merecido descanso. Ou aquele que acalma o bebê com a chupeta, enquanto passeia pela casa em penumbra durante a madrugada. Não é raro ver esse tipo de representação em propagandas do Dia dos Pais. E a sociedade enche a boca para dizer: “Que paizão!”</w:t>
      </w:r>
    </w:p>
    <w:p w14:paraId="5E7525AF" w14:textId="77777777" w:rsidR="009117AF" w:rsidRPr="009117AF" w:rsidRDefault="009117AF" w:rsidP="009117AF">
      <w:pPr>
        <w:shd w:val="clear" w:color="auto" w:fill="FFFFFF"/>
        <w:spacing w:after="225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9117AF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Infelizmente, a mamadeira de leite artificial é vista, não só como uma forma de dar apoio à mulher, mas também como uma ótima maneira de pai e filho construírem o vínculo, pelo contato proporcionado durante o tempo de alimentação. A chupeta é considerada  como item essencial para calar o choro, especialmente na ausência materna. </w:t>
      </w:r>
    </w:p>
    <w:p w14:paraId="0B3CD0B4" w14:textId="4B080A66" w:rsidR="009117AF" w:rsidRPr="009117AF" w:rsidRDefault="009117AF" w:rsidP="009117AF">
      <w:pPr>
        <w:shd w:val="clear" w:color="auto" w:fill="FFFFFF"/>
        <w:spacing w:after="225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9117AF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Mas nós sabemos hoje, que o uso de bicos artificiais pode levar ao desmame precoce por confusão de bicos. Que o uso indiscriminado de fórmula, além de comprometer a produção de leite da mãe, pode trazer efeitos colaterais à saúde do bebê. E que os danos dos bicos vão muito além dos riscos à amamentação. Na verdade, eles podem afetar a saúde e o desenvolvimento infantil em forma ampla. </w:t>
      </w:r>
    </w:p>
    <w:p w14:paraId="371F3932" w14:textId="77777777" w:rsidR="009117AF" w:rsidRPr="009117AF" w:rsidRDefault="009117AF" w:rsidP="009117AF">
      <w:pPr>
        <w:shd w:val="clear" w:color="auto" w:fill="FFFFFF"/>
        <w:spacing w:after="225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9117AF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Buscando o equilíbrio entre as novas prioridades e as tarefas de sempre, sem prejudicar a amamentação</w:t>
      </w:r>
    </w:p>
    <w:p w14:paraId="43E208A8" w14:textId="4CBF1121" w:rsidR="009117AF" w:rsidRPr="009117AF" w:rsidRDefault="009117AF" w:rsidP="009117AF">
      <w:pPr>
        <w:shd w:val="clear" w:color="auto" w:fill="FFFFFF"/>
        <w:spacing w:after="225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9117AF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Existem inúmeras maneiras do pai participar ativamente na dinâmica familiar e se vincular com o recém-chegado, sem prejudicar a amamentação e sem pôr em risco a saúde do bebê. Ele pode dar um banho, trocar uma fralda, dar colo depois que o bebê acaba de mamar, carregar no </w:t>
      </w:r>
      <w:r w:rsidRPr="009117AF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lang w:eastAsia="pt-BR"/>
        </w:rPr>
        <w:t>sling</w:t>
      </w:r>
      <w:r w:rsidRPr="009117AF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. Pode fazer uma massagem ou 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colocá-lo em contato </w:t>
      </w:r>
      <w:r w:rsidRPr="009117AF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pele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-</w:t>
      </w:r>
      <w:r w:rsidRPr="009117AF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a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-</w:t>
      </w:r>
      <w:r w:rsidRPr="009117AF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pele para aliviar a cólica e embalar quando chega a “hora da bruxa” no fim do dia. Pode oferecer leite materno ordenhado no copinho se a mãe precisar se ausentar ou se estiver precisando de um descanso. Estas são maneiras maravilhosas em que pai e filho podem se conectar.</w:t>
      </w:r>
    </w:p>
    <w:p w14:paraId="5172F889" w14:textId="020E07D6" w:rsidR="009117AF" w:rsidRPr="009117AF" w:rsidRDefault="009117AF" w:rsidP="009117AF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9117AF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Ele pode assumir os cuidados com o filho mais velho, lavar uma louça, preparar uma refeição, colocar roupa na máquina, limpar o banheiro, fazer as compras. É muito importante que a mãe possa se 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despreocupar</w:t>
      </w:r>
      <w:r w:rsidRPr="009117AF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ao máximo de tudo o mais para se concentrar no bebê. Quanto menos distrações e sobrecarga mental houver, melhor fluirá a amamentação e mais fácil será a construção e fortalecimento do vínculo mãe-bebê no começo da vida extrauterina.</w:t>
      </w:r>
    </w:p>
    <w:p w14:paraId="42B58200" w14:textId="77777777" w:rsidR="009117AF" w:rsidRPr="009117AF" w:rsidRDefault="009117AF" w:rsidP="009117AF">
      <w:pPr>
        <w:shd w:val="clear" w:color="auto" w:fill="FFFFFF"/>
        <w:spacing w:after="225" w:line="396" w:lineRule="atLeast"/>
        <w:jc w:val="center"/>
        <w:rPr>
          <w:rFonts w:ascii="Times New Roman" w:eastAsia="Times New Roman" w:hAnsi="Times New Roman" w:cs="Times New Roman"/>
          <w:color w:val="444444"/>
          <w:sz w:val="28"/>
          <w:szCs w:val="28"/>
          <w:lang w:eastAsia="pt-BR"/>
        </w:rPr>
      </w:pPr>
      <w:r w:rsidRPr="009117AF">
        <w:rPr>
          <w:rFonts w:ascii="Times New Roman" w:eastAsia="Times New Roman" w:hAnsi="Times New Roman" w:cs="Times New Roman"/>
          <w:color w:val="444444"/>
          <w:sz w:val="28"/>
          <w:szCs w:val="28"/>
          <w:lang w:eastAsia="pt-BR"/>
        </w:rPr>
        <w:t>O pai pode se informar e se empoderar junto com a mãe, animá-la quanto à amamentação, reforçando a sua capacidade de nutrir e cuidar do bebê. Pode também funcionar como um filtro para os comentários alheios, preservando a mãe, já fragilizada pelo puerpério, dos palpites, críticas e conselhos não solicitados. Uma mãe apoiada e segura de si mesma poderá encarar com muito mais leveza os desafios da maternidade.</w:t>
      </w:r>
    </w:p>
    <w:p w14:paraId="5EF8B367" w14:textId="77777777" w:rsidR="009117AF" w:rsidRDefault="009117AF"/>
    <w:sectPr w:rsidR="00911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AF"/>
    <w:rsid w:val="0091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78A9E"/>
  <w15:chartTrackingRefBased/>
  <w15:docId w15:val="{B15C3B38-917E-465F-B465-3188B240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1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3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464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Renato de Carvalho</dc:creator>
  <cp:keywords/>
  <dc:description/>
  <cp:lastModifiedBy>Marcus Renato de Carvalho</cp:lastModifiedBy>
  <cp:revision>1</cp:revision>
  <dcterms:created xsi:type="dcterms:W3CDTF">2022-07-14T18:58:00Z</dcterms:created>
  <dcterms:modified xsi:type="dcterms:W3CDTF">2022-07-14T19:04:00Z</dcterms:modified>
</cp:coreProperties>
</file>