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E38F" w14:textId="75BC62BA" w:rsidR="00C02DB5" w:rsidRPr="00C02DB5" w:rsidRDefault="00C02DB5" w:rsidP="00C02DB5">
      <w:pPr>
        <w:shd w:val="clear" w:color="auto" w:fill="FFFFFF"/>
        <w:spacing w:after="225" w:line="396" w:lineRule="atLeast"/>
        <w:jc w:val="center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pt-BR"/>
        </w:rPr>
      </w:pPr>
      <w:r w:rsidRPr="00C02DB5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pt-BR"/>
        </w:rPr>
        <w:t>É preciso se</w:t>
      </w:r>
      <w:r w:rsidRPr="00C02DB5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pt-BR"/>
        </w:rPr>
        <w:t xml:space="preserve"> </w:t>
      </w:r>
      <w:r w:rsidRPr="00C02DB5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pt-BR"/>
        </w:rPr>
        <w:t> “preparar” para AMAMENTAR?!</w:t>
      </w:r>
    </w:p>
    <w:p w14:paraId="1668E62B" w14:textId="23226C8E" w:rsidR="00C02DB5" w:rsidRPr="00C02DB5" w:rsidRDefault="00C02DB5" w:rsidP="00C02DB5">
      <w:pPr>
        <w:shd w:val="clear" w:color="auto" w:fill="FFFFFF"/>
        <w:spacing w:after="225" w:line="396" w:lineRule="atLeast"/>
        <w:jc w:val="right"/>
        <w:rPr>
          <w:rFonts w:ascii="Times New Roman" w:eastAsia="Times New Roman" w:hAnsi="Times New Roman" w:cs="Times New Roman"/>
          <w:color w:val="444444"/>
          <w:sz w:val="20"/>
          <w:szCs w:val="20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0"/>
          <w:szCs w:val="20"/>
          <w:lang w:eastAsia="pt-BR"/>
        </w:rPr>
        <w:t xml:space="preserve">Prof. </w:t>
      </w:r>
      <w:r w:rsidRPr="00C02DB5">
        <w:rPr>
          <w:rFonts w:ascii="Times New Roman" w:eastAsia="Times New Roman" w:hAnsi="Times New Roman" w:cs="Times New Roman"/>
          <w:color w:val="444444"/>
          <w:sz w:val="20"/>
          <w:szCs w:val="20"/>
          <w:lang w:eastAsia="pt-BR"/>
        </w:rPr>
        <w:t>Marcus Renato de Carvalho</w:t>
      </w:r>
    </w:p>
    <w:p w14:paraId="6C8B194E" w14:textId="1E64835B" w:rsidR="00C02DB5" w:rsidRP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Verdana" w:eastAsia="Times New Roman" w:hAnsi="Verdana" w:cs="Times New Roman"/>
          <w:color w:val="444444"/>
          <w:sz w:val="24"/>
          <w:szCs w:val="24"/>
          <w:lang w:eastAsia="pt-BR"/>
        </w:rPr>
        <w:t xml:space="preserve">                                      Quando decidimos viajar para um lugar desconhecido, fazemos planos, nos organizamos: calculamos a distância, nos preocupamos </w:t>
      </w:r>
      <w:r w:rsidRPr="00C02DB5">
        <w:rPr>
          <w:rFonts w:ascii="Verdana" w:eastAsia="Times New Roman" w:hAnsi="Verdana" w:cs="Times New Roman"/>
          <w:color w:val="444444"/>
          <w:sz w:val="24"/>
          <w:szCs w:val="24"/>
          <w:lang w:eastAsia="pt-BR"/>
        </w:rPr>
        <w:t>aonde</w:t>
      </w:r>
      <w:r w:rsidRPr="00C02DB5">
        <w:rPr>
          <w:rFonts w:ascii="Verdana" w:eastAsia="Times New Roman" w:hAnsi="Verdana" w:cs="Times New Roman"/>
          <w:color w:val="444444"/>
          <w:sz w:val="24"/>
          <w:szCs w:val="24"/>
          <w:lang w:eastAsia="pt-BR"/>
        </w:rPr>
        <w:t xml:space="preserve"> iremos nos abrigar, o que iremos comer, providenciamos um levantamento de custos, perguntamos a amigos como foi sua experiência, compramos um guia, visitamos sites – selecionando os confiáveis…</w:t>
      </w:r>
    </w:p>
    <w:p w14:paraId="2F56A9D1" w14:textId="77777777" w:rsidR="00C02DB5" w:rsidRP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Geralmente não viajamos sozinhos, e por isso envolvemos nossos parceiros nessa aventura, mesmo os que não irão, mas estão pertos de nós.</w:t>
      </w:r>
    </w:p>
    <w:p w14:paraId="43005C8D" w14:textId="0B10912C" w:rsidR="00C02DB5" w:rsidRP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</w:t>
      </w:r>
      <w:r w:rsidRPr="00C02DB5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Por que não termos essas mesmas atitudes com o aleitamento de noss@s filh@s?</w:t>
      </w:r>
    </w:p>
    <w:p w14:paraId="1A6251E7" w14:textId="2DA7D4F5" w:rsidR="00C02DB5" w:rsidRP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 Amamentar não é “automático”, parece simples, mas é um fenômeno psicossomático complexo, com variáveis socioculturais determinantes.  Amamentar não é instintivo, uma fatalidade biológica como nos outros mamíferos. Nós somos animais mais “complicados” e inventamos “leite fraco”, “pouco leite”, mamadeiras, chupetas, bicos de silicone, pomadas, protetores de mamas, conchas, almofadas, sutiãs… uma parafernália de produtos dispensáveis. </w:t>
      </w:r>
    </w:p>
    <w:p w14:paraId="48ECBC38" w14:textId="77777777" w:rsidR="00C02DB5" w:rsidRP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Sinto que há preocupação excessiva com a compra de enxoval e equipamentos infantis… Há uma moda de ir ao exterior para comprar tudo o que o bebê “precisa”. Gasta-se uma pequena fortuna, mas se descuida do mais importante, o preparo da nossa “cabeça” com informação atualizada, com troca de experiências, com livros interessantes, com aplicativos que já temos disponíveis…</w:t>
      </w:r>
    </w:p>
    <w:p w14:paraId="3CFD9E1D" w14:textId="77777777" w:rsidR="00C02DB5" w:rsidRP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Não se investe em matricular-se em um curso de preparação para o parto, não se marca uma consulta pediátrica pré-natal…</w:t>
      </w:r>
    </w:p>
    <w:p w14:paraId="68A79C58" w14:textId="5FFF42DB" w:rsidR="00C02DB5" w:rsidRP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Recomendo aos futuros pais, conversarem 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antes do bebê nascer, </w:t>
      </w: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com Obstetras, Pediatras, Obstetrizes, Enfermeiras Obstetras, Nutricionistas, 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Consultoras ou Especialistas em Amamentação, </w:t>
      </w: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Fisioterapeutas, Doulas, Parteiras, com Psicólogos Perinatais…</w:t>
      </w:r>
    </w:p>
    <w:p w14:paraId="0125C5B2" w14:textId="77777777" w:rsidR="00C02DB5" w:rsidRP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E tem mais, como mudaram muito as recomendações sobre amamentação nas duas últimas décadas, temos que envolver as avós e avôs do futuro bebê. Atualmente, a amamentação deve ser exclusiva, sem águas, chás, sucos… Não oferecemos mais mamadeiras e chupetas, não utilizamos cronômetros para controlar o tempo das mamadas…  Não se preparam mais os mamilos e aréolas passando buchas, pegando sol, fazendo exercícios mamilares.</w:t>
      </w:r>
    </w:p>
    <w:p w14:paraId="211DFC75" w14:textId="77777777" w:rsidR="00C02DB5" w:rsidRP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Não liberamos as narinas com a mão em tesoura na mama – mesmo com o nariz encostado no peito o lactente consegue mamar bem.</w:t>
      </w:r>
    </w:p>
    <w:p w14:paraId="633924CC" w14:textId="77777777" w:rsid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Na volta ao trabalho, aos 6 meses começamos com pap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as</w:t>
      </w: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de legumes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 com verduras e carne, damos pedaços </w:t>
      </w: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de frutas e não 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oferecemos </w:t>
      </w: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 xml:space="preserve">outros leites e usamos copinhos e colheres… </w:t>
      </w:r>
    </w:p>
    <w:p w14:paraId="166AD03A" w14:textId="6E12D318" w:rsidR="00C02DB5" w:rsidRP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Muitos governos e empresas já ofertam licença de 6 meses para permitir que a amamentação exclusiva se prolongue o máximo possível e prossiga até os 2 anos ou  mais.</w:t>
      </w:r>
    </w:p>
    <w:p w14:paraId="1AC2F722" w14:textId="77777777" w:rsidR="00C02DB5" w:rsidRPr="00C02DB5" w:rsidRDefault="00C02DB5" w:rsidP="00C02DB5">
      <w:pPr>
        <w:shd w:val="clear" w:color="auto" w:fill="FFFFFF"/>
        <w:spacing w:after="225" w:line="396" w:lineRule="atLeast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  <w:t>Já temos bem estabelecidas as múltiplas vantagens do leite materno e da amamentação para as mulheres, para os bebês – benefícios que se prolongam por toda a vida, inclusive prevenindo doenças crônico-degenerativas e alergias na idade adulta e não só infecções como supúnhamos até recentemente.</w:t>
      </w:r>
    </w:p>
    <w:p w14:paraId="448F9C12" w14:textId="77777777" w:rsidR="00C02DB5" w:rsidRPr="00C02DB5" w:rsidRDefault="00C02DB5" w:rsidP="00C02DB5">
      <w:pPr>
        <w:shd w:val="clear" w:color="auto" w:fill="FFFFFF"/>
        <w:spacing w:after="225" w:line="396" w:lineRule="atLeast"/>
        <w:jc w:val="center"/>
        <w:rPr>
          <w:rFonts w:ascii="Times New Roman" w:eastAsia="Times New Roman" w:hAnsi="Times New Roman" w:cs="Times New Roman"/>
          <w:color w:val="444444"/>
          <w:sz w:val="24"/>
          <w:szCs w:val="24"/>
          <w:lang w:eastAsia="pt-BR"/>
        </w:rPr>
      </w:pPr>
      <w:r w:rsidRPr="00C02DB5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pt-BR"/>
        </w:rPr>
        <w:t>Vale a pena esse investimento de tempo e de um pouco de recursos para que os novos pais façam essa viagem inédita para esse lugar fantástico – a maternidade e a paternidade prazerosa e consciente.</w:t>
      </w:r>
    </w:p>
    <w:p w14:paraId="648F6F64" w14:textId="77777777" w:rsidR="00C02DB5" w:rsidRDefault="00C02DB5"/>
    <w:sectPr w:rsidR="00C02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DB5"/>
    <w:rsid w:val="00C0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4B95"/>
  <w15:chartTrackingRefBased/>
  <w15:docId w15:val="{BE195EFC-6524-4446-A133-3C517143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C02D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500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Renato de Carvalho</dc:creator>
  <cp:keywords/>
  <dc:description/>
  <cp:lastModifiedBy>Marcus Renato de Carvalho</cp:lastModifiedBy>
  <cp:revision>1</cp:revision>
  <dcterms:created xsi:type="dcterms:W3CDTF">2022-07-14T18:30:00Z</dcterms:created>
  <dcterms:modified xsi:type="dcterms:W3CDTF">2022-07-14T18:36:00Z</dcterms:modified>
</cp:coreProperties>
</file>