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F3D13" w14:textId="77777777" w:rsidR="00197771" w:rsidRPr="00277058" w:rsidRDefault="00000000">
      <w:pPr>
        <w:pStyle w:val="Title"/>
        <w:rPr>
          <w:lang w:val="pt-BR"/>
        </w:rPr>
      </w:pPr>
      <w:r w:rsidRPr="00277058">
        <w:rPr>
          <w:lang w:val="pt-BR"/>
        </w:rPr>
        <w:t>Estudo das Cores em Jogos Educativos para Idosos</w:t>
      </w:r>
    </w:p>
    <w:p w14:paraId="58E0B703" w14:textId="77777777" w:rsidR="006A7D99" w:rsidRDefault="00000000">
      <w:pPr>
        <w:rPr>
          <w:lang w:val="pt-BR"/>
        </w:rPr>
      </w:pPr>
      <w:r w:rsidRPr="00277058">
        <w:rPr>
          <w:lang w:val="pt-BR"/>
        </w:rPr>
        <w:br/>
        <w:t>Resumo</w:t>
      </w:r>
      <w:r w:rsidRPr="00277058">
        <w:rPr>
          <w:lang w:val="pt-BR"/>
        </w:rPr>
        <w:br/>
        <w:t>Este artigo investiga o papel das cores no design de jogos educativos voltados para idosos, com foco em quizzes interativos que auxiliam na identificação de fake news. A pesquisa explora como a escolha cromática pode influenciar a usabilidade, a cognição e o engajamento emocional dos jogadores da terceira idade, propondo modelos de design acessíveis e eficazes.</w:t>
      </w:r>
      <w:r w:rsidRPr="00277058">
        <w:rPr>
          <w:lang w:val="pt-BR"/>
        </w:rPr>
        <w:br/>
      </w:r>
      <w:r w:rsidRPr="00277058">
        <w:rPr>
          <w:lang w:val="pt-BR"/>
        </w:rPr>
        <w:br/>
        <w:t>1. Introdução</w:t>
      </w:r>
      <w:r w:rsidRPr="00277058">
        <w:rPr>
          <w:lang w:val="pt-BR"/>
        </w:rPr>
        <w:br/>
        <w:t>A escolha das cores nesses jogos é um fator determinante para a acessibilidade e o engajamento emocional.</w:t>
      </w:r>
      <w:r w:rsidRPr="00277058">
        <w:rPr>
          <w:lang w:val="pt-BR"/>
        </w:rPr>
        <w:br/>
        <w:t>Estudos indicam que as cores têm impacto direto sobre o estado emocional e cognitivo dos idosos. Cores quentes como vermelho e amarelo estimulam atenção e energia, enquanto cores frias como azul e verde promovem calma e concentração. Cores neutras e pastéis oferecem conforto visual e são associadas à memória afetiva, facilitando a conexão emocional com o conteúdo.</w:t>
      </w:r>
    </w:p>
    <w:p w14:paraId="2689025B" w14:textId="77777777" w:rsidR="006A7D99" w:rsidRPr="006A7D99" w:rsidRDefault="006A7D99" w:rsidP="006A7D99">
      <w:pPr>
        <w:rPr>
          <w:lang w:val="pt-BR"/>
        </w:rPr>
      </w:pPr>
      <w:r w:rsidRPr="006A7D99">
        <w:rPr>
          <w:lang w:val="pt-BR"/>
        </w:rPr>
        <w:t>Vermelho: transmite urgência, perigo, energia e alerta. Muito usado em barras de vida, explosões e alertas.</w:t>
      </w:r>
    </w:p>
    <w:p w14:paraId="712C2ECD" w14:textId="77777777" w:rsidR="006A7D99" w:rsidRPr="006A7D99" w:rsidRDefault="006A7D99" w:rsidP="006A7D99">
      <w:pPr>
        <w:rPr>
          <w:lang w:val="pt-BR"/>
        </w:rPr>
      </w:pPr>
      <w:r w:rsidRPr="006A7D99">
        <w:rPr>
          <w:lang w:val="pt-BR"/>
        </w:rPr>
        <w:t>Azul: evoca calma, segurança e confiança; ideal para jogos que buscam transmitir tranquilidade.</w:t>
      </w:r>
    </w:p>
    <w:p w14:paraId="470C7532" w14:textId="77777777" w:rsidR="006A7D99" w:rsidRPr="006A7D99" w:rsidRDefault="006A7D99" w:rsidP="006A7D99">
      <w:pPr>
        <w:rPr>
          <w:lang w:val="pt-BR"/>
        </w:rPr>
      </w:pPr>
      <w:r w:rsidRPr="006A7D99">
        <w:rPr>
          <w:lang w:val="pt-BR"/>
        </w:rPr>
        <w:t>Amarelo: associado à felicidade, atenção e otimismo; ótimo para chamar atenção de forma amigável.</w:t>
      </w:r>
    </w:p>
    <w:p w14:paraId="43F8C96B" w14:textId="77777777" w:rsidR="006A7D99" w:rsidRPr="006A7D99" w:rsidRDefault="006A7D99" w:rsidP="006A7D99">
      <w:pPr>
        <w:rPr>
          <w:lang w:val="pt-BR"/>
        </w:rPr>
      </w:pPr>
      <w:r w:rsidRPr="006A7D99">
        <w:rPr>
          <w:lang w:val="pt-BR"/>
        </w:rPr>
        <w:t>Verde: remete à natureza, cura, equilíbrio e saúde; usado em indicadores de vida ou status positivo.</w:t>
      </w:r>
    </w:p>
    <w:p w14:paraId="3A53E7F0" w14:textId="77777777" w:rsidR="006A7D99" w:rsidRPr="006A7D99" w:rsidRDefault="006A7D99" w:rsidP="006A7D99">
      <w:pPr>
        <w:rPr>
          <w:lang w:val="pt-BR"/>
        </w:rPr>
      </w:pPr>
      <w:r w:rsidRPr="006A7D99">
        <w:rPr>
          <w:lang w:val="pt-BR"/>
        </w:rPr>
        <w:t>Roxo: ligado à magia, mistério e criatividade; comum em jogos com elementos místicos ou fantásticos.</w:t>
      </w:r>
    </w:p>
    <w:p w14:paraId="6514C98E" w14:textId="77777777" w:rsidR="006A7D99" w:rsidRDefault="006A7D99" w:rsidP="006A7D99">
      <w:pPr>
        <w:rPr>
          <w:lang w:val="pt-BR"/>
        </w:rPr>
      </w:pPr>
      <w:r w:rsidRPr="006A7D99">
        <w:rPr>
          <w:lang w:val="pt-BR"/>
        </w:rPr>
        <w:t>Essas associações ajudam a criar atmosferas coerentes e guiar emoções do jogador durante a gameplay</w:t>
      </w:r>
      <w:r w:rsidR="00000000" w:rsidRPr="00277058">
        <w:rPr>
          <w:lang w:val="pt-BR"/>
        </w:rPr>
        <w:br/>
      </w:r>
    </w:p>
    <w:p w14:paraId="184FD1CF" w14:textId="2CDC3E2C" w:rsidR="00277058" w:rsidRDefault="00000000" w:rsidP="006A7D99">
      <w:pPr>
        <w:rPr>
          <w:lang w:val="pt-BR"/>
        </w:rPr>
      </w:pPr>
      <w:r w:rsidRPr="00277058">
        <w:rPr>
          <w:lang w:val="pt-BR"/>
        </w:rPr>
        <w:t xml:space="preserve"> Jogos Educativos e Estímulo Cognitivo</w:t>
      </w:r>
      <w:r w:rsidRPr="00277058">
        <w:rPr>
          <w:lang w:val="pt-BR"/>
        </w:rPr>
        <w:br/>
        <w:t xml:space="preserve">Jogos digitais têm se mostrado eficazes na estimulação da memória, atenção e raciocínio lógico em idosos. O uso de quizzes permite a aplicação de perguntas objetivas sobre fake news, promovendo o pensamento crítico e a verificação de informações. A simplicidade da </w:t>
      </w:r>
      <w:r w:rsidRPr="00277058">
        <w:rPr>
          <w:lang w:val="pt-BR"/>
        </w:rPr>
        <w:lastRenderedPageBreak/>
        <w:t>mecânica e o feedback imediato são elementos que favorecem o aprendizado.</w:t>
      </w:r>
      <w:r w:rsidRPr="00277058">
        <w:rPr>
          <w:lang w:val="pt-BR"/>
        </w:rPr>
        <w:br/>
      </w:r>
      <w:r w:rsidRPr="00277058">
        <w:rPr>
          <w:lang w:val="pt-BR"/>
        </w:rPr>
        <w:br/>
        <w:t>Modelos de Design para Quizzes sobre Fake News</w:t>
      </w:r>
      <w:r w:rsidRPr="00277058">
        <w:rPr>
          <w:lang w:val="pt-BR"/>
        </w:rPr>
        <w:br/>
        <w:t>Os elementos visuais devem seguir diretrizes específicas para idosos:</w:t>
      </w:r>
      <w:r w:rsidRPr="00277058">
        <w:rPr>
          <w:lang w:val="pt-BR"/>
        </w:rPr>
        <w:br/>
        <w:t>- Contraste elevado entre texto e fundo.</w:t>
      </w:r>
      <w:r w:rsidRPr="00277058">
        <w:rPr>
          <w:lang w:val="pt-BR"/>
        </w:rPr>
        <w:br/>
        <w:t>- Tipografia legível, com fontes grandes e sem serifa.</w:t>
      </w:r>
      <w:r w:rsidRPr="00277058">
        <w:rPr>
          <w:lang w:val="pt-BR"/>
        </w:rPr>
        <w:br/>
        <w:t>- Uso moderado de animações, evitando distrações.</w:t>
      </w:r>
      <w:r w:rsidRPr="00277058">
        <w:rPr>
          <w:lang w:val="pt-BR"/>
        </w:rPr>
        <w:br/>
        <w:t>- Paleta de cores emocionalmente equilibrada, com tons suaves e cores de destaque para feedback (verde para acertos, vermelho para erros).</w:t>
      </w:r>
    </w:p>
    <w:p w14:paraId="68DD6983" w14:textId="6E514D8F" w:rsidR="006A7D99" w:rsidRDefault="00000000" w:rsidP="001F5C39">
      <w:pPr>
        <w:rPr>
          <w:lang w:val="pt-BR"/>
        </w:rPr>
      </w:pPr>
      <w:r w:rsidRPr="00277058">
        <w:rPr>
          <w:lang w:val="pt-BR"/>
        </w:rPr>
        <w:br/>
      </w:r>
      <w:r w:rsidRPr="00277058">
        <w:rPr>
          <w:lang w:val="pt-BR"/>
        </w:rPr>
        <w:br/>
        <w:t xml:space="preserve"> Exemplos de Paletas de Cores Recomendadas</w:t>
      </w:r>
    </w:p>
    <w:p w14:paraId="17A80173" w14:textId="1849F8E0" w:rsidR="00197771" w:rsidRPr="00277058" w:rsidRDefault="00000000" w:rsidP="001F5C39">
      <w:pPr>
        <w:rPr>
          <w:lang w:val="pt-BR"/>
        </w:rPr>
      </w:pPr>
      <w:r w:rsidRPr="00277058">
        <w:rPr>
          <w:lang w:val="pt-BR"/>
        </w:rPr>
        <w:br/>
        <w:t>Paleta 1 – Calmante e Acessível</w:t>
      </w:r>
      <w:r w:rsidRPr="00277058">
        <w:rPr>
          <w:lang w:val="pt-BR"/>
        </w:rPr>
        <w:br/>
        <w:t>- Fundo: Azul claro (#D6EAF8)</w:t>
      </w:r>
      <w:r w:rsidRPr="00277058">
        <w:rPr>
          <w:lang w:val="pt-BR"/>
        </w:rPr>
        <w:br/>
        <w:t>- Texto: Azul escuro (#154360)</w:t>
      </w:r>
      <w:r w:rsidRPr="00277058">
        <w:rPr>
          <w:lang w:val="pt-BR"/>
        </w:rPr>
        <w:br/>
        <w:t>- Botões: Verde suave (#A9DFBF)</w:t>
      </w:r>
      <w:r w:rsidRPr="00277058">
        <w:rPr>
          <w:lang w:val="pt-BR"/>
        </w:rPr>
        <w:br/>
        <w:t>- Feedback positivo: Verde (#27AE60)</w:t>
      </w:r>
      <w:r w:rsidRPr="00277058">
        <w:rPr>
          <w:lang w:val="pt-BR"/>
        </w:rPr>
        <w:br/>
        <w:t>- Feedback negativo: Vermelho (#E74C3C)</w:t>
      </w:r>
      <w:r w:rsidRPr="00277058">
        <w:rPr>
          <w:lang w:val="pt-BR"/>
        </w:rPr>
        <w:br/>
      </w:r>
      <w:r w:rsidRPr="00277058">
        <w:rPr>
          <w:lang w:val="pt-BR"/>
        </w:rPr>
        <w:br/>
        <w:t>Paleta 2 – Neutra e Confortável</w:t>
      </w:r>
      <w:r w:rsidRPr="00277058">
        <w:rPr>
          <w:lang w:val="pt-BR"/>
        </w:rPr>
        <w:br/>
        <w:t>- Fundo: Bege claro (#FDF2E9)</w:t>
      </w:r>
      <w:r w:rsidRPr="00277058">
        <w:rPr>
          <w:lang w:val="pt-BR"/>
        </w:rPr>
        <w:br/>
        <w:t>- Texto: Marrom escuro (#6E2C00)</w:t>
      </w:r>
      <w:r w:rsidRPr="00277058">
        <w:rPr>
          <w:lang w:val="pt-BR"/>
        </w:rPr>
        <w:br/>
        <w:t>- Botões: Laranja suave (#F5CBA7)</w:t>
      </w:r>
      <w:r w:rsidRPr="00277058">
        <w:rPr>
          <w:lang w:val="pt-BR"/>
        </w:rPr>
        <w:br/>
        <w:t>- Feedback positivo: Verde oliva (#82E0AA)</w:t>
      </w:r>
      <w:r w:rsidRPr="00277058">
        <w:rPr>
          <w:lang w:val="pt-BR"/>
        </w:rPr>
        <w:br/>
        <w:t>- Feedback negativo: Vermelho queimado (#C0392B)</w:t>
      </w:r>
      <w:r w:rsidRPr="00277058">
        <w:rPr>
          <w:lang w:val="pt-BR"/>
        </w:rPr>
        <w:br/>
      </w:r>
      <w:r w:rsidRPr="00277058">
        <w:rPr>
          <w:lang w:val="pt-BR"/>
        </w:rPr>
        <w:br/>
        <w:t>Paleta 3 – Estimulante e Clara</w:t>
      </w:r>
      <w:r w:rsidRPr="00277058">
        <w:rPr>
          <w:lang w:val="pt-BR"/>
        </w:rPr>
        <w:br/>
        <w:t>- Fundo: Cinza claro (#F2F3F4)</w:t>
      </w:r>
      <w:r w:rsidRPr="00277058">
        <w:rPr>
          <w:lang w:val="pt-BR"/>
        </w:rPr>
        <w:br/>
        <w:t>- Texto: Preto (#000000)</w:t>
      </w:r>
      <w:r w:rsidRPr="00277058">
        <w:rPr>
          <w:lang w:val="pt-BR"/>
        </w:rPr>
        <w:br/>
        <w:t>- Botões: Azul vibrante (#5DADE2)</w:t>
      </w:r>
      <w:r w:rsidRPr="00277058">
        <w:rPr>
          <w:lang w:val="pt-BR"/>
        </w:rPr>
        <w:br/>
        <w:t>- Feedback positivo: Verde limão (#58D68D)</w:t>
      </w:r>
      <w:r w:rsidRPr="00277058">
        <w:rPr>
          <w:lang w:val="pt-BR"/>
        </w:rPr>
        <w:br/>
        <w:t>- Feedback negativo: Vermelho escuro (#922B21)</w:t>
      </w:r>
      <w:r w:rsidRPr="00277058">
        <w:rPr>
          <w:lang w:val="pt-BR"/>
        </w:rPr>
        <w:br/>
      </w:r>
      <w:r w:rsidRPr="00277058">
        <w:rPr>
          <w:lang w:val="pt-BR"/>
        </w:rPr>
        <w:br/>
        <w:t xml:space="preserve">Exemplos de Telas do Quiz </w:t>
      </w:r>
    </w:p>
    <w:p w14:paraId="234C4D01" w14:textId="77777777" w:rsidR="00197771" w:rsidRDefault="00000000">
      <w:r>
        <w:t xml:space="preserve">Paleta 1 – </w:t>
      </w:r>
      <w:proofErr w:type="spellStart"/>
      <w:r>
        <w:t>Calmante</w:t>
      </w:r>
      <w:proofErr w:type="spellEnd"/>
      <w:r>
        <w:t xml:space="preserve"> e Acessível</w:t>
      </w:r>
    </w:p>
    <w:p w14:paraId="4132E9FE" w14:textId="77777777" w:rsidR="00197771" w:rsidRDefault="00000000">
      <w:r>
        <w:rPr>
          <w:noProof/>
        </w:rPr>
        <w:lastRenderedPageBreak/>
        <w:drawing>
          <wp:inline distT="0" distB="0" distL="0" distR="0" wp14:anchorId="27352075" wp14:editId="3C2AE63F">
            <wp:extent cx="5029200" cy="3352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e9cdce9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8BD0" w14:textId="77777777" w:rsidR="00197771" w:rsidRDefault="00000000">
      <w:r>
        <w:t>Paleta 2 – Neutra e Confortável</w:t>
      </w:r>
    </w:p>
    <w:p w14:paraId="28CBA2E6" w14:textId="77777777" w:rsidR="00197771" w:rsidRDefault="00000000">
      <w:r>
        <w:rPr>
          <w:noProof/>
        </w:rPr>
        <w:drawing>
          <wp:inline distT="0" distB="0" distL="0" distR="0" wp14:anchorId="54CFCC23" wp14:editId="42D73EF8">
            <wp:extent cx="5029200" cy="3352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df489317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81A4F" w14:textId="77777777" w:rsidR="00277058" w:rsidRDefault="00277058"/>
    <w:p w14:paraId="0C0A0150" w14:textId="2EB4E963" w:rsidR="00277058" w:rsidRDefault="00277058">
      <w:r>
        <w:t xml:space="preserve">Paleta 3 – </w:t>
      </w:r>
      <w:proofErr w:type="spellStart"/>
      <w:r>
        <w:t>Estimulante</w:t>
      </w:r>
      <w:proofErr w:type="spellEnd"/>
      <w:r>
        <w:t xml:space="preserve"> e </w:t>
      </w:r>
      <w:proofErr w:type="spellStart"/>
      <w:r>
        <w:t>clara</w:t>
      </w:r>
      <w:proofErr w:type="spellEnd"/>
    </w:p>
    <w:p w14:paraId="21D16531" w14:textId="77777777" w:rsidR="00277058" w:rsidRDefault="00277058"/>
    <w:p w14:paraId="6FDA4956" w14:textId="4D34A21E" w:rsidR="00277058" w:rsidRDefault="00277058">
      <w:r w:rsidRPr="00277058">
        <w:lastRenderedPageBreak/>
        <w:drawing>
          <wp:inline distT="0" distB="0" distL="0" distR="0" wp14:anchorId="773C3A61" wp14:editId="3CBBD7E7">
            <wp:extent cx="3865418" cy="2631526"/>
            <wp:effectExtent l="0" t="0" r="1905" b="0"/>
            <wp:docPr id="134231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16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3741" cy="26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092D" w14:textId="77777777" w:rsidR="001F5C39" w:rsidRDefault="001F5C39"/>
    <w:p w14:paraId="56B94FE9" w14:textId="156AF19F" w:rsidR="001F5C39" w:rsidRDefault="001F5C39">
      <w:pPr>
        <w:rPr>
          <w:lang w:val="pt-BR"/>
        </w:rPr>
      </w:pPr>
      <w:r w:rsidRPr="001F5C39">
        <w:rPr>
          <w:lang w:val="pt-BR"/>
        </w:rPr>
        <w:t>Refer</w:t>
      </w:r>
      <w:r w:rsidR="00794E37">
        <w:rPr>
          <w:lang w:val="pt-BR"/>
        </w:rPr>
        <w:t>ê</w:t>
      </w:r>
      <w:r w:rsidRPr="001F5C39">
        <w:rPr>
          <w:lang w:val="pt-BR"/>
        </w:rPr>
        <w:t xml:space="preserve">ncias: </w:t>
      </w:r>
    </w:p>
    <w:p w14:paraId="7F1F3644" w14:textId="5BC95B1D" w:rsidR="001F5C39" w:rsidRPr="001F5C39" w:rsidRDefault="001F5C39">
      <w:pPr>
        <w:rPr>
          <w:lang w:val="pt-BR"/>
        </w:rPr>
      </w:pPr>
      <w:hyperlink r:id="rId9" w:history="1">
        <w:r w:rsidRPr="001F5C39">
          <w:rPr>
            <w:rStyle w:val="Hyperlink"/>
            <w:lang w:val="pt-BR"/>
          </w:rPr>
          <w:t>Uma-analise-sobre-o-desenvolvimento-participativo-de-jogos-educacionais-voltados-para-a-terceira-idade.pdf</w:t>
        </w:r>
      </w:hyperlink>
    </w:p>
    <w:p w14:paraId="236E865E" w14:textId="09A473F7" w:rsidR="001F5C39" w:rsidRDefault="00794E37">
      <w:pPr>
        <w:rPr>
          <w:lang w:val="pt-BR"/>
        </w:rPr>
      </w:pPr>
      <w:hyperlink r:id="rId10" w:history="1">
        <w:r w:rsidRPr="00794E37">
          <w:rPr>
            <w:rStyle w:val="Hyperlink"/>
            <w:lang w:val="pt-BR"/>
          </w:rPr>
          <w:t>Aplicando Psicologia das Cores nos Jogos - Crie Seus Jogos</w:t>
        </w:r>
      </w:hyperlink>
    </w:p>
    <w:p w14:paraId="79FB1ACA" w14:textId="7794F8D0" w:rsidR="00794E37" w:rsidRPr="001F5C39" w:rsidRDefault="00794E37">
      <w:pPr>
        <w:rPr>
          <w:lang w:val="pt-BR"/>
        </w:rPr>
      </w:pPr>
      <w:hyperlink r:id="rId11" w:history="1">
        <w:r w:rsidRPr="00794E37">
          <w:rPr>
            <w:rStyle w:val="Hyperlink"/>
            <w:lang w:val="pt-BR"/>
          </w:rPr>
          <w:t>A Teoria das Cores nos Jogos: Como Elas Melhoram a Experiência de Jogo</w:t>
        </w:r>
      </w:hyperlink>
    </w:p>
    <w:sectPr w:rsidR="00794E37" w:rsidRPr="001F5C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4297608">
    <w:abstractNumId w:val="8"/>
  </w:num>
  <w:num w:numId="2" w16cid:durableId="493031603">
    <w:abstractNumId w:val="6"/>
  </w:num>
  <w:num w:numId="3" w16cid:durableId="210119202">
    <w:abstractNumId w:val="5"/>
  </w:num>
  <w:num w:numId="4" w16cid:durableId="782530315">
    <w:abstractNumId w:val="4"/>
  </w:num>
  <w:num w:numId="5" w16cid:durableId="2053071386">
    <w:abstractNumId w:val="7"/>
  </w:num>
  <w:num w:numId="6" w16cid:durableId="1851409615">
    <w:abstractNumId w:val="3"/>
  </w:num>
  <w:num w:numId="7" w16cid:durableId="116145700">
    <w:abstractNumId w:val="2"/>
  </w:num>
  <w:num w:numId="8" w16cid:durableId="1638799299">
    <w:abstractNumId w:val="1"/>
  </w:num>
  <w:num w:numId="9" w16cid:durableId="373046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771"/>
    <w:rsid w:val="001F5C39"/>
    <w:rsid w:val="00277058"/>
    <w:rsid w:val="0029639D"/>
    <w:rsid w:val="00326F90"/>
    <w:rsid w:val="004456B3"/>
    <w:rsid w:val="006A7D99"/>
    <w:rsid w:val="00794E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4048EC"/>
  <w14:defaultImageDpi w14:val="300"/>
  <w15:docId w15:val="{769C4B6E-96A1-4706-AAE5-864BB101F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F5C3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5C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revistaarqdesign.com.br/a-teoria-das-cores-nos-jogos-como-elas-melhoram-a-experiencia-de-jogo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crieseusjogos.com.br/psicologia-das-core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researchgate.net/profile/Lucila-Ishitani/publication/328735288_Uma_analise_sobre_o_desenvolvimento_participativo_de_jogos_educacionais_voltados_para_a_terceira_idade/links/5be5ef904585150b2bab7be6/Uma-analise-sobre-o-desenvolvimento-participativo-de-jogos-educacionais-voltados-para-a-terceira-idad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606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CAMARGO Nathalia</cp:lastModifiedBy>
  <cp:revision>3</cp:revision>
  <dcterms:created xsi:type="dcterms:W3CDTF">2025-10-22T18:17:00Z</dcterms:created>
  <dcterms:modified xsi:type="dcterms:W3CDTF">2025-10-22T18:18:00Z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8610cf-4e4f-4168-a9a0-556235a89a9b_Enabled">
    <vt:lpwstr>true</vt:lpwstr>
  </property>
  <property fmtid="{D5CDD505-2E9C-101B-9397-08002B2CF9AE}" pid="3" name="MSIP_Label_5f8610cf-4e4f-4168-a9a0-556235a89a9b_SetDate">
    <vt:lpwstr>2025-10-22T18:17:51Z</vt:lpwstr>
  </property>
  <property fmtid="{D5CDD505-2E9C-101B-9397-08002B2CF9AE}" pid="4" name="MSIP_Label_5f8610cf-4e4f-4168-a9a0-556235a89a9b_Method">
    <vt:lpwstr>Standard</vt:lpwstr>
  </property>
  <property fmtid="{D5CDD505-2E9C-101B-9397-08002B2CF9AE}" pid="5" name="MSIP_Label_5f8610cf-4e4f-4168-a9a0-556235a89a9b_Name">
    <vt:lpwstr>Unclassified</vt:lpwstr>
  </property>
  <property fmtid="{D5CDD505-2E9C-101B-9397-08002B2CF9AE}" pid="6" name="MSIP_Label_5f8610cf-4e4f-4168-a9a0-556235a89a9b_SiteId">
    <vt:lpwstr>7694d41c-5504-43d9-9e40-cb254ad755ec</vt:lpwstr>
  </property>
  <property fmtid="{D5CDD505-2E9C-101B-9397-08002B2CF9AE}" pid="7" name="MSIP_Label_5f8610cf-4e4f-4168-a9a0-556235a89a9b_ActionId">
    <vt:lpwstr>f783358b-c844-456f-9e17-0ca707b80382</vt:lpwstr>
  </property>
  <property fmtid="{D5CDD505-2E9C-101B-9397-08002B2CF9AE}" pid="8" name="MSIP_Label_5f8610cf-4e4f-4168-a9a0-556235a89a9b_ContentBits">
    <vt:lpwstr>0</vt:lpwstr>
  </property>
  <property fmtid="{D5CDD505-2E9C-101B-9397-08002B2CF9AE}" pid="9" name="MSIP_Label_5f8610cf-4e4f-4168-a9a0-556235a89a9b_Tag">
    <vt:lpwstr>10, 3, 0, 1</vt:lpwstr>
  </property>
</Properties>
</file>