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Heading1"/>
      </w:pPr>
      <w:r>
        <w:t xml:space="preserve">Tract shapes</w:t>
      </w:r>
    </w:p>
    <w:p>
      <w:pPr>
        <w:pStyle w:val="Subtitle"/>
      </w:pPr>
      <w:r>
        <w:t xml:space="preserve">Operator guide. Con Edison DAC dashboard data tools.</w:t>
      </w:r>
    </w:p>
    <w:p>
      <w:pPr>
        <w:pStyle w:val="Heading2"/>
      </w:pPr>
      <w:r>
        <w:t xml:space="preserve">What you will do</w:t>
      </w:r>
    </w:p>
    <w:p>
      <w:pPr>
        <w:pStyle w:val="Normal"/>
      </w:pPr>
      <w:r>
        <w:t xml:space="preserve">You will run one command and get two files: the tract shapes (the per-tract geometry the map draws, one shape per census tract) and the territory overlay. This takes about five seconds. Everything you need already ships in the package.</w:t>
      </w:r>
    </w:p>
    <w:p>
      <w:pPr>
        <w:pStyle w:val="Normal"/>
      </w:pPr>
      <w:r>
        <w:t xml:space="preserve">One command, two outputs. update_map_data.py is the single producer of both the tract shapes and the territory overlay. It builds them from one set of shapefiles and stamps both with the same fingerprint, so the two cannot drift apart. This guide covers the tract shapes; its companion, territory-overlays.docx, covers the overlay. Whichever guide you follow, the command is the same and you get both files.</w:t>
      </w:r>
    </w:p>
    <w:p>
      <w:pPr>
        <w:pStyle w:val="Heading2"/>
      </w:pPr>
      <w:r>
        <w:t xml:space="preserve">Before you start</w:t>
      </w:r>
    </w:p>
    <w:p>
      <w:pPr>
        <w:pStyle w:val="Normal"/>
      </w:pPr>
      <w:r>
        <w:t xml:space="preserve">Three quick checks. If all three are true, this will go smoothly:</w:t>
      </w:r>
    </w:p>
    <w:p>
      <w:pPr>
        <w:pStyle w:val="Bullet"/>
      </w:pPr>
      <w:r>
        <w:t xml:space="preserve">•  The package is unzipped somewhere shallow (your Desktop is fine; a deeply nested folder is not, see README.txt).</w:t>
      </w:r>
    </w:p>
    <w:p>
      <w:pPr>
        <w:pStyle w:val="Bullet"/>
      </w:pPr>
      <w:r>
        <w:t xml:space="preserve">•  Your virtual environment is active: the prompt shows (.venv). If it does not, activate it first (the FIRST section of README.txt shows how).</w:t>
      </w:r>
    </w:p>
    <w:p>
      <w:pPr>
        <w:pStyle w:val="Bullet"/>
      </w:pPr>
      <w:r>
        <w:t xml:space="preserve">•  Your terminal is open at the package root: the folder holding Data, docs, notebooks and scripts.</w:t>
      </w:r>
    </w:p>
    <w:p>
      <w:pPr>
        <w:pStyle w:val="Note"/>
      </w:pPr>
      <w:r>
        <w:t xml:space="preserve">If you would rather run this in a notebook, notebooks/ works in Google Colab, in Jupyter and in VS Code. Colab users upload the zip and run the Setup cell as it is; in Jupyter or VS Code, set ZIP_PATH at the top of that cell to wherever the zip actually is, or PKG_PATH if you have already unpacked it.</w:t>
      </w:r>
    </w:p>
    <w:p>
      <w:pPr>
        <w:pStyle w:val="Heading2"/>
      </w:pPr>
      <w:r>
        <w:t xml:space="preserve">Where this sits in the order</w:t>
      </w:r>
    </w:p>
    <w:p>
      <w:pPr>
        <w:pStyle w:val="Normal"/>
      </w:pPr>
      <w:r>
        <w:t xml:space="preserve">There are three steps, always in this order. This guide is step 1. Nothing in this package is numbered by filename: the order lives here and in README.txt.</w:t>
      </w:r>
    </w:p>
    <w:p>
      <w:pPr>
        <w:pStyle w:val="CodeBlock"/>
      </w:pPr>
      <w:r>
        <w:t xml:space="preserve">Step 1 Tract shapes and the territory overlay (one command, two outputs)</w:t>
      </w:r>
    </w:p>
    <w:p>
      <w:pPr>
        <w:pStyle w:val="CodeBlock"/>
      </w:pPr>
      <w:r>
        <w:t xml:space="preserve">python scripts/update_map_data.py --vintage 2010</w:t>
      </w:r>
    </w:p>
    <w:p>
      <w:pPr>
        <w:pStyle w:val="CodeBlock"/>
      </w:pPr>
      <w:r>
        <w:t xml:space="preserve">Step 2 DAC indicators</w:t>
      </w:r>
    </w:p>
    <w:p>
      <w:pPr>
        <w:pStyle w:val="CodeBlock"/>
      </w:pPr>
      <w:r>
        <w:t xml:space="preserve">python scripts/convert_nyserda_raw.py --version 1.0 --geoid-vintage 2010 --raw-date 2023-03-27</w:t>
      </w:r>
    </w:p>
    <w:p>
      <w:pPr>
        <w:pStyle w:val="CodeBlock"/>
      </w:pPr>
      <w:r>
        <w:t xml:space="preserve">Step 3 Electric and gas figures</w:t>
      </w:r>
    </w:p>
    <w:p>
      <w:pPr>
        <w:pStyle w:val="CodeBlock"/>
      </w:pPr>
      <w:r>
        <w:t xml:space="preserve">python scripts/build_coned_dataset.py --vintage 2010</w:t>
      </w:r>
    </w:p>
    <w:p>
      <w:pPr>
        <w:pStyle w:val="Normal"/>
      </w:pPr>
      <w:r>
        <w:t xml:space="preserve">Why this order: step 1 writes the list of tracts that steps 2 and 3 read. If you run step 2 or 3 first on a fresh package, it stops and asks for step 1's output. That stop is the ordering protecting you, not something broken.</w:t>
      </w:r>
    </w:p>
    <w:p>
      <w:pPr>
        <w:pStyle w:val="Heading2"/>
      </w:pPr>
      <w:r>
        <w:t xml:space="preserve">What goes in, what comes out</w:t>
      </w:r>
    </w:p>
    <w:p>
      <w:pPr>
        <w:pStyle w:val="Normal"/>
      </w:pPr>
      <w:r>
        <w:t xml:space="preserve">Everything this family reads is in Data/tract-geometry/. Nothing it reads lives anywhere else in the package:</w:t>
      </w:r>
    </w:p>
    <w:p>
      <w:pPr>
        <w:pStyle w:val="Bullet"/>
      </w:pPr>
      <w:r>
        <w:t xml:space="preserve">•  ny_tracts_2010.geojson and ny_tracts.geojson, the census tract boundaries, one file per vintage</w:t>
      </w:r>
    </w:p>
    <w:p>
      <w:pPr>
        <w:pStyle w:val="Bullet"/>
      </w:pPr>
      <w:r>
        <w:t xml:space="preserve">•  tract_universe.json, the list of tracts that exist and their place names. It ships pre-built; there is nothing for you to run to make it</w:t>
      </w:r>
    </w:p>
    <w:p>
      <w:pPr>
        <w:pStyle w:val="Bullet"/>
      </w:pPr>
      <w:r>
        <w:t xml:space="preserve">•  the neighborhood equivalency CSV for the vintage you are building</w:t>
      </w:r>
    </w:p>
    <w:p>
      <w:pPr>
        <w:pStyle w:val="Bullet"/>
      </w:pPr>
      <w:r>
        <w:t xml:space="preserve">•  CECONY_Electric and CECONY_Gas shapefiles, which the per-tract network and gas fields are measured against</w:t>
      </w:r>
    </w:p>
    <w:p>
      <w:pPr>
        <w:pStyle w:val="Normal"/>
      </w:pPr>
      <w:r>
        <w:t xml:space="preserve">What comes out, both in Data/out/ (everything this package writes lands there):</w:t>
      </w:r>
    </w:p>
    <w:p>
      <w:pPr>
        <w:pStyle w:val="Bullet"/>
      </w:pPr>
      <w:r>
        <w:t xml:space="preserve">•  Data/out/tract_geometry_pure-2010.json, the tract shapes</w:t>
      </w:r>
    </w:p>
    <w:p>
      <w:pPr>
        <w:pStyle w:val="Bullet"/>
      </w:pPr>
      <w:r>
        <w:t xml:space="preserve">•  Data/out/service_territories.geojson, the territory overlay, produced by the same command</w:t>
      </w:r>
    </w:p>
    <w:p>
      <w:pPr>
        <w:pStyle w:val="Heading2"/>
      </w:pPr>
      <w:r>
        <w:t xml:space="preserve">Run it</w:t>
      </w:r>
    </w:p>
    <w:p>
      <w:pPr>
        <w:pStyle w:val="Normal"/>
      </w:pPr>
      <w:r>
        <w:t xml:space="preserve">Always dry run first. It prints the preflight table and stops: no downloads, no writes. It is the cheap way to see what the real run is about to do.</w:t>
      </w:r>
    </w:p>
    <w:p>
      <w:pPr>
        <w:pStyle w:val="CodeBlock"/>
      </w:pPr>
      <w:r>
        <w:t xml:space="preserve">python scripts/update_map_data.py --vintage 2010 --dry-run</w:t>
      </w:r>
    </w:p>
    <w:p>
      <w:pPr>
        <w:pStyle w:val="Shot"/>
      </w:pPr>
      <w:r>
        <w:t xml:space="preserve">[SCREENSHOT: tract-shapes-01-dry-run]</w:t>
      </w:r>
    </w:p>
    <w:p>
      <w:pPr>
        <w:pStyle w:val="Normal"/>
      </w:pPr>
      <w:r>
        <w:t xml:space="preserve">If the preflight looks right (the next section shows what right looks like), run it for real:</w:t>
      </w:r>
    </w:p>
    <w:p>
      <w:pPr>
        <w:pStyle w:val="CodeBlock"/>
      </w:pPr>
      <w:r>
        <w:t xml:space="preserve">python scripts/update_map_data.py --vintage 2010</w:t>
      </w:r>
    </w:p>
    <w:p>
      <w:pPr>
        <w:pStyle w:val="Shot"/>
      </w:pPr>
      <w:r>
        <w:t xml:space="preserve">[SCREENSHOT: tract-shapes-02-real-run]</w:t>
      </w:r>
    </w:p>
    <w:p>
      <w:pPr>
        <w:pStyle w:val="Normal"/>
      </w:pPr>
      <w:r>
        <w:t xml:space="preserve">For the 2020 vintage, pass --vintage 2020 instead. The two vintages are separate files and both can exist at once.</w:t>
      </w:r>
    </w:p>
    <w:p>
      <w:pPr>
        <w:pStyle w:val="Heading2"/>
      </w:pPr>
      <w:r>
        <w:t xml:space="preserve">What you should see</w:t>
      </w:r>
    </w:p>
    <w:p>
      <w:pPr>
        <w:pStyle w:val="Normal"/>
      </w:pPr>
      <w:r>
        <w:t xml:space="preserve">The preflight table comes first, and it is the part to actually read: it says what is present and what the run is about to do.</w:t>
      </w:r>
    </w:p>
    <w:p>
      <w:pPr>
        <w:pStyle w:val="CodeBlock"/>
      </w:pPr>
      <w:r>
        <w:t xml:space="preserve">Census tract GeoJSON PRESENT Data/tract-geometry/ny_tracts_2010.geojson</w:t>
      </w:r>
    </w:p>
    <w:p>
      <w:pPr>
        <w:pStyle w:val="CodeBlock"/>
      </w:pPr>
      <w:r>
        <w:t xml:space="preserve">Census archive not needed the GeoJSON is already here</w:t>
      </w:r>
    </w:p>
    <w:p>
      <w:pPr>
        <w:pStyle w:val="CodeBlock"/>
      </w:pPr>
      <w:r>
        <w:t xml:space="preserve">tract_universe.json PRESENT the tract universe and City_Town; ships pre-built</w:t>
      </w:r>
    </w:p>
    <w:p>
      <w:pPr>
        <w:pStyle w:val="CodeBlock"/>
      </w:pPr>
      <w:r>
        <w:t xml:space="preserve">CECONY_Electric.shp PRESENT electric_networks is measured against it</w:t>
      </w:r>
    </w:p>
    <w:p>
      <w:pPr>
        <w:pStyle w:val="CodeBlock"/>
      </w:pPr>
      <w:r>
        <w:t xml:space="preserve">dataset output WILL WRITE Data/out/tract_geometry_pure-2010.json</w:t>
      </w:r>
    </w:p>
    <w:p>
      <w:pPr>
        <w:pStyle w:val="CodeBlock"/>
      </w:pPr>
      <w:r>
        <w:t xml:space="preserve">territory overlay WILL BUILD Data/out/service_territories.geojson</w:t>
      </w:r>
    </w:p>
    <w:p>
      <w:pPr>
        <w:pStyle w:val="Normal"/>
      </w:pPr>
      <w:r>
        <w:t xml:space="preserve">The quick read: every input row says PRESENT, and the two output rows say WILL WRITE and WILL BUILD. If that is what you see, you are on track. Then come the two build steps, and the summary:</w:t>
      </w:r>
    </w:p>
    <w:p>
      <w:pPr>
        <w:pStyle w:val="CodeBlock"/>
      </w:pPr>
      <w:r>
        <w:t xml:space="preserve">DATASET READY</w:t>
      </w:r>
    </w:p>
    <w:p>
      <w:pPr>
        <w:pStyle w:val="CodeBlock"/>
      </w:pPr>
      <w:r>
        <w:t xml:space="preserve">file : Data/out/tract_geometry_pure-2010.json</w:t>
      </w:r>
    </w:p>
    <w:p>
      <w:pPr>
        <w:pStyle w:val="CodeBlock"/>
      </w:pPr>
      <w:r>
        <w:t xml:space="preserve">bytes : 1,587,328</w:t>
      </w:r>
    </w:p>
    <w:p>
      <w:pPr>
        <w:pStyle w:val="CodeBlock"/>
      </w:pPr>
      <w:r>
        <w:t xml:space="preserve">sha256 : 6e9f09f7414f59ed4381b59d0d66bb6baa24f5c162182934b4f9c7d756413f49</w:t>
      </w:r>
    </w:p>
    <w:p>
      <w:pPr>
        <w:pStyle w:val="Shot"/>
      </w:pPr>
      <w:r>
        <w:t xml:space="preserve">[SCREENSHOT: tract-shapes-03-dataset-ready]</w:t>
      </w:r>
    </w:p>
    <w:p>
      <w:pPr>
        <w:pStyle w:val="Heading2"/>
      </w:pPr>
      <w:r>
        <w:t xml:space="preserve">If it refuses</w:t>
      </w:r>
    </w:p>
    <w:p>
      <w:pPr>
        <w:pStyle w:val="Normal"/>
      </w:pPr>
      <w:r>
        <w:t xml:space="preserve">Every refusal is the tool protecting something. None of them is a crash, and each tells you what to do. The common ones:</w:t>
      </w:r>
    </w:p>
    <w:p>
      <w:pPr>
        <w:pStyle w:val="Normal"/>
      </w:pPr>
      <w:r>
        <w:rPr>
          <w:b/>
        </w:rPr>
        <w:t xml:space="preserve">You see: </w:t>
      </w:r>
      <w:r>
        <w:t xml:space="preserve">REFUSED ... already exists. It may be the copy that is live in Dataverse.</w:t>
      </w:r>
    </w:p>
    <w:p>
      <w:pPr>
        <w:pStyle w:val="Normal"/>
      </w:pPr>
      <w:r>
        <w:rPr>
          <w:b/>
        </w:rPr>
        <w:t xml:space="preserve">It means: </w:t>
      </w:r>
      <w:r>
        <w:t xml:space="preserve">The output file is already in Data/out/, and the tool will not silently replace something that might be live.</w:t>
      </w:r>
    </w:p>
    <w:p>
      <w:pPr>
        <w:pStyle w:val="Normal"/>
      </w:pPr>
      <w:r>
        <w:rPr>
          <w:b/>
        </w:rPr>
        <w:t xml:space="preserve">What to do: </w:t>
      </w:r>
      <w:r>
        <w:t xml:space="preserve">If you mean to replace it, run the same command again with --force.</w:t>
      </w:r>
    </w:p>
    <w:p>
      <w:pPr>
        <w:pStyle w:val="Normal"/>
      </w:pPr>
      <w:r>
        <w:rPr>
          <w:b/>
        </w:rPr>
        <w:t xml:space="preserve">You see: </w:t>
      </w:r>
      <w:r>
        <w:t xml:space="preserve">REFUSED ... --vintage must be 2010 or 2020.</w:t>
      </w:r>
    </w:p>
    <w:p>
      <w:pPr>
        <w:pStyle w:val="Normal"/>
      </w:pPr>
      <w:r>
        <w:rPr>
          <w:b/>
        </w:rPr>
        <w:t xml:space="preserve">It means: </w:t>
      </w:r>
      <w:r>
        <w:t xml:space="preserve">No vintage was given. There is no default, and the command refuses to guess.</w:t>
      </w:r>
    </w:p>
    <w:p>
      <w:pPr>
        <w:pStyle w:val="Normal"/>
      </w:pPr>
      <w:r>
        <w:rPr>
          <w:b/>
        </w:rPr>
        <w:t xml:space="preserve">What to do: </w:t>
      </w:r>
      <w:r>
        <w:t xml:space="preserve">Add --vintage 2010 or --vintage 2020 to the command.</w:t>
      </w:r>
    </w:p>
    <w:p>
      <w:pPr>
        <w:pStyle w:val="Normal"/>
      </w:pPr>
      <w:r>
        <w:rPr>
          <w:b/>
        </w:rPr>
        <w:t xml:space="preserve">You see: </w:t>
      </w:r>
      <w:r>
        <w:t xml:space="preserve">REFUSED ... --refresh-territories needs the network and --no-fetch forbids it.</w:t>
      </w:r>
    </w:p>
    <w:p>
      <w:pPr>
        <w:pStyle w:val="Normal"/>
      </w:pPr>
      <w:r>
        <w:rPr>
          <w:b/>
        </w:rPr>
        <w:t xml:space="preserve">It means: </w:t>
      </w:r>
      <w:r>
        <w:t xml:space="preserve">Those two flags contradict each other: the territory conversion downloads a coordinate grid, and --no-fetch forbids downloads.</w:t>
      </w:r>
    </w:p>
    <w:p>
      <w:pPr>
        <w:pStyle w:val="Normal"/>
      </w:pPr>
      <w:r>
        <w:rPr>
          <w:b/>
        </w:rPr>
        <w:t xml:space="preserve">What to do: </w:t>
      </w:r>
      <w:r>
        <w:t xml:space="preserve">Drop one of the two flags, whichever does not match your intent.</w:t>
      </w:r>
    </w:p>
    <w:p>
      <w:pPr>
        <w:pStyle w:val="Normal"/>
      </w:pPr>
      <w:r>
        <w:rPr>
          <w:b/>
        </w:rPr>
        <w:t xml:space="preserve">You see: </w:t>
      </w:r>
      <w:r>
        <w:t xml:space="preserve">REFUSED ... --artifact needs map_payload.json, which is not here.</w:t>
      </w:r>
    </w:p>
    <w:p>
      <w:pPr>
        <w:pStyle w:val="Normal"/>
      </w:pPr>
      <w:r>
        <w:rPr>
          <w:b/>
        </w:rPr>
        <w:t xml:space="preserve">It means: </w:t>
      </w:r>
      <w:r>
        <w:t xml:space="preserve">That flag writes a change document measured against a file this package deliberately does not ship. The refusal fires in preflight, before anything is written.</w:t>
      </w:r>
    </w:p>
    <w:p>
      <w:pPr>
        <w:pStyle w:val="Normal"/>
      </w:pPr>
      <w:r>
        <w:rPr>
          <w:b/>
        </w:rPr>
        <w:t xml:space="preserve">What to do: </w:t>
      </w:r>
      <w:r>
        <w:t xml:space="preserve">Drop --artifact. The normal build needs nothing extra.</w:t>
      </w:r>
    </w:p>
    <w:p>
      <w:pPr>
        <w:pStyle w:val="Shot"/>
      </w:pPr>
      <w:r>
        <w:t xml:space="preserve">[SCREENSHOT: tract-shapes-04-refusal]</w:t>
      </w:r>
    </w:p>
    <w:p>
      <w:pPr>
        <w:pStyle w:val="Heading2"/>
      </w:pPr>
      <w:r>
        <w:t xml:space="preserve">Check your file</w:t>
      </w:r>
    </w:p>
    <w:p>
      <w:pPr>
        <w:pStyle w:val="Normal"/>
      </w:pPr>
      <w:r>
        <w:t xml:space="preserve">Check the file before you upload it. The run prints its own size and sha256; these are the values this guide was written against, measured on a clean run of this package:</w:t>
      </w:r>
    </w:p>
    <w:p>
      <w:pPr>
        <w:pStyle w:val="CodeBlock"/>
      </w:pPr>
      <w:r>
        <w:t xml:space="preserve">file : Data/out/tract_geometry_pure-2010.json</w:t>
      </w:r>
    </w:p>
    <w:p>
      <w:pPr>
        <w:pStyle w:val="CodeBlock"/>
      </w:pPr>
      <w:r>
        <w:t xml:space="preserve">bytes : 1,587,328</w:t>
      </w:r>
    </w:p>
    <w:p>
      <w:pPr>
        <w:pStyle w:val="CodeBlock"/>
      </w:pPr>
      <w:r>
        <w:t xml:space="preserve">sha256 : 6e9f09f7414f59ed4381b59d0d66bb6baa24f5c162182934b4f9c7d756413f49</w:t>
      </w:r>
    </w:p>
    <w:p>
      <w:pPr>
        <w:pStyle w:val="CodeBlock"/>
      </w:pPr>
      <w:r>
        <w:t xml:space="preserve">tracts : 2,333</w:t>
      </w:r>
    </w:p>
    <w:p>
      <w:pPr>
        <w:pStyle w:val="CodeBlock"/>
      </w:pPr>
      <w:r>
        <w:t xml:space="preserve">fields : 8 (the record's FieldCount must say 8, worth checking twice)</w:t>
      </w:r>
    </w:p>
    <w:p>
      <w:pPr>
        <w:pStyle w:val="Normal"/>
      </w:pPr>
      <w:r>
        <w:t xml:space="preserve">For the 2020 vintage the figures differ: 2,183 tracts, 1,285,052 bytes, version label pure-2020, sha256 d288460f7907a79e2bc4f9c6f578cf66ac0aee840fbdeffb38670021c24b875e.</w:t>
      </w:r>
    </w:p>
    <w:p>
      <w:pPr>
        <w:pStyle w:val="Heading2"/>
      </w:pPr>
      <w:r>
        <w:t xml:space="preserve">How long it should take</w:t>
      </w:r>
    </w:p>
    <w:p>
      <w:pPr>
        <w:pStyle w:val="Normal"/>
      </w:pPr>
      <w:r>
        <w:t xml:space="preserve">Expected duration: about 5 seconds on the first run, and about 3 seconds afterwards on this run's hardware. Times vary by machine, and a slower computer taking two or three times as long is normal. A run taking ten times as long is worth investigating rather than waiting out: check whether it is downloading something it should already have, and read what it printed.</w:t>
      </w:r>
    </w:p>
    <w:p>
      <w:pPr>
        <w:pStyle w:val="Normal"/>
      </w:pPr>
      <w:r>
        <w:t xml:space="preserve">The notebook for this family prints a timing block at the end, with the start time, the finish time and the total elapsed. That block is the thing to screenshot.</w:t>
      </w:r>
    </w:p>
    <w:p>
      <w:pPr>
        <w:pStyle w:val="Shot"/>
      </w:pPr>
      <w:r>
        <w:t xml:space="preserve">[SCREENSHOT: tract-shapes-05-timing]</w:t>
      </w:r>
    </w:p>
    <w:p>
      <w:pPr>
        <w:pStyle w:val="Heading2"/>
      </w:pPr>
      <w:r>
        <w:t xml:space="preserve">Upload it</w:t>
      </w:r>
    </w:p>
    <w:p>
      <w:pPr>
        <w:pStyle w:val="Normal"/>
      </w:pPr>
      <w:r>
        <w:t xml:space="preserve">Nothing in this package contacts the dashboard. The file is produced on your machine and stays there until you upload it by hand. That is a deliberate boundary, not a missing feature.</w:t>
      </w:r>
    </w:p>
    <w:p>
      <w:pPr>
        <w:pStyle w:val="Normal"/>
      </w:pPr>
      <w:r>
        <w:t xml:space="preserve">In the dashboard, open Map Layers, then Upload data file, choose Data/out/tract_geometry_pure-2010.json, and press Upload version.</w:t>
      </w:r>
    </w:p>
    <w:p>
      <w:pPr>
        <w:pStyle w:val="Normal"/>
      </w:pPr>
      <w:r>
        <w:t xml:space="preserve">Paste the field block the run printed into the matching record fields. The run prints exactly the values the record expects, so copy them rather than retyping them.</w:t>
      </w:r>
    </w:p>
    <w:p>
      <w:pPr>
        <w:pStyle w:val="Shot"/>
      </w:pPr>
      <w:r>
        <w:t xml:space="preserve">[SCREENSHOT: tract-shapes-06-upload]</w:t>
      </w:r>
    </w:p>
    <w:p>
      <w:pPr>
        <w:pStyle w:val="Normal"/>
      </w:pPr>
      <w:r>
        <w:t xml:space="preserve">This guide stops here. What the dashboard does with the file after the upload is the dashboard's business, and is covered by the dashboard documentation, not by this package.</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pPr>
      <w:spacing w:before="0" w:after="120"/>
    </w:pPr>
    <w:rPr>
      <w:rFonts w:ascii="Calibri" w:hAnsi="Calibri"/>
      <w:sz w:val="22"/>
      <w:szCs w:val="22"/>
    </w:rPr>
  </w:style>
  <w:style w:type="paragraph" w:styleId="Heading1">
    <w:name w:val="heading 1"/>
    <w:pPr>
      <w:spacing w:before="0" w:after="60"/>
    </w:pPr>
    <w:rPr>
      <w:rFonts w:ascii="Calibri" w:hAnsi="Calibri"/>
      <w:sz w:val="36"/>
      <w:szCs w:val="36"/>
      <w:b/>
      <w:color w:val="1F3864"/>
    </w:rPr>
  </w:style>
  <w:style w:type="paragraph" w:styleId="Subtitle">
    <w:name w:val="Subtitle"/>
    <w:pPr>
      <w:spacing w:before="0" w:after="280"/>
    </w:pPr>
    <w:rPr>
      <w:rFonts w:ascii="Calibri" w:hAnsi="Calibri"/>
      <w:sz w:val="20"/>
      <w:szCs w:val="20"/>
      <w:color w:val="5F5E5A"/>
    </w:rPr>
  </w:style>
  <w:style w:type="paragraph" w:styleId="Heading2">
    <w:name w:val="heading 2"/>
    <w:pPr>
      <w:spacing w:before="320" w:after="140"/>
    </w:pPr>
    <w:rPr>
      <w:rFonts w:ascii="Calibri" w:hAnsi="Calibri"/>
      <w:sz w:val="28"/>
      <w:szCs w:val="28"/>
      <w:b/>
      <w:color w:val="2E74B5"/>
    </w:rPr>
  </w:style>
  <w:style w:type="paragraph" w:styleId="Bullet">
    <w:name w:val="List Bullet"/>
    <w:pPr>
      <w:spacing w:before="0" w:after="120"/>
      <w:ind w:left="360" w:hanging="360"/>
    </w:pPr>
    <w:rPr>
      <w:rFonts w:ascii="Calibri" w:hAnsi="Calibri"/>
      <w:sz w:val="22"/>
      <w:szCs w:val="22"/>
    </w:rPr>
  </w:style>
  <w:style w:type="paragraph" w:styleId="CodeBlock">
    <w:name w:val="Code Block"/>
    <w:pPr>
      <w:spacing w:before="0" w:after="0"/>
      <w:shd w:val="clear" w:fill="F2F2F2"/>
    </w:pPr>
    <w:rPr>
      <w:rFonts w:ascii="Consolas" w:hAnsi="Consolas"/>
      <w:sz w:val="19"/>
      <w:szCs w:val="19"/>
      <w:color w:val="1A1A1A"/>
    </w:rPr>
  </w:style>
  <w:style w:type="paragraph" w:styleId="Shot">
    <w:name w:val="Screenshot Marker"/>
    <w:pPr>
      <w:spacing w:before="160" w:after="160"/>
      <w:pBdr>
        <w:top w:val="single" w:sz="6" w:space="3" w:color="C9A0A0"/>
        <w:left w:val="single" w:sz="6" w:space="3" w:color="C9A0A0"/>
        <w:bottom w:val="single" w:sz="6" w:space="3" w:color="C9A0A0"/>
        <w:right w:val="single" w:sz="6" w:space="3" w:color="C9A0A0"/>
      </w:pBdr>
    </w:pPr>
    <w:rPr>
      <w:rFonts w:ascii="Calibri" w:hAnsi="Calibri"/>
      <w:sz w:val="20"/>
      <w:szCs w:val="20"/>
      <w:b/>
      <w:color w:val="8A2318"/>
    </w:rPr>
  </w:style>
  <w:style w:type="paragraph" w:styleId="Note">
    <w:name w:val="Note"/>
    <w:pPr>
      <w:spacing w:before="0" w:after="120"/>
    </w:pPr>
    <w:rPr>
      <w:rFonts w:ascii="Calibri" w:hAnsi="Calibri"/>
      <w:sz w:val="21"/>
      <w:szCs w:val="21"/>
      <w:i/>
      <w:color w:val="40404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Tract shapes</dc:title>
  <dc:creator>Con Edison DAC dashboard</dc:creator>
  <cp:revision>1</cp:revision>
</cp:coreProperties>
</file>