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Electric and gas figures</w:t>
      </w:r>
    </w:p>
    <w:p>
      <w:pPr>
        <w:pStyle w:val="Subtitle"/>
      </w:pPr>
      <w:r>
        <w:t xml:space="preserve">Operator guide. Con Edison DAC dashboard data tools.</w:t>
      </w:r>
    </w:p>
    <w:p>
      <w:pPr>
        <w:pStyle w:val="Heading2"/>
      </w:pPr>
      <w:r>
        <w:t xml:space="preserve">What you will do</w:t>
      </w:r>
    </w:p>
    <w:p>
      <w:pPr>
        <w:pStyle w:val="Normal"/>
      </w:pPr>
      <w:r>
        <w:t xml:space="preserve">You will turn the two Con Edison spreadsheets into the per-tract operational figures: electric and gas account counts, and energy affordability program enrollment. One command, about one second, one output file.</w:t>
      </w:r>
    </w:p>
    <w:p>
      <w:pPr>
        <w:pStyle w:val="Heading2"/>
      </w:pPr>
      <w:r>
        <w:t xml:space="preserve">Before you start</w:t>
      </w:r>
    </w:p>
    <w:p>
      <w:pPr>
        <w:pStyle w:val="Normal"/>
      </w:pPr>
      <w:r>
        <w:t xml:space="preserve">Three quick checks. If all three are true, this will go smoothly:</w:t>
      </w:r>
    </w:p>
    <w:p>
      <w:pPr>
        <w:pStyle w:val="Bullet"/>
      </w:pPr>
      <w:r>
        <w:t xml:space="preserve">•  The package is unzipped somewhere shallow (your Desktop is fine; a deeply nested folder is not, see README.txt).</w:t>
      </w:r>
    </w:p>
    <w:p>
      <w:pPr>
        <w:pStyle w:val="Bullet"/>
      </w:pPr>
      <w:r>
        <w:t xml:space="preserve">•  Your virtual environment is active: the prompt shows (.venv). If it does not, activate it first (the FIRST section of README.txt shows how).</w:t>
      </w:r>
    </w:p>
    <w:p>
      <w:pPr>
        <w:pStyle w:val="Bullet"/>
      </w:pPr>
      <w:r>
        <w:t xml:space="preserve">•  Your terminal is open at the package root: the folder holding Data, docs, notebooks and scripts.</w:t>
      </w:r>
    </w:p>
    <w:p>
      <w:pPr>
        <w:pStyle w:val="Bullet"/>
      </w:pPr>
      <w:r>
        <w:t xml:space="preserve">•  Step 1 has been run: Data/out/ contains tract_geometry_pure-2010.json. This step reads it for the tract list.</w:t>
      </w:r>
    </w:p>
    <w:p>
      <w:pPr>
        <w:pStyle w:val="Note"/>
      </w:pPr>
      <w:r>
        <w:t xml:space="preserve">If you would rather run this in a notebook, notebooks/ works in Google Colab, in Jupyter and in VS Code. Colab users upload the zip and run the Setup cell as it is; in Jupyter or VS Code, set ZIP_PATH at the top of that cell to wherever the zip actually is, or PKG_PATH if you have already unpacked it.</w:t>
      </w:r>
    </w:p>
    <w:p>
      <w:pPr>
        <w:pStyle w:val="Heading2"/>
      </w:pPr>
      <w:r>
        <w:t xml:space="preserve">Where this sits in the order</w:t>
      </w:r>
    </w:p>
    <w:p>
      <w:pPr>
        <w:pStyle w:val="Normal"/>
      </w:pPr>
      <w:r>
        <w:t xml:space="preserve">There are three steps, always in this order. This guide is step 3. Nothing in this package is numbered by filename: the order lives here and in README.txt.</w:t>
      </w:r>
    </w:p>
    <w:p>
      <w:pPr>
        <w:pStyle w:val="CodeBlock"/>
      </w:pPr>
      <w:r>
        <w:t xml:space="preserve">Step 1 Tract shapes and the territory overlay (one command, two outputs)</w:t>
      </w:r>
    </w:p>
    <w:p>
      <w:pPr>
        <w:pStyle w:val="CodeBlock"/>
      </w:pPr>
      <w:r>
        <w:t xml:space="preserve">python scripts/update_map_data.py --vintage 2010</w:t>
      </w:r>
    </w:p>
    <w:p>
      <w:pPr>
        <w:pStyle w:val="CodeBlock"/>
      </w:pPr>
      <w:r>
        <w:t xml:space="preserve">Step 2 DAC indicators</w:t>
      </w:r>
    </w:p>
    <w:p>
      <w:pPr>
        <w:pStyle w:val="CodeBlock"/>
      </w:pPr>
      <w:r>
        <w:t xml:space="preserve">python scripts/convert_nyserda_raw.py --version 1.0 --geoid-vintage 2010 --raw-date 2023-03-27</w:t>
      </w:r>
    </w:p>
    <w:p>
      <w:pPr>
        <w:pStyle w:val="CodeBlock"/>
      </w:pPr>
      <w:r>
        <w:t xml:space="preserve">Step 3 Electric and gas figures</w:t>
      </w:r>
    </w:p>
    <w:p>
      <w:pPr>
        <w:pStyle w:val="CodeBlock"/>
      </w:pPr>
      <w:r>
        <w:t xml:space="preserve">python scripts/build_coned_dataset.py --vintage 2010</w:t>
      </w:r>
    </w:p>
    <w:p>
      <w:pPr>
        <w:pStyle w:val="Normal"/>
      </w:pPr>
      <w:r>
        <w:t xml:space="preserve">Why this order: step 1 writes the list of tracts that steps 2 and 3 read. If you run step 2 or 3 first on a fresh package, it stops and asks for step 1's output. That stop is the ordering protecting you, not something broken.</w:t>
      </w:r>
    </w:p>
    <w:p>
      <w:pPr>
        <w:pStyle w:val="Heading2"/>
      </w:pPr>
      <w:r>
        <w:t xml:space="preserve">What goes in, what comes out</w:t>
      </w:r>
    </w:p>
    <w:p>
      <w:pPr>
        <w:pStyle w:val="Normal"/>
      </w:pPr>
      <w:r>
        <w:t xml:space="preserve">Everything this family reads is in Data/electric-gas/:</w:t>
      </w:r>
    </w:p>
    <w:p>
      <w:pPr>
        <w:pStyle w:val="Bullet"/>
      </w:pPr>
      <w:r>
        <w:t xml:space="preserve">•  Electric.xlsx, the electric extract, sheet named Export</w:t>
      </w:r>
    </w:p>
    <w:p>
      <w:pPr>
        <w:pStyle w:val="Bullet"/>
      </w:pPr>
      <w:r>
        <w:t xml:space="preserve">•  Gas.xlsx, the gas extract</w:t>
      </w:r>
    </w:p>
    <w:p>
      <w:pPr>
        <w:pStyle w:val="Normal"/>
      </w:pPr>
      <w:r>
        <w:t xml:space="preserve">Both spreadsheets are Con Edison internal data. They are listed in MANIFEST.txt under their own heading so that nobody forwards this package outside Con Edison by accident.</w:t>
      </w:r>
    </w:p>
    <w:p>
      <w:pPr>
        <w:pStyle w:val="Normal"/>
      </w:pPr>
      <w:r>
        <w:t xml:space="preserve">This step also reads Data/out/tract_geometry_pure-2010.json, which is step 1's output, not an input you supply. It is the tract list, which is why the geometry is built first.</w:t>
      </w:r>
    </w:p>
    <w:p>
      <w:pPr>
        <w:pStyle w:val="Normal"/>
      </w:pPr>
      <w:r>
        <w:t xml:space="preserve">What comes out:</w:t>
      </w:r>
    </w:p>
    <w:p>
      <w:pPr>
        <w:pStyle w:val="Bullet"/>
      </w:pPr>
      <w:r>
        <w:t xml:space="preserve">•  Data/out/coned_operational_v1_0-2010.json, the operational figures</w:t>
      </w:r>
    </w:p>
    <w:p>
      <w:pPr>
        <w:pStyle w:val="Heading2"/>
      </w:pPr>
      <w:r>
        <w:t xml:space="preserve">Run it</w:t>
      </w:r>
    </w:p>
    <w:p>
      <w:pPr>
        <w:pStyle w:val="Normal"/>
      </w:pPr>
      <w:r>
        <w:t xml:space="preserve">This script has no no-write mode, so there is no dry run to offer. Said plainly rather than faked: the command below is the first thing that writes. It refuses rather than overwriting an existing output unless you pass --force.</w:t>
      </w:r>
    </w:p>
    <w:p>
      <w:pPr>
        <w:pStyle w:val="CodeBlock"/>
      </w:pPr>
      <w:r>
        <w:t xml:space="preserve">python scripts/build_coned_dataset.py --vintage 2010</w:t>
      </w:r>
    </w:p>
    <w:p>
      <w:pPr>
        <w:pStyle w:val="Shot"/>
      </w:pPr>
      <w:r>
        <w:t xml:space="preserve">[SCREENSHOT: electric-and-gas-figures-01-real-run]</w:t>
      </w:r>
    </w:p>
    <w:p>
      <w:pPr>
        <w:pStyle w:val="Heading2"/>
      </w:pPr>
      <w:r>
        <w:t xml:space="preserve">What you should see</w:t>
      </w:r>
    </w:p>
    <w:p>
      <w:pPr>
        <w:pStyle w:val="Normal"/>
      </w:pPr>
      <w:r>
        <w:t xml:space="preserve">A per-field coverage table, then what it deliberately threw away. Both are worth reading: a field carried for far fewer tracts than the others is the signal that an extract came out wrong.</w:t>
      </w:r>
    </w:p>
    <w:p>
      <w:pPr>
        <w:pStyle w:val="CodeBlock"/>
      </w:pPr>
      <w:r>
        <w:t xml:space="preserve">values carried, by field:</w:t>
      </w:r>
    </w:p>
    <w:p>
      <w:pPr>
        <w:pStyle w:val="CodeBlock"/>
      </w:pPr>
      <w:r>
        <w:t xml:space="preserve">elec_dac 2283 of 2333 tracts</w:t>
      </w:r>
    </w:p>
    <w:p>
      <w:pPr>
        <w:pStyle w:val="CodeBlock"/>
      </w:pPr>
      <w:r>
        <w:t xml:space="preserve">elec_accts 2283 of 2333 tracts</w:t>
      </w:r>
    </w:p>
    <w:p>
      <w:pPr>
        <w:pStyle w:val="CodeBlock"/>
      </w:pPr>
      <w:r>
        <w:t xml:space="preserve">gas_dac 1036 of 2333 tracts</w:t>
      </w:r>
    </w:p>
    <w:p>
      <w:pPr>
        <w:pStyle w:val="CodeBlock"/>
      </w:pPr>
      <w:r>
        <w:t xml:space="preserve">DELIBERATELY DROPPED</w:t>
      </w:r>
    </w:p>
    <w:p>
      <w:pPr>
        <w:pStyle w:val="CodeBlock"/>
      </w:pPr>
      <w:r>
        <w:t xml:space="preserve">footer row elec 'Applied filters: ...'</w:t>
      </w:r>
    </w:p>
    <w:p>
      <w:pPr>
        <w:pStyle w:val="CodeBlock"/>
      </w:pPr>
      <w:r>
        <w:t xml:space="preserve">outside the 2010 universe: 4</w:t>
      </w:r>
    </w:p>
    <w:p>
      <w:pPr>
        <w:pStyle w:val="Normal"/>
      </w:pPr>
      <w:r>
        <w:t xml:space="preserve">Gas covering fewer tracts than electric is expected, not a fault: the gas service area is smaller than the electric one.</w:t>
      </w:r>
    </w:p>
    <w:p>
      <w:pPr>
        <w:pStyle w:val="Shot"/>
      </w:pPr>
      <w:r>
        <w:t xml:space="preserve">[SCREENSHOT: electric-and-gas-figures-02-coverage]</w:t>
      </w:r>
    </w:p>
    <w:p>
      <w:pPr>
        <w:pStyle w:val="Heading2"/>
      </w:pPr>
      <w:r>
        <w:t xml:space="preserve">If it refuses</w:t>
      </w:r>
    </w:p>
    <w:p>
      <w:pPr>
        <w:pStyle w:val="Normal"/>
      </w:pPr>
      <w:r>
        <w:rPr>
          <w:b/>
        </w:rPr>
        <w:t xml:space="preserve">You see: </w:t>
      </w:r>
      <w:r>
        <w:t xml:space="preserve">A missing geometry dataset.</w:t>
      </w:r>
    </w:p>
    <w:p>
      <w:pPr>
        <w:pStyle w:val="Normal"/>
      </w:pPr>
      <w:r>
        <w:rPr>
          <w:b/>
        </w:rPr>
        <w:t xml:space="preserve">It means: </w:t>
      </w:r>
      <w:r>
        <w:t xml:space="preserve">The tract list comes from step 1's output, and on a fresh package it is not there yet.</w:t>
      </w:r>
    </w:p>
    <w:p>
      <w:pPr>
        <w:pStyle w:val="Normal"/>
      </w:pPr>
      <w:r>
        <w:rPr>
          <w:b/>
        </w:rPr>
        <w:t xml:space="preserve">What to do: </w:t>
      </w:r>
      <w:r>
        <w:t xml:space="preserve">Run step 1 (the tract shapes guide) and come back.</w:t>
      </w:r>
    </w:p>
    <w:p>
      <w:pPr>
        <w:pStyle w:val="Normal"/>
      </w:pPr>
      <w:r>
        <w:rPr>
          <w:b/>
        </w:rPr>
        <w:t xml:space="preserve">You see: </w:t>
      </w:r>
      <w:r>
        <w:t xml:space="preserve">The output already exists.</w:t>
      </w:r>
    </w:p>
    <w:p>
      <w:pPr>
        <w:pStyle w:val="Normal"/>
      </w:pPr>
      <w:r>
        <w:rPr>
          <w:b/>
        </w:rPr>
        <w:t xml:space="preserve">It means: </w:t>
      </w:r>
      <w:r>
        <w:t xml:space="preserve">The tool will not silently replace a file that might be the copy live in Dataverse.</w:t>
      </w:r>
    </w:p>
    <w:p>
      <w:pPr>
        <w:pStyle w:val="Normal"/>
      </w:pPr>
      <w:r>
        <w:rPr>
          <w:b/>
        </w:rPr>
        <w:t xml:space="preserve">What to do: </w:t>
      </w:r>
      <w:r>
        <w:t xml:space="preserve">If you mean to replace it, run the same command again with --force.</w:t>
      </w:r>
    </w:p>
    <w:p>
      <w:pPr>
        <w:pStyle w:val="Shot"/>
      </w:pPr>
      <w:r>
        <w:t xml:space="preserve">[SCREENSHOT: electric-and-gas-figures-03-refusal]</w:t>
      </w:r>
    </w:p>
    <w:p>
      <w:pPr>
        <w:pStyle w:val="Heading2"/>
      </w:pPr>
      <w:r>
        <w:t xml:space="preserve">Check your file</w:t>
      </w:r>
    </w:p>
    <w:p>
      <w:pPr>
        <w:pStyle w:val="Normal"/>
      </w:pPr>
      <w:r>
        <w:t xml:space="preserve">Check the file before you upload it. The run prints its own size and sha256; these are the values this guide was written against, measured on a clean run of this package:</w:t>
      </w:r>
    </w:p>
    <w:p>
      <w:pPr>
        <w:pStyle w:val="CodeBlock"/>
      </w:pPr>
      <w:r>
        <w:t xml:space="preserve">file : Data/out/coned_operational_v1_0-2010.json</w:t>
      </w:r>
    </w:p>
    <w:p>
      <w:pPr>
        <w:pStyle w:val="CodeBlock"/>
      </w:pPr>
      <w:r>
        <w:t xml:space="preserve">bytes : 176,215</w:t>
      </w:r>
    </w:p>
    <w:p>
      <w:pPr>
        <w:pStyle w:val="CodeBlock"/>
      </w:pPr>
      <w:r>
        <w:t xml:space="preserve">sha256 : b9e7a4d6e971b2b3a85f1d135c70f7da317153664c04e3954984b04e6ada3365</w:t>
      </w:r>
    </w:p>
    <w:p>
      <w:pPr>
        <w:pStyle w:val="Normal"/>
      </w:pPr>
      <w:r>
        <w:t xml:space="preserve">The fingerprint this run prints is taken over Electric.xlsx and Gas.xlsx, not over the shapefiles. It changes when a new extract arrives, which is what it is for.</w:t>
      </w:r>
    </w:p>
    <w:p>
      <w:pPr>
        <w:pStyle w:val="Heading2"/>
      </w:pPr>
      <w:r>
        <w:t xml:space="preserve">How long it should take</w:t>
      </w:r>
    </w:p>
    <w:p>
      <w:pPr>
        <w:pStyle w:val="Normal"/>
      </w:pPr>
      <w:r>
        <w:t xml:space="preserve">Expected duration: about 1 second on this run's hardware. Times vary by machine, and a slower computer taking two or three times as long is normal. A run taking ten times as long is worth investigating rather than waiting out: check whether it is downloading something it should already have, and read what it printed.</w:t>
      </w:r>
    </w:p>
    <w:p>
      <w:pPr>
        <w:pStyle w:val="Normal"/>
      </w:pPr>
      <w:r>
        <w:t xml:space="preserve">The notebook for this family prints a timing block at the end, with the start time, the finish time and the total elapsed. That block is the thing to screenshot.</w:t>
      </w:r>
    </w:p>
    <w:p>
      <w:pPr>
        <w:pStyle w:val="Shot"/>
      </w:pPr>
      <w:r>
        <w:t xml:space="preserve">[SCREENSHOT: electric-and-gas-figures-04-timing]</w:t>
      </w:r>
    </w:p>
    <w:p>
      <w:pPr>
        <w:pStyle w:val="Heading2"/>
      </w:pPr>
      <w:r>
        <w:t xml:space="preserve">Upload it</w:t>
      </w:r>
    </w:p>
    <w:p>
      <w:pPr>
        <w:pStyle w:val="Normal"/>
      </w:pPr>
      <w:r>
        <w:t xml:space="preserve">Nothing in this package contacts the dashboard. The file is produced on your machine and stays there until you upload it by hand. That is a deliberate boundary, not a missing feature.</w:t>
      </w:r>
    </w:p>
    <w:p>
      <w:pPr>
        <w:pStyle w:val="Normal"/>
      </w:pPr>
      <w:r>
        <w:t xml:space="preserve">In the dashboard, open Map Layers, then Upload data file, choose Data/out/coned_operational_v1_0-2010.json, and press Upload version.</w:t>
      </w:r>
    </w:p>
    <w:p>
      <w:pPr>
        <w:pStyle w:val="Normal"/>
      </w:pPr>
      <w:r>
        <w:t xml:space="preserve">Paste the field block the run printed into the matching record fields. The run prints exactly the values the record expects, so copy them rather than retyping them.</w:t>
      </w:r>
    </w:p>
    <w:p>
      <w:pPr>
        <w:pStyle w:val="Shot"/>
      </w:pPr>
      <w:r>
        <w:t xml:space="preserve">[SCREENSHOT: electric-and-gas-figures-05-upload]</w:t>
      </w:r>
    </w:p>
    <w:p>
      <w:pPr>
        <w:pStyle w:val="Normal"/>
      </w:pPr>
      <w:r>
        <w:t xml:space="preserve">This guide stops here. What the dashboard does with the file after the upload is the dashboard's business, and is covered by the dashboard documentation, not by this package.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/>
    </w:pPr>
    <w:rPr>
      <w:rFonts w:ascii="Calibri" w:hAnsi="Calibri"/>
      <w:sz w:val="22"/>
      <w:szCs w:val="22"/>
    </w:rPr>
  </w:style>
  <w:style w:type="paragraph" w:styleId="Heading1">
    <w:name w:val="heading 1"/>
    <w:pPr>
      <w:spacing w:before="0" w:after="60"/>
    </w:pPr>
    <w:rPr>
      <w:rFonts w:ascii="Calibri" w:hAnsi="Calibri"/>
      <w:sz w:val="36"/>
      <w:szCs w:val="36"/>
      <w:b/>
      <w:color w:val="1F3864"/>
    </w:rPr>
  </w:style>
  <w:style w:type="paragraph" w:styleId="Subtitle">
    <w:name w:val="Subtitle"/>
    <w:pPr>
      <w:spacing w:before="0" w:after="280"/>
    </w:pPr>
    <w:rPr>
      <w:rFonts w:ascii="Calibri" w:hAnsi="Calibri"/>
      <w:sz w:val="20"/>
      <w:szCs w:val="20"/>
      <w:color w:val="5F5E5A"/>
    </w:rPr>
  </w:style>
  <w:style w:type="paragraph" w:styleId="Heading2">
    <w:name w:val="heading 2"/>
    <w:pPr>
      <w:spacing w:before="320" w:after="140"/>
    </w:pPr>
    <w:rPr>
      <w:rFonts w:ascii="Calibri" w:hAnsi="Calibri"/>
      <w:sz w:val="28"/>
      <w:szCs w:val="28"/>
      <w:b/>
      <w:color w:val="2E74B5"/>
    </w:rPr>
  </w:style>
  <w:style w:type="paragraph" w:styleId="Bullet">
    <w:name w:val="List Bullet"/>
    <w:pPr>
      <w:spacing w:before="0" w:after="120"/>
      <w:ind w:left="360" w:hanging="360"/>
    </w:pPr>
    <w:rPr>
      <w:rFonts w:ascii="Calibri" w:hAnsi="Calibri"/>
      <w:sz w:val="22"/>
      <w:szCs w:val="22"/>
    </w:rPr>
  </w:style>
  <w:style w:type="paragraph" w:styleId="CodeBlock">
    <w:name w:val="Code Block"/>
    <w:pPr>
      <w:spacing w:before="0" w:after="0"/>
      <w:shd w:val="clear" w:fill="F2F2F2"/>
    </w:pPr>
    <w:rPr>
      <w:rFonts w:ascii="Consolas" w:hAnsi="Consolas"/>
      <w:sz w:val="19"/>
      <w:szCs w:val="19"/>
      <w:color w:val="1A1A1A"/>
    </w:rPr>
  </w:style>
  <w:style w:type="paragraph" w:styleId="Shot">
    <w:name w:val="Screenshot Marker"/>
    <w:pPr>
      <w:spacing w:before="160" w:after="160"/>
      <w:pBdr>
        <w:top w:val="single" w:sz="6" w:space="3" w:color="C9A0A0"/>
        <w:left w:val="single" w:sz="6" w:space="3" w:color="C9A0A0"/>
        <w:bottom w:val="single" w:sz="6" w:space="3" w:color="C9A0A0"/>
        <w:right w:val="single" w:sz="6" w:space="3" w:color="C9A0A0"/>
      </w:pBdr>
    </w:pPr>
    <w:rPr>
      <w:rFonts w:ascii="Calibri" w:hAnsi="Calibri"/>
      <w:sz w:val="20"/>
      <w:szCs w:val="20"/>
      <w:b/>
      <w:color w:val="8A2318"/>
    </w:rPr>
  </w:style>
  <w:style w:type="paragraph" w:styleId="Note">
    <w:name w:val="Note"/>
    <w:pPr>
      <w:spacing w:before="0" w:after="120"/>
    </w:pPr>
    <w:rPr>
      <w:rFonts w:ascii="Calibri" w:hAnsi="Calibri"/>
      <w:sz w:val="21"/>
      <w:szCs w:val="21"/>
      <w:i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Electric and gas figures</dc:title>
  <dc:creator>Con Edison DAC dashboard</dc:creator>
  <cp:revision>1</cp:revision>
</cp:coreProperties>
</file>