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Electric and gas figures</w:t>
      </w:r>
    </w:p>
    <w:p>
      <w:pPr>
        <w:pStyle w:val="Normal"/>
      </w:pPr>
      <w:r>
        <w:t xml:space="preserve">This family is the per-tract Con Edison operational data: electric and gas account counts, and energy affordability programme enrolment.</w:t>
      </w:r>
    </w:p>
    <w:p>
      <w:pPr>
        <w:pStyle w:val="Heading2"/>
      </w:pPr>
      <w:r>
        <w:t xml:space="preserve">Where this sits in the order</w:t>
      </w:r>
    </w:p>
    <w:p>
      <w:pPr>
        <w:pStyle w:val="Normal"/>
      </w:pPr>
      <w:r>
        <w:t xml:space="preserve">The three steps below are the order to run things in. This guide is step 3. Nothing in this package is numbered by filename: the order is stated here and in README.txt, and nowhere else.</w:t>
      </w:r>
    </w:p>
    <w:p>
      <w:pPr>
        <w:pStyle w:val="CodeBlock"/>
      </w:pPr>
      <w:r>
        <w:t xml:space="preserve">Step 1   Tract shapes, and the territory overlay with it</w:t>
      </w:r>
    </w:p>
    <w:p>
      <w:pPr>
        <w:pStyle w:val="CodeBlock"/>
      </w:pPr>
      <w:r>
        <w:t xml:space="preserve">         python scripts/update_map_data.py --vintage 2010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Step 2   DAC indicators</w:t>
      </w:r>
    </w:p>
    <w:p>
      <w:pPr>
        <w:pStyle w:val="CodeBlock"/>
      </w:pPr>
      <w:r>
        <w:t xml:space="preserve">         python scripts/convert_nyserda_raw.py --version 1.0 \</w:t>
      </w:r>
    </w:p>
    <w:p>
      <w:pPr>
        <w:pStyle w:val="CodeBlock"/>
      </w:pPr>
      <w:r>
        <w:t xml:space="preserve">             --geoid-vintage 2010 --raw-date 2023-03-27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Step 3   Electric and gas figures</w:t>
      </w:r>
    </w:p>
    <w:p>
      <w:pPr>
        <w:pStyle w:val="CodeBlock"/>
      </w:pPr>
      <w:r>
        <w:t xml:space="preserve">         python scripts/build_coned_dataset.py --vintage 2010</w:t>
      </w:r>
    </w:p>
    <w:p>
      <w:pPr>
        <w:pStyle w:val="Normal"/>
      </w:pPr>
      <w:r>
        <w:t xml:space="preserve">The geometry goes first because it writes the tract list that both of the other two read. Run step 2 or step 3 on a fresh package and it stops on a missing input, which is the ordering working, not a fault.</w:t>
      </w:r>
    </w:p>
    <w:p>
      <w:pPr>
        <w:pStyle w:val="Heading2"/>
      </w:pPr>
      <w:r>
        <w:t xml:space="preserve">What this produces, and where it lands</w:t>
      </w:r>
    </w:p>
    <w:p>
      <w:pPr>
        <w:pStyle w:val="Normal"/>
        <w:ind w:left="360" w:hanging="360"/>
      </w:pPr>
      <w:r>
        <w:t xml:space="preserve">• Data/out/coned_operational_v1_0-2010.json, the operational figures</w:t>
      </w:r>
    </w:p>
    <w:p>
      <w:pPr>
        <w:pStyle w:val="Normal"/>
      </w:pPr>
      <w:r>
        <w:t xml:space="preserve">It lands in Data/out/, with everything else this package writes.</w:t>
      </w:r>
    </w:p>
    <w:p>
      <w:pPr>
        <w:pStyle w:val="Heading2"/>
      </w:pPr>
      <w:r>
        <w:t xml:space="preserve">What it reads, and from where</w:t>
      </w:r>
    </w:p>
    <w:p>
      <w:pPr>
        <w:pStyle w:val="Normal"/>
      </w:pPr>
      <w:r>
        <w:t xml:space="preserve">Every input this family needs is in Data/electric-gas/. Nothing it reads lives anywhere else in the package.</w:t>
      </w:r>
    </w:p>
    <w:p>
      <w:pPr>
        <w:pStyle w:val="Normal"/>
        <w:ind w:left="360" w:hanging="360"/>
      </w:pPr>
      <w:r>
        <w:t xml:space="preserve">• Electric.xlsx, the electric extract, sheet named Export</w:t>
      </w:r>
    </w:p>
    <w:p>
      <w:pPr>
        <w:pStyle w:val="Normal"/>
        <w:ind w:left="360" w:hanging="360"/>
      </w:pPr>
      <w:r>
        <w:t xml:space="preserve">• Gas.xlsx, the gas extract</w:t>
      </w:r>
    </w:p>
    <w:p>
      <w:pPr>
        <w:pStyle w:val="Note"/>
      </w:pPr>
      <w:r>
        <w:t xml:space="preserve">Both spreadsheets are Con Edison internal data. They are listed in MANIFEST.txt under their own heading so that nobody forwards this package outside Con Edison by accident.</w:t>
      </w:r>
    </w:p>
    <w:p>
      <w:pPr>
        <w:pStyle w:val="Note"/>
      </w:pPr>
      <w:r>
        <w:t xml:space="preserve">This step also reads Data/out/tract_geometry_pure-2010.json, which is step 1's output and not an input you supply. It is the tract list, which is why the geometry is built first.</w:t>
      </w:r>
    </w:p>
    <w:p>
      <w:pPr>
        <w:pStyle w:val="Heading2"/>
      </w:pPr>
      <w:r>
        <w:t xml:space="preserve">Run it</w:t>
      </w:r>
    </w:p>
    <w:p>
      <w:pPr>
        <w:pStyle w:val="Normal"/>
      </w:pPr>
      <w:r>
        <w:t xml:space="preserve">This script has no no-write mode, so there is no dry run to offer. Said plainly rather than faked: the command below is the first thing that writes. It refuses rather than overwriting an existing output unless you pass --force.</w:t>
      </w:r>
    </w:p>
    <w:p>
      <w:pPr>
        <w:pStyle w:val="CodeBlock"/>
      </w:pPr>
      <w:r>
        <w:t xml:space="preserve">python scripts/build_coned_dataset.py --vintage 2010</w:t>
      </w:r>
    </w:p>
    <w:p>
      <w:pPr>
        <w:pStyle w:val="Shot"/>
      </w:pPr>
      <w:r>
        <w:t xml:space="preserve">[SCREENSHOT: electric-and-gas-figures-01-real-run]</w:t>
      </w:r>
    </w:p>
    <w:p>
      <w:pPr>
        <w:pStyle w:val="Heading2"/>
      </w:pPr>
      <w:r>
        <w:t xml:space="preserve">What a real run prints</w:t>
      </w:r>
    </w:p>
    <w:p>
      <w:pPr>
        <w:pStyle w:val="Normal"/>
      </w:pPr>
      <w:r>
        <w:t xml:space="preserve">A per-field coverage table, then what it deliberately threw away. Both are worth reading: a field carried for far fewer tracts than the others is the signal that an extract came out wrong.</w:t>
      </w:r>
    </w:p>
    <w:p>
      <w:pPr>
        <w:pStyle w:val="CodeBlock"/>
      </w:pPr>
      <w:r>
        <w:t xml:space="preserve">  values carried, by field:</w:t>
      </w:r>
    </w:p>
    <w:p>
      <w:pPr>
        <w:pStyle w:val="CodeBlock"/>
      </w:pPr>
      <w:r>
        <w:t xml:space="preserve">    elec_dac      2283 of 2333 tracts</w:t>
      </w:r>
    </w:p>
    <w:p>
      <w:pPr>
        <w:pStyle w:val="CodeBlock"/>
      </w:pPr>
      <w:r>
        <w:t xml:space="preserve">    elec_accts    2283 of 2333 tracts</w:t>
      </w:r>
    </w:p>
    <w:p>
      <w:pPr>
        <w:pStyle w:val="CodeBlock"/>
      </w:pPr>
      <w:r>
        <w:t xml:space="preserve">    gas_dac       1036 of 2333 tracts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DELIBERATELY DROPPED</w:t>
      </w:r>
    </w:p>
    <w:p>
      <w:pPr>
        <w:pStyle w:val="CodeBlock"/>
      </w:pPr>
      <w:r>
        <w:t xml:space="preserve">    footer row   elec  'Applied filters: ...'</w:t>
      </w:r>
    </w:p>
    <w:p>
      <w:pPr>
        <w:pStyle w:val="CodeBlock"/>
      </w:pPr>
      <w:r>
        <w:t xml:space="preserve">    outside the 2010 universe: 4</w:t>
      </w:r>
    </w:p>
    <w:p>
      <w:pPr>
        <w:pStyle w:val="Normal"/>
      </w:pPr>
      <w:r>
        <w:t xml:space="preserve">Gas covering fewer tracts than electric is expected, not a fault: the gas service area is smaller than the electric one.</w:t>
      </w:r>
    </w:p>
    <w:p>
      <w:pPr>
        <w:pStyle w:val="Shot"/>
      </w:pPr>
      <w:r>
        <w:t xml:space="preserve">[SCREENSHOT: electric-and-gas-figures-02-coverage]</w:t>
      </w:r>
    </w:p>
    <w:p>
      <w:pPr>
        <w:pStyle w:val="Heading2"/>
      </w:pPr>
      <w:r>
        <w:t xml:space="preserve">When it refuses</w:t>
      </w:r>
    </w:p>
    <w:p>
      <w:pPr>
        <w:pStyle w:val="Normal"/>
        <w:ind w:left="360" w:hanging="360"/>
      </w:pPr>
      <w:r>
        <w:t xml:space="preserve">• No geometry dataset. The tract list comes from step 1's output, so this stops until the geometry has been built.</w:t>
      </w:r>
    </w:p>
    <w:p>
      <w:pPr>
        <w:pStyle w:val="Normal"/>
        <w:ind w:left="360" w:hanging="360"/>
      </w:pPr>
      <w:r>
        <w:t xml:space="preserve">• The output already exists. Pass --force when you mean to replace it.</w:t>
      </w:r>
    </w:p>
    <w:p>
      <w:pPr>
        <w:pStyle w:val="Shot"/>
      </w:pPr>
      <w:r>
        <w:t xml:space="preserve">[SCREENSHOT: electric-and-gas-figures-03-refusal]</w:t>
      </w:r>
    </w:p>
    <w:p>
      <w:pPr>
        <w:pStyle w:val="Heading2"/>
      </w:pPr>
      <w:r>
        <w:t xml:space="preserve">Verify what you got</w:t>
      </w:r>
    </w:p>
    <w:p>
      <w:pPr>
        <w:pStyle w:val="Normal"/>
      </w:pPr>
      <w:r>
        <w:t xml:space="preserve">Check the file before you upload it. The run prints its own size and sha256; these are the values this guide was written against, measured on a clean run of this package.</w:t>
      </w:r>
    </w:p>
    <w:p>
      <w:pPr>
        <w:pStyle w:val="CodeBlock"/>
      </w:pPr>
      <w:r>
        <w:t xml:space="preserve">file   : Data/out/coned_operational_v1_0-2010.json</w:t>
      </w:r>
    </w:p>
    <w:p>
      <w:pPr>
        <w:pStyle w:val="CodeBlock"/>
      </w:pPr>
      <w:r>
        <w:t xml:space="preserve">bytes  : 176,215</w:t>
      </w:r>
    </w:p>
    <w:p>
      <w:pPr>
        <w:pStyle w:val="CodeBlock"/>
      </w:pPr>
      <w:r>
        <w:t xml:space="preserve">sha256 : b9e7a4d6e971b2b3a85f1d135c70f7da317153664c04e3954984b04e6ada3365</w:t>
      </w:r>
    </w:p>
    <w:p>
      <w:pPr>
        <w:pStyle w:val="Normal"/>
      </w:pPr>
      <w:r>
        <w:t xml:space="preserve">The fingerprint this run prints is taken over Electric.xlsx and Gas.xlsx, not over the shapefiles. It changes when a new extract arrives, which is what it is for.</w:t>
      </w:r>
    </w:p>
    <w:p>
      <w:pPr>
        <w:pStyle w:val="Heading3"/>
      </w:pPr>
      <w:r>
        <w:t xml:space="preserve">Expected duration</w:t>
      </w:r>
    </w:p>
    <w:p>
      <w:pPr>
        <w:pStyle w:val="Normal"/>
      </w:pPr>
      <w:r>
        <w:t xml:space="preserve">Expected duration: about 1 second on this run's hardware. Times vary by machine, and a slower computer taking two or three times as long is normal. A run taking ten times as long is worth investigating rather than waiting out: check whether it is downloading something it should already have, and read the preflight table it printed.</w:t>
      </w:r>
    </w:p>
    <w:p>
      <w:pPr>
        <w:pStyle w:val="Normal"/>
      </w:pPr>
      <w:r>
        <w:t xml:space="preserve">The notebook for this family prints a timing block at the end, with the start time, the finish time and the total elapsed. That block is the thing to screenshot.</w:t>
      </w:r>
    </w:p>
    <w:p>
      <w:pPr>
        <w:pStyle w:val="Shot"/>
      </w:pPr>
      <w:r>
        <w:t xml:space="preserve">[SCREENSHOT: electric-and-gas-figures-04-timing]</w:t>
      </w:r>
    </w:p>
    <w:p>
      <w:pPr>
        <w:pStyle w:val="Heading2"/>
      </w:pPr>
      <w:r>
        <w:t xml:space="preserve">Upload it</w:t>
      </w:r>
    </w:p>
    <w:p>
      <w:pPr>
        <w:pStyle w:val="Normal"/>
      </w:pPr>
      <w:r>
        <w:t xml:space="preserve">Nothing in this package contacts the dashboard. The file is produced on your machine and stays there until you upload it by hand, which is a deliberate boundary and not a missing feature.</w:t>
      </w:r>
    </w:p>
    <w:p>
      <w:pPr>
        <w:pStyle w:val="Normal"/>
      </w:pPr>
      <w:r>
        <w:t xml:space="preserve">In the dashboard, open Map Layers, then Upload data file, choose Data/out/coned_operational_v1_0-2010.json, and press Upload version.</w:t>
      </w:r>
    </w:p>
    <w:p>
      <w:pPr>
        <w:pStyle w:val="Normal"/>
      </w:pPr>
      <w:r>
        <w:t xml:space="preserve">Paste the field block the run printed into the matching record fields. The run prints exactly the values the record expects, so copy them rather than retyping them.</w:t>
      </w:r>
    </w:p>
    <w:p>
      <w:pPr>
        <w:pStyle w:val="Shot"/>
      </w:pPr>
      <w:r>
        <w:t xml:space="preserve">[SCREENSHOT: electric-and-gas-figures-05-upload]</w:t>
      </w:r>
    </w:p>
    <w:p>
      <w:pPr>
        <w:pStyle w:val="Note"/>
      </w:pPr>
      <w:r>
        <w:t xml:space="preserve">This guide stops here. What the dashboard does with the operational figures after the upload is the dashboard's business, and is covered by the dashboard documentation, not by this package.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pPr>
      <w:spacing w:before="0" w:after="120"/>
    </w:pPr>
    <w:rPr>
      <w:rFonts w:ascii="Calibri" w:hAnsi="Calibri"/>
      <w:sz w:val="22"/>
      <w:szCs w:val="22"/>
    </w:rPr>
  </w:style>
  <w:style w:type="paragraph" w:styleId="Heading1">
    <w:name w:val="heading 1"/>
    <w:pPr>
      <w:spacing w:before="320" w:after="120"/>
    </w:pPr>
    <w:rPr>
      <w:rFonts w:ascii="Calibri" w:hAnsi="Calibri"/>
      <w:sz w:val="34"/>
      <w:szCs w:val="34"/>
      <w:b/>
      <w:color w:val="1F3864"/>
    </w:rPr>
  </w:style>
  <w:style w:type="paragraph" w:styleId="Heading2">
    <w:name w:val="heading 2"/>
    <w:pPr>
      <w:spacing w:before="280" w:after="120"/>
    </w:pPr>
    <w:rPr>
      <w:rFonts w:ascii="Calibri" w:hAnsi="Calibri"/>
      <w:sz w:val="28"/>
      <w:szCs w:val="28"/>
      <w:b/>
      <w:color w:val="2E74B5"/>
    </w:rPr>
  </w:style>
  <w:style w:type="paragraph" w:styleId="Heading3">
    <w:name w:val="heading 3"/>
    <w:pPr>
      <w:spacing w:before="240" w:after="120"/>
    </w:pPr>
    <w:rPr>
      <w:rFonts w:ascii="Calibri" w:hAnsi="Calibri"/>
      <w:sz w:val="24"/>
      <w:szCs w:val="24"/>
      <w:b/>
      <w:color w:val="404040"/>
    </w:rPr>
  </w:style>
  <w:style w:type="paragraph" w:styleId="CodeBlock">
    <w:name w:val="Code Block"/>
    <w:pPr>
      <w:spacing w:before="120" w:after="120"/>
      <w:shd w:val="clear" w:fill="F2F2F2"/>
    </w:pPr>
    <w:rPr>
      <w:rFonts w:ascii="Consolas" w:hAnsi="Consolas"/>
      <w:sz w:val="19"/>
      <w:szCs w:val="19"/>
      <w:color w:val="1A1A1A"/>
    </w:rPr>
  </w:style>
  <w:style w:type="paragraph" w:styleId="Shot">
    <w:name w:val="Screenshot Marker"/>
    <w:pPr>
      <w:spacing w:before="160" w:after="120"/>
    </w:pPr>
    <w:rPr>
      <w:rFonts w:ascii="Calibri" w:hAnsi="Calibri"/>
      <w:sz w:val="20"/>
      <w:szCs w:val="20"/>
      <w:b/>
      <w:color w:val="8A2318"/>
    </w:rPr>
  </w:style>
  <w:style w:type="paragraph" w:styleId="Note">
    <w:name w:val="Note"/>
    <w:pPr>
      <w:spacing w:before="120" w:after="120"/>
    </w:pPr>
    <w:rPr>
      <w:rFonts w:ascii="Calibri" w:hAnsi="Calibri"/>
      <w:sz w:val="21"/>
      <w:szCs w:val="21"/>
      <w:i/>
      <w:color w:val="5F5E5A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core.xml><?xml version="1.0" encoding="utf-8"?>
<cp:coreProperties xmlns:cp="http://schemas.openxmlformats.org/package/2006/metadata/core-properties" xmlns:dc="http://purl.org/dc/elements/1.1/">
  <dc:title>Electric and gas figures</dc:title>
  <dc:creator>Con Edison DAC dashboard</dc:creator>
  <cp:revision>1</cp:revision>
</cp:coreProperties>
</file>