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Deviation Report</w:t>
      </w:r>
    </w:p>
    <w:p>
      <w:pPr>
        <w:pStyle w:val="Heading1"/>
      </w:pPr>
      <w:r>
        <w:t>Report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Record ID</w:t>
            </w:r>
          </w:p>
        </w:tc>
        <w:tc>
          <w:tcPr>
            <w:tcW w:type="dxa" w:w="2160"/>
          </w:tcPr>
          <w:p>
            <w:r>
              <w:t>DEV_20250805_160307</w:t>
            </w:r>
          </w:p>
        </w:tc>
        <w:tc>
          <w:tcPr>
            <w:tcW w:type="dxa" w:w="2160"/>
          </w:tcPr>
          <w:p>
            <w:r>
              <w:t>Initiator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</w:tr>
      <w:tr>
        <w:tc>
          <w:tcPr>
            <w:tcW w:type="dxa" w:w="2160"/>
          </w:tcPr>
          <w:p>
            <w:r>
              <w:t>Report Generated</w:t>
            </w:r>
          </w:p>
        </w:tc>
        <w:tc>
          <w:tcPr>
            <w:tcW w:type="dxa" w:w="2160"/>
          </w:tcPr>
          <w:p>
            <w:r>
              <w:t>08/05/2025 04:04 PM</w:t>
            </w:r>
          </w:p>
        </w:tc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1 of 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1"/>
      </w:pPr>
      <w:r>
        <w:t>Deviation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Minor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Open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Not specified</w:t>
            </w:r>
          </w:p>
        </w:tc>
      </w:tr>
      <w:tr>
        <w:tc>
          <w:tcPr>
            <w:tcW w:type="dxa" w:w="2160"/>
          </w:tcPr>
          <w:p>
            <w:r>
              <w:t>Date of Occurrence</w:t>
            </w:r>
          </w:p>
        </w:tc>
        <w:tc>
          <w:tcPr>
            <w:tcW w:type="dxa" w:w="2160"/>
          </w:tcPr>
          <w:p>
            <w:r>
              <w:t>Not specified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Batch/Lot Number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Quantity Impacted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</w:tr>
      <w:tr>
        <w:tc>
          <w:tcPr>
            <w:tcW w:type="dxa" w:w="2160"/>
          </w:tcPr>
          <w:p>
            <w:r>
              <w:t>Planned Deviation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1"/>
      </w:pPr>
      <w:r>
        <w:t>Deviation Description</w:t>
      </w:r>
    </w:p>
    <w:p>
      <w:r>
        <w:t>On 02JUN2025, during AQL its was observed that Major Process defects criteria</w:t>
        <w:br/>
        <w:br/>
        <w:t>Additional details: was exceeded, with major process defects during 100% visual inspection also not</w:t>
      </w:r>
    </w:p>
    <w:p>
      <w:pPr>
        <w:pStyle w:val="Heading2"/>
      </w:pPr>
      <w:r>
        <w:t>AI-Enhanced Technical Analysis</w:t>
      </w:r>
    </w:p>
    <w:p>
      <w:r>
        <w:t>### Enhanced Analysis of Deviation</w:t>
        <w:br/>
        <w:br/>
        <w:t>#### 1. Technical Assessment with Regulatory Context</w:t>
        <w:br/>
        <w:t>The deviation observed on 02JUN2025 indicates that the major process defects criteria were exceeded during the Acceptable Quality Level (AQL) inspection. This is a critical issue as it suggests that the manufacturing process is not in control and that the quality of the product may be compromised. According to **Q7 Guidance**, any out-of-specification (OOS) results must be thoroughly investigated, documented, and analyzed to determine if a significant problem exists. The **21 CFR Part 211** further emphasizes the necessity of investigating discrepancies in specifications, regardless of whether the batch has been distributed, and mandates a comprehensive review of related batches and products.</w:t>
        <w:br/>
        <w:br/>
        <w:t>#### 2. Potential Quality Impact</w:t>
        <w:br/>
        <w:t>The exceeding of major process defects during a 100% visual inspection raises significant concerns regarding product quality. Potential impacts include:</w:t>
        <w:br/>
        <w:t>- Compromised efficacy or safety of the pharmaceutical product.</w:t>
        <w:br/>
        <w:t>- Increased risk of product recalls or market withdrawals.</w:t>
        <w:br/>
        <w:t>- Damage to the company's reputation and trust with regulatory bodies and consumers.</w:t>
        <w:br/>
        <w:t>- Possible financial implications due to rework, waste, or regulatory fines.</w:t>
        <w:br/>
        <w:br/>
        <w:t>#### 3. Regulatory Compliance Implications</w:t>
        <w:br/>
        <w:t>Failure to adequately investigate and address the deviation could lead to non-compliance with regulatory standards, resulting in:</w:t>
        <w:br/>
        <w:t>- Warning letters or sanctions from regulatory agencies (e.g., FDA).</w:t>
        <w:br/>
        <w:t>- Increased scrutiny during future inspections.</w:t>
        <w:br/>
        <w:t>- Potential legal ramifications if product quality issues lead to patient harm.</w:t>
        <w:br/>
        <w:br/>
        <w:t>#### 4. Key Investigation Points</w:t>
        <w:br/>
        <w:t>To address the deviation effectively, the following investigation points should be considered:</w:t>
        <w:br/>
        <w:t>- **Root Cause Analysis**: Identify the underlying cause(s) of the major process defects. This may include reviewing manufacturing processes, equipment calibration, operator training, and raw material quality.</w:t>
        <w:br/>
        <w:t>- **Data Analysis**: Assess historical data for trends in defect rates, including comparisons with previous batches and other products.</w:t>
        <w:br/>
        <w:t>- **Impact Assessment**: Evaluate the impact of the defects on the affected batch and any other batches produced around the same timeframe.</w:t>
        <w:br/>
        <w:t>- **Corrective Actions**: Develop and implement corrective actions to prevent recurrence, including process adjustments, enhanced training, or equipment upgrades.</w:t>
        <w:br/>
        <w:t>- **Documentation**: Ensure all findings, actions taken, and conclusions are thoroughly documented in accordance with regulatory requirements.</w:t>
        <w:br/>
        <w:br/>
        <w:t>By addressing these points, the organization can work towards resolving the deviation and ensuring compliance with applicable regulations.</w:t>
      </w:r>
    </w:p>
    <w:p>
      <w:pPr>
        <w:pStyle w:val="Heading1"/>
      </w:pPr>
      <w:r>
        <w:t>Immediate Actions</w:t>
      </w:r>
    </w:p>
    <w:p>
      <w:pPr>
        <w:pStyle w:val="Heading2"/>
      </w:pPr>
      <w:r>
        <w:t>Original Response:</w:t>
      </w:r>
    </w:p>
    <w:p>
      <w:r>
        <w:t>No immediate actions were taken at the time of reporting.</w:t>
      </w:r>
    </w:p>
    <w:p>
      <w:pPr>
        <w:pStyle w:val="Heading1"/>
      </w:pPr>
      <w:r>
        <w:t>Risk Assessment Information</w:t>
      </w:r>
    </w:p>
    <w:p>
      <w:pPr>
        <w:pStyle w:val="Heading2"/>
      </w:pPr>
      <w:r>
        <w:t>Initial Risk Assessment (User Input):</w:t>
      </w:r>
    </w:p>
    <w:p>
      <w:r>
        <w:t>No initial risk assessment provided.</w:t>
      </w:r>
    </w:p>
    <w:p>
      <w:pPr>
        <w:pStyle w:val="Heading1"/>
      </w:pPr>
      <w:r>
        <w:t>Investigation Information</w:t>
      </w:r>
    </w:p>
    <w:p>
      <w:r>
        <w:t>Investigation Assignee: Not assigned</w:t>
      </w:r>
    </w:p>
    <w:p>
      <w:r>
        <w:t>Findings: Investigation pending.</w:t>
      </w:r>
    </w:p>
    <w:p>
      <w:r>
        <w:t>Conclusion: Investigation in progress.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Report Generated: 08/05/2025 04:04 PM | Do not copy and/or distribute without permission.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CostPlus Drug Company -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