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A14" w:rsidRDefault="00437A14" w:rsidP="00437A14">
      <w:pPr>
        <w:pStyle w:val="Default"/>
      </w:pPr>
    </w:p>
    <w:p w:rsidR="003D1D56" w:rsidRDefault="003D1D56" w:rsidP="00437A14">
      <w:pPr>
        <w:spacing w:before="100" w:beforeAutospacing="1" w:after="100" w:afterAutospacing="1" w:line="240" w:lineRule="auto"/>
        <w:outlineLvl w:val="0"/>
      </w:pPr>
      <w:r>
        <w:t>(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3D1D56">
        <w:t>https://www.forbes.com/sites/bernardmarr/2016/02/12/big-data-35-brilliant-and-free-data-sources-for-2016/</w:t>
      </w:r>
      <w:r>
        <w:t>)</w:t>
      </w:r>
      <w:bookmarkStart w:id="0" w:name="_GoBack"/>
      <w:bookmarkEnd w:id="0"/>
    </w:p>
    <w:p w:rsidR="003D1D56" w:rsidRDefault="003D1D56" w:rsidP="00437A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</w:pPr>
      <w:proofErr w:type="spellStart"/>
      <w:r>
        <w:t>Feb</w:t>
      </w:r>
      <w:proofErr w:type="spellEnd"/>
      <w:r>
        <w:t xml:space="preserve"> 12, 2016</w:t>
      </w:r>
    </w:p>
    <w:p w:rsidR="00437A14" w:rsidRPr="00437A14" w:rsidRDefault="00437A14" w:rsidP="00437A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</w:pPr>
      <w:r w:rsidRPr="00437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 xml:space="preserve">Big Data: 33 </w:t>
      </w:r>
      <w:proofErr w:type="spellStart"/>
      <w:r w:rsidRPr="00437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>Brilliant</w:t>
      </w:r>
      <w:proofErr w:type="spellEnd"/>
      <w:r w:rsidRPr="00437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>Free</w:t>
      </w:r>
      <w:proofErr w:type="spellEnd"/>
      <w:r w:rsidRPr="00437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>Sources</w:t>
      </w:r>
      <w:proofErr w:type="spellEnd"/>
      <w:r w:rsidRPr="00437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>Anyone</w:t>
      </w:r>
      <w:proofErr w:type="spellEnd"/>
      <w:r w:rsidRPr="00437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 xml:space="preserve"> Can </w:t>
      </w:r>
      <w:proofErr w:type="spellStart"/>
      <w:r w:rsidRPr="00437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a-ES"/>
        </w:rPr>
        <w:t>Use</w:t>
      </w:r>
      <w:proofErr w:type="spellEnd"/>
    </w:p>
    <w:p w:rsidR="00437A14" w:rsidRPr="00437A14" w:rsidRDefault="00437A14" w:rsidP="00437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437A1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ca-ES"/>
        </w:rPr>
        <w:drawing>
          <wp:inline distT="0" distB="0" distL="0" distR="0">
            <wp:extent cx="914400" cy="914400"/>
            <wp:effectExtent l="0" t="0" r="0" b="0"/>
            <wp:docPr id="2" name="Imatge 2" descr="Bernard Marr">
              <a:hlinkClick xmlns:a="http://schemas.openxmlformats.org/drawingml/2006/main" r:id="rId5" tooltip="&quot;Photo of Bernard Mar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nard Marr">
                      <a:hlinkClick r:id="rId5" tooltip="&quot;Photo of Bernard Mar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14" w:rsidRPr="00437A14" w:rsidRDefault="00437A14" w:rsidP="00437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7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Bernard </w:t>
        </w:r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Marr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Contributor</w:t>
      </w:r>
      <w:proofErr w:type="spellEnd"/>
    </w:p>
    <w:p w:rsidR="00437A14" w:rsidRPr="00437A14" w:rsidRDefault="00437A14" w:rsidP="00437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8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Enterprise </w:t>
        </w:r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Tech</w:t>
        </w:r>
        <w:proofErr w:type="spellEnd"/>
      </w:hyperlink>
    </w:p>
    <w:p w:rsidR="00437A14" w:rsidRPr="00437A14" w:rsidRDefault="00437A14" w:rsidP="00437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437A14" w:rsidRPr="00437A14" w:rsidRDefault="00437A14" w:rsidP="00437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Data is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ubiquitous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—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but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sometimes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can be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hard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see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forest for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trees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as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were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.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Many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companies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various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sizes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believe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have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collect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their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own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see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benefits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big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analytics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but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it’s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simply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not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true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hundreds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if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not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thousands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)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free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sets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available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ready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be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used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analyzed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anyone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willing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look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for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  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Below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is 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list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35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most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globally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interesting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I’ve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come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across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but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many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many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more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in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many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different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niches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Data.gov </w:t>
      </w:r>
      <w:hyperlink r:id="rId9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http://data.gov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US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Government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pledged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last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year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make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all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government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available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freely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online.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This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site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first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stage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acts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as a portal to all sorts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amazing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information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on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everything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climate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crime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US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Census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Bureau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10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http://www.census.gov/data.html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wealth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information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on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lives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US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citizens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covering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population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geographic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education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11" w:tgtFrame="_blank" w:history="1"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Socrata</w:t>
        </w:r>
        <w:proofErr w:type="spellEnd"/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another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interesting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place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explore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government-related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with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some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visualisation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tools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built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-in.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European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Union Open Data Portal </w:t>
      </w:r>
      <w:hyperlink r:id="rId12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http://open-data.europa.eu/en/data/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above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but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based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on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European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Union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institutions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Data.gov.uk </w:t>
      </w:r>
      <w:hyperlink r:id="rId13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http://data.gov.uk/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UK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Government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including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British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National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Bibliography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–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metadata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on all UK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books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publications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since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1950.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14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Canada Open Data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is a pilot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project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with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many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government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geospatial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datasets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15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Datacatalogs.org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offers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open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government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US, EU, Canada, CKAN,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more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CIA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World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Factbook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16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https://www.cia.gov/library/publications/the-world-factbook/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Information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on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history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population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economy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government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infrastructure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military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267 countries. 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Healthdata.gov </w:t>
      </w:r>
      <w:hyperlink r:id="rId17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https://www.healthdata.gov/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125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years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US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healthcare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including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claim-level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Medicare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epidemiology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population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statistics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 xml:space="preserve">NHS </w:t>
      </w:r>
      <w:hyperlink r:id="rId18" w:tgtFrame="_self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Health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Social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Care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Information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Centre </w:t>
      </w:r>
      <w:hyperlink r:id="rId19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http://www.hscic.gov.uk/home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Health data sets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UK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National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Health Service.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20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UNICEF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offers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statistics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on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situation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women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children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worldwide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21" w:tgtFrame="_blank" w:history="1"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World</w:t>
        </w:r>
        <w:proofErr w:type="spellEnd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 Health Organization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offers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world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hunger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health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disease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statistics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Amazon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Web Services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public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datasets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22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http://aws.amazon.com/datasets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Huge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resource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public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including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1000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Genome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Project,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attempt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build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most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comprehensive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database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human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genetic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information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23" w:tgtFrame="_self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NASA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’s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database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satellite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imagery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Earth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24" w:tgtFrame="_self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Facebook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Graph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25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https://developers.facebook.com/docs/graph-api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Although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much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information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on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users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’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Facebook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profile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a lot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isn’t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–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Facebook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provide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Graph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API as 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way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querying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huge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amount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information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that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its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users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happy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share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with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world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(or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can’t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hide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because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haven’t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worked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out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how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privacy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settings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work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).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26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Face.com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: 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fascinating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tool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for facial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recognition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27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UCLA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makes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some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its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courses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public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28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Data </w:t>
        </w:r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Market</w:t>
        </w:r>
        <w:proofErr w:type="spellEnd"/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is 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place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check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out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 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related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economics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healthcare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food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agriculture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automotive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industry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29" w:tgtFrame="_blank" w:history="1"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Google</w:t>
        </w:r>
        <w:proofErr w:type="spellEnd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 </w:t>
        </w:r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Public</w:t>
        </w:r>
        <w:proofErr w:type="spellEnd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 data </w:t>
        </w:r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explorer</w:t>
        </w:r>
        <w:proofErr w:type="spellEnd"/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includes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world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development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indicators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OECD,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human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development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indicators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mostly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related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economics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world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30" w:tgtFrame="_blank" w:history="1"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Junar</w:t>
        </w:r>
        <w:proofErr w:type="spellEnd"/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is a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scraping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service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that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also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includes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feeds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31" w:tgtFrame="_blank" w:history="1"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Buzzdata</w:t>
        </w:r>
        <w:proofErr w:type="spellEnd"/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is a social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sharing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service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that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allows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you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upload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your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own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connect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with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others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who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are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uploading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their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Gapminder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32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http://www.gapminder.org/data/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Compilation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sources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including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World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Health Organization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World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Bank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covering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economic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medical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social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statistics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around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world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33" w:tgtFrame="_self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Google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Trends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34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http://www.google.com/trends/explore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Statistics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on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search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volume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(as 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proportion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total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search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) for any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given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term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since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2004.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Google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Finance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35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https://www.google.com/finance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40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years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’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worth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stock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market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updated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in real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time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Google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Books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Ngrams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36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http://storage.googleapis.com/books/ngrams/books/datasetsv2.html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Search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analyze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full text of any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millions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books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digitised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as part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Google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Books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project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National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Climatic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Center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37" w:anchor="loc-clim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http://www.ncdc.noaa.gov/data-access/quick-links#loc-clim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Huge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collection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environmental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meteorological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climate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sets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US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National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Climatic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Center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.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world’s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largest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archive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weather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DBPedia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38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http://wiki.dbpedia.org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Wikipedia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comprised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millions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pieces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data,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structured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unstructured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on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every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subject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under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sun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.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DBPedia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ambitious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project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catalogue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create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public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freely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distributable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database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allowing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anyone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analyze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this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39" w:tgtFrame="_self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New York Times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40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http://developer.nytimes.com/docs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Searchable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indexed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archive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news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articles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going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back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to 1851.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Freebase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41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http://www.freebase.com/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community-compiled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database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structured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about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people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places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things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with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over 45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million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entries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Million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Song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Set </w:t>
      </w:r>
      <w:hyperlink r:id="rId42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http://aws.amazon.com/datasets/6468931156960467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Metadata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on over 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million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songs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and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pieces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music. Part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Amazon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Web Services.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43" w:tgtFrame="_blank" w:history="1"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UCI Machine </w:t>
        </w:r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Learning</w:t>
        </w:r>
        <w:proofErr w:type="spellEnd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 </w:t>
        </w:r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Repository</w:t>
        </w:r>
        <w:proofErr w:type="spellEnd"/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is 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dataset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specifically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pre-processed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for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machine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learning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44" w:tgtFrame="_blank" w:history="1"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Financial</w:t>
        </w:r>
        <w:proofErr w:type="spellEnd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 Data </w:t>
        </w:r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Finder</w:t>
        </w:r>
        <w:proofErr w:type="spellEnd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 </w:t>
        </w:r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at</w:t>
        </w:r>
        <w:proofErr w:type="spellEnd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 OSU</w:t>
        </w:r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offers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large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catalog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financial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sets.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45" w:tgtFrame="_blank" w:history="1"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Pew</w:t>
        </w:r>
        <w:proofErr w:type="spellEnd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 </w:t>
        </w:r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Research</w:t>
        </w:r>
        <w:proofErr w:type="spellEnd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 </w:t>
        </w:r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Center</w:t>
        </w:r>
        <w:proofErr w:type="spellEnd"/>
      </w:hyperlink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offers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its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raw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data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from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its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fascinating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research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into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American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life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Pr="00437A14" w:rsidRDefault="00437A14" w:rsidP="00437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hyperlink r:id="rId46" w:tgtFrame="_blank" w:history="1"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The</w:t>
        </w:r>
        <w:proofErr w:type="spellEnd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 BROAD </w:t>
        </w:r>
        <w:proofErr w:type="spellStart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Institute</w:t>
        </w:r>
        <w:proofErr w:type="spellEnd"/>
        <w:r w:rsidRPr="00437A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 xml:space="preserve"> </w:t>
        </w:r>
      </w:hyperlink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offers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a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number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of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cancer-related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datasets</w:t>
      </w:r>
      <w:proofErr w:type="spellEnd"/>
      <w:r w:rsidRPr="00437A14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437A14" w:rsidRDefault="00437A14" w:rsidP="00437A14">
      <w:pPr>
        <w:pStyle w:val="Default"/>
      </w:pPr>
    </w:p>
    <w:p w:rsidR="004C3F62" w:rsidRDefault="004C3F62" w:rsidP="00437A14"/>
    <w:sectPr w:rsidR="004C3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33F9"/>
    <w:multiLevelType w:val="multilevel"/>
    <w:tmpl w:val="18FCB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F14B2"/>
    <w:multiLevelType w:val="multilevel"/>
    <w:tmpl w:val="2B8E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17"/>
    <w:rsid w:val="003D1D56"/>
    <w:rsid w:val="00437A14"/>
    <w:rsid w:val="004C3F62"/>
    <w:rsid w:val="0086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20E9"/>
  <w15:chartTrackingRefBased/>
  <w15:docId w15:val="{97F21156-EC9A-46D2-931F-16D0BBD0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link w:val="Ttol1Car"/>
    <w:uiPriority w:val="9"/>
    <w:qFormat/>
    <w:rsid w:val="00437A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437A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ol1Car">
    <w:name w:val="Títol 1 Car"/>
    <w:basedOn w:val="Tipusdelletraperdefectedelpargraf"/>
    <w:link w:val="Ttol1"/>
    <w:uiPriority w:val="9"/>
    <w:rsid w:val="00437A14"/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character" w:styleId="Enlla">
    <w:name w:val="Hyperlink"/>
    <w:basedOn w:val="Tipusdelletraperdefectedelpargraf"/>
    <w:uiPriority w:val="99"/>
    <w:semiHidden/>
    <w:unhideWhenUsed/>
    <w:rsid w:val="00437A14"/>
    <w:rPr>
      <w:color w:val="0000FF"/>
      <w:u w:val="single"/>
    </w:rPr>
  </w:style>
  <w:style w:type="character" w:customStyle="1" w:styleId="fs-author-name">
    <w:name w:val="fs-author-name"/>
    <w:basedOn w:val="Tipusdelletraperdefectedelpargraf"/>
    <w:rsid w:val="00437A14"/>
  </w:style>
  <w:style w:type="character" w:customStyle="1" w:styleId="contrib-byline-type">
    <w:name w:val="contrib-byline-type"/>
    <w:basedOn w:val="Tipusdelletraperdefectedelpargraf"/>
    <w:rsid w:val="00437A14"/>
  </w:style>
  <w:style w:type="paragraph" w:styleId="NormalWeb">
    <w:name w:val="Normal (Web)"/>
    <w:basedOn w:val="Normal"/>
    <w:uiPriority w:val="99"/>
    <w:semiHidden/>
    <w:unhideWhenUsed/>
    <w:rsid w:val="00437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paragraph" w:customStyle="1" w:styleId="wp-caption-text">
    <w:name w:val="wp-caption-text"/>
    <w:basedOn w:val="Normal"/>
    <w:rsid w:val="00437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6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4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1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5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ta.gov.uk/" TargetMode="External"/><Relationship Id="rId18" Type="http://schemas.openxmlformats.org/officeDocument/2006/relationships/hyperlink" Target="http://www.forbes.com/health/" TargetMode="External"/><Relationship Id="rId26" Type="http://schemas.openxmlformats.org/officeDocument/2006/relationships/hyperlink" Target="http://face.com/" TargetMode="External"/><Relationship Id="rId39" Type="http://schemas.openxmlformats.org/officeDocument/2006/relationships/hyperlink" Target="https://www.forbes.com/companies/new-york-times/" TargetMode="External"/><Relationship Id="rId21" Type="http://schemas.openxmlformats.org/officeDocument/2006/relationships/hyperlink" Target="http://www.who.int/en/" TargetMode="External"/><Relationship Id="rId34" Type="http://schemas.openxmlformats.org/officeDocument/2006/relationships/hyperlink" Target="http://www.google.com/trends/explore" TargetMode="External"/><Relationship Id="rId42" Type="http://schemas.openxmlformats.org/officeDocument/2006/relationships/hyperlink" Target="http://aws.amazon.com/datasets/6468931156960467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forbes.com/sites/bernardmar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a.gov/library/publications/the-world-factbook/" TargetMode="External"/><Relationship Id="rId29" Type="http://schemas.openxmlformats.org/officeDocument/2006/relationships/hyperlink" Target="http://www.google.com/publicdata/director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socrata.com/discover/" TargetMode="External"/><Relationship Id="rId24" Type="http://schemas.openxmlformats.org/officeDocument/2006/relationships/hyperlink" Target="https://www.forbes.com/companies/facebook/" TargetMode="External"/><Relationship Id="rId32" Type="http://schemas.openxmlformats.org/officeDocument/2006/relationships/hyperlink" Target="http://www.gapminder.org/data/" TargetMode="External"/><Relationship Id="rId37" Type="http://schemas.openxmlformats.org/officeDocument/2006/relationships/hyperlink" Target="http://www.ncdc.noaa.gov/data-access/quick-links" TargetMode="External"/><Relationship Id="rId40" Type="http://schemas.openxmlformats.org/officeDocument/2006/relationships/hyperlink" Target="http://developer.nytimes.com/docs" TargetMode="External"/><Relationship Id="rId45" Type="http://schemas.openxmlformats.org/officeDocument/2006/relationships/hyperlink" Target="http://www.pewinternet.org/datasets/" TargetMode="External"/><Relationship Id="rId5" Type="http://schemas.openxmlformats.org/officeDocument/2006/relationships/hyperlink" Target="https://www.forbes.com/sites/bernardmarr/" TargetMode="External"/><Relationship Id="rId15" Type="http://schemas.openxmlformats.org/officeDocument/2006/relationships/hyperlink" Target="http://opengovernmentdata.org/data/" TargetMode="External"/><Relationship Id="rId23" Type="http://schemas.openxmlformats.org/officeDocument/2006/relationships/hyperlink" Target="https://www.forbes.com/companies/nasa/" TargetMode="External"/><Relationship Id="rId28" Type="http://schemas.openxmlformats.org/officeDocument/2006/relationships/hyperlink" Target="http://datamarket.com/" TargetMode="External"/><Relationship Id="rId36" Type="http://schemas.openxmlformats.org/officeDocument/2006/relationships/hyperlink" Target="http://storage.googleapis.com/books/ngrams/books/datasetsv2.html" TargetMode="External"/><Relationship Id="rId10" Type="http://schemas.openxmlformats.org/officeDocument/2006/relationships/hyperlink" Target="http://www.census.gov/data.html" TargetMode="External"/><Relationship Id="rId19" Type="http://schemas.openxmlformats.org/officeDocument/2006/relationships/hyperlink" Target="http://www.hscic.gov.uk/home" TargetMode="External"/><Relationship Id="rId31" Type="http://schemas.openxmlformats.org/officeDocument/2006/relationships/hyperlink" Target="http://buzzdata.com/content/" TargetMode="External"/><Relationship Id="rId44" Type="http://schemas.openxmlformats.org/officeDocument/2006/relationships/hyperlink" Target="http://fisher.osu.edu/fin/fdf/osudat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gov/" TargetMode="External"/><Relationship Id="rId14" Type="http://schemas.openxmlformats.org/officeDocument/2006/relationships/hyperlink" Target="http://www.data.gc.ca/" TargetMode="External"/><Relationship Id="rId22" Type="http://schemas.openxmlformats.org/officeDocument/2006/relationships/hyperlink" Target="http://aws.amazon.com/datasets" TargetMode="External"/><Relationship Id="rId27" Type="http://schemas.openxmlformats.org/officeDocument/2006/relationships/hyperlink" Target="http://www.stat.ucla.edu/data/" TargetMode="External"/><Relationship Id="rId30" Type="http://schemas.openxmlformats.org/officeDocument/2006/relationships/hyperlink" Target="http://www.junar.com/" TargetMode="External"/><Relationship Id="rId35" Type="http://schemas.openxmlformats.org/officeDocument/2006/relationships/hyperlink" Target="https://www.google.com/finance" TargetMode="External"/><Relationship Id="rId43" Type="http://schemas.openxmlformats.org/officeDocument/2006/relationships/hyperlink" Target="http://archive.ics.uci.edu/ml/index.htm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forbes.com/enterprise-tech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open-data.europa.eu/en/data/" TargetMode="External"/><Relationship Id="rId17" Type="http://schemas.openxmlformats.org/officeDocument/2006/relationships/hyperlink" Target="https://www.healthdata.gov/" TargetMode="External"/><Relationship Id="rId25" Type="http://schemas.openxmlformats.org/officeDocument/2006/relationships/hyperlink" Target="https://developers.facebook.com/docs/graph-api" TargetMode="External"/><Relationship Id="rId33" Type="http://schemas.openxmlformats.org/officeDocument/2006/relationships/hyperlink" Target="https://www.forbes.com/companies/google/" TargetMode="External"/><Relationship Id="rId38" Type="http://schemas.openxmlformats.org/officeDocument/2006/relationships/hyperlink" Target="http://wiki.dbpedia.org/" TargetMode="External"/><Relationship Id="rId46" Type="http://schemas.openxmlformats.org/officeDocument/2006/relationships/hyperlink" Target="http://www.broadinstitute.org/cgi-bin/cancer/datasets.cgi" TargetMode="External"/><Relationship Id="rId20" Type="http://schemas.openxmlformats.org/officeDocument/2006/relationships/hyperlink" Target="http://www.unicef.org/statistics/" TargetMode="External"/><Relationship Id="rId41" Type="http://schemas.openxmlformats.org/officeDocument/2006/relationships/hyperlink" Target="http://www.freebas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Sànchez i Marrè</dc:creator>
  <cp:keywords/>
  <dc:description/>
  <cp:lastModifiedBy>Miquel Sànchez i Marrè</cp:lastModifiedBy>
  <cp:revision>3</cp:revision>
  <dcterms:created xsi:type="dcterms:W3CDTF">2020-05-14T09:55:00Z</dcterms:created>
  <dcterms:modified xsi:type="dcterms:W3CDTF">2020-05-14T10:03:00Z</dcterms:modified>
</cp:coreProperties>
</file>