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14144" w14:textId="19107FDC" w:rsidR="00736806" w:rsidRDefault="00112842">
      <w:r>
        <w:t>Analyse code COVID Quentin Duchemin</w:t>
      </w:r>
    </w:p>
    <w:p w14:paraId="2905CAA7" w14:textId="5E3C3731" w:rsidR="00112842" w:rsidRDefault="00112842"/>
    <w:p w14:paraId="438B8A88" w14:textId="2CF9757D" w:rsidR="00112842" w:rsidRDefault="00112842" w:rsidP="00112842">
      <w:pPr>
        <w:pStyle w:val="Paragraphedeliste"/>
        <w:numPr>
          <w:ilvl w:val="0"/>
          <w:numId w:val="1"/>
        </w:numPr>
      </w:pPr>
      <w:r>
        <w:t>Importation des données, suppressions des valeurs impossibles (Nan)</w:t>
      </w:r>
    </w:p>
    <w:p w14:paraId="791D138C" w14:textId="4A5ABACF" w:rsidR="00931DFF" w:rsidRDefault="00931DFF" w:rsidP="00931DFF">
      <w:pPr>
        <w:pStyle w:val="Paragraphedeliste"/>
        <w:numPr>
          <w:ilvl w:val="0"/>
          <w:numId w:val="2"/>
        </w:numPr>
      </w:pPr>
      <w:r>
        <w:t>Pourquoi vecteurs à 2 lignes et 3 colonnes</w:t>
      </w:r>
    </w:p>
    <w:p w14:paraId="15BD66DA" w14:textId="7231B78C" w:rsidR="00931DFF" w:rsidRDefault="00931DFF" w:rsidP="00931DFF">
      <w:pPr>
        <w:pStyle w:val="Paragraphedeliste"/>
        <w:numPr>
          <w:ilvl w:val="0"/>
          <w:numId w:val="2"/>
        </w:numPr>
      </w:pPr>
      <w:r>
        <w:t>Pourquoi seq(22, 39)</w:t>
      </w:r>
    </w:p>
    <w:p w14:paraId="785B62F4" w14:textId="0AB71318" w:rsidR="00931DFF" w:rsidRDefault="00931DFF" w:rsidP="00931DFF">
      <w:pPr>
        <w:pStyle w:val="Paragraphedeliste"/>
        <w:numPr>
          <w:ilvl w:val="0"/>
          <w:numId w:val="2"/>
        </w:numPr>
      </w:pPr>
      <w:r>
        <w:t>Pourquoi prediction c(2,3,40,42), seq(7,20)</w:t>
      </w:r>
    </w:p>
    <w:p w14:paraId="2C643046" w14:textId="08BCFF6E" w:rsidR="00425B3C" w:rsidRDefault="00425B3C" w:rsidP="00931DFF">
      <w:pPr>
        <w:pStyle w:val="Paragraphedeliste"/>
        <w:numPr>
          <w:ilvl w:val="0"/>
          <w:numId w:val="2"/>
        </w:numPr>
      </w:pPr>
      <w:r>
        <w:t>Comment sont les données sont elles pré-traitées ?</w:t>
      </w:r>
    </w:p>
    <w:p w14:paraId="4A213BD0" w14:textId="7A380E12" w:rsidR="00931DFF" w:rsidRDefault="00931DFF" w:rsidP="00112842">
      <w:pPr>
        <w:pStyle w:val="Paragraphedeliste"/>
        <w:numPr>
          <w:ilvl w:val="0"/>
          <w:numId w:val="1"/>
        </w:numPr>
      </w:pPr>
      <w:r>
        <w:t>Prediction de l’infection</w:t>
      </w:r>
    </w:p>
    <w:p w14:paraId="5380C452" w14:textId="1309EBBB" w:rsidR="00425B3C" w:rsidRDefault="00425B3C" w:rsidP="00425B3C">
      <w:pPr>
        <w:pStyle w:val="Paragraphedeliste"/>
        <w:numPr>
          <w:ilvl w:val="0"/>
          <w:numId w:val="4"/>
        </w:numPr>
      </w:pPr>
      <w:r>
        <w:t>Etude des corrélations</w:t>
      </w:r>
    </w:p>
    <w:p w14:paraId="17832A27" w14:textId="7E4CC5FA" w:rsidR="00C96490" w:rsidRDefault="00C96490" w:rsidP="00C96490">
      <w:pPr>
        <w:pStyle w:val="Paragraphedeliste"/>
        <w:numPr>
          <w:ilvl w:val="0"/>
          <w:numId w:val="3"/>
        </w:numPr>
      </w:pPr>
      <w:r>
        <w:t xml:space="preserve">Corelation entre données </w:t>
      </w:r>
      <w:r>
        <w:sym w:font="Wingdings" w:char="F0E0"/>
      </w:r>
      <w:r>
        <w:t xml:space="preserve"> detection maladies et tous les paramètres pris en compte chez chaque patient</w:t>
      </w:r>
    </w:p>
    <w:p w14:paraId="625410DD" w14:textId="7EA51077" w:rsidR="00C96490" w:rsidRDefault="00C96490" w:rsidP="00C96490">
      <w:pPr>
        <w:pStyle w:val="Paragraphedeliste"/>
        <w:numPr>
          <w:ilvl w:val="0"/>
          <w:numId w:val="3"/>
        </w:numPr>
      </w:pPr>
      <w:r>
        <w:t xml:space="preserve">Graphe= en fonction de l’intensité des couleurs, on sait avec quoi le fait d’être positif au covid est </w:t>
      </w:r>
      <w:r w:rsidR="00425B3C">
        <w:t xml:space="preserve">corrélé. Sur le schéma, on voit : plaquettes, leucocytes, eosinophiles, monocytes. </w:t>
      </w:r>
    </w:p>
    <w:p w14:paraId="1D759387" w14:textId="7699BA22" w:rsidR="00425B3C" w:rsidRDefault="00425B3C" w:rsidP="00425B3C">
      <w:pPr>
        <w:pStyle w:val="Paragraphedeliste"/>
        <w:numPr>
          <w:ilvl w:val="0"/>
          <w:numId w:val="4"/>
        </w:numPr>
      </w:pPr>
      <w:r>
        <w:t>Utilité des prédicteurs</w:t>
      </w:r>
    </w:p>
    <w:p w14:paraId="0286A22A" w14:textId="2E66AAC2" w:rsidR="00425B3C" w:rsidRPr="002C37CB" w:rsidRDefault="00425B3C" w:rsidP="00425B3C">
      <w:pPr>
        <w:pStyle w:val="Paragraphedeliste"/>
        <w:numPr>
          <w:ilvl w:val="0"/>
          <w:numId w:val="5"/>
        </w:numPr>
        <w:rPr>
          <w:lang w:val="en-US"/>
        </w:rPr>
      </w:pPr>
      <w:r w:rsidRPr="00425B3C">
        <w:rPr>
          <w:lang w:val="en-US"/>
        </w:rPr>
        <w:t xml:space="preserve">Fonction glm : </w:t>
      </w:r>
      <w:r w:rsidRPr="00425B3C">
        <w:rPr>
          <w:rStyle w:val="CodeHTML"/>
          <w:rFonts w:ascii="Consolas" w:eastAsiaTheme="minorHAnsi" w:hAnsi="Consolas"/>
          <w:b/>
          <w:bCs/>
          <w:color w:val="111827"/>
          <w:sz w:val="21"/>
          <w:szCs w:val="21"/>
          <w:bdr w:val="single" w:sz="2" w:space="0" w:color="E5E7EB" w:frame="1"/>
          <w:shd w:val="clear" w:color="auto" w:fill="FFFBF3"/>
          <w:lang w:val="en-US"/>
        </w:rPr>
        <w:t>glm</w:t>
      </w:r>
      <w:r w:rsidRPr="00425B3C">
        <w:rPr>
          <w:rFonts w:ascii="Arial" w:hAnsi="Arial" w:cs="Arial"/>
          <w:color w:val="374151"/>
          <w:sz w:val="21"/>
          <w:szCs w:val="21"/>
          <w:shd w:val="clear" w:color="auto" w:fill="FFFBF3"/>
          <w:lang w:val="en-US"/>
        </w:rPr>
        <w:t> is used to fit generalized linear models, specified by giving a symbolic description of the linear predictor and a description of the error distribution.</w:t>
      </w:r>
    </w:p>
    <w:p w14:paraId="33B1AC12" w14:textId="4F29F954" w:rsidR="002C37CB" w:rsidRPr="002C37CB" w:rsidRDefault="002C37CB" w:rsidP="00425B3C">
      <w:pPr>
        <w:pStyle w:val="Paragraphedeliste"/>
        <w:numPr>
          <w:ilvl w:val="0"/>
          <w:numId w:val="5"/>
        </w:numPr>
        <w:rPr>
          <w:lang w:val="en-US"/>
        </w:rPr>
      </w:pPr>
      <w:r w:rsidRPr="002C37CB">
        <w:rPr>
          <w:rFonts w:ascii="Consolas" w:hAnsi="Consolas"/>
          <w:b/>
          <w:bCs/>
          <w:color w:val="111827"/>
          <w:sz w:val="18"/>
          <w:szCs w:val="18"/>
          <w:shd w:val="clear" w:color="auto" w:fill="FFFBF3"/>
          <w:lang w:val="en-US"/>
        </w:rPr>
        <w:t>glm.fit</w:t>
      </w:r>
      <w:r w:rsidRPr="002C37CB">
        <w:rPr>
          <w:rFonts w:ascii="Consolas" w:hAnsi="Consolas"/>
          <w:b/>
          <w:bCs/>
          <w:color w:val="111827"/>
          <w:sz w:val="18"/>
          <w:szCs w:val="18"/>
          <w:shd w:val="clear" w:color="auto" w:fill="FFFBF3"/>
          <w:lang w:val="en-US"/>
        </w:rPr>
        <w:t xml:space="preserve"> 1</w:t>
      </w:r>
      <w:r w:rsidRPr="002C37CB">
        <w:rPr>
          <w:rFonts w:ascii="Consolas" w:hAnsi="Consolas"/>
          <w:b/>
          <w:bCs/>
          <w:color w:val="111827"/>
          <w:sz w:val="18"/>
          <w:szCs w:val="18"/>
          <w:shd w:val="clear" w:color="auto" w:fill="FFFBF3"/>
          <w:vertAlign w:val="superscript"/>
          <w:lang w:val="en-US"/>
        </w:rPr>
        <w:t>er</w:t>
      </w:r>
      <w:r w:rsidRPr="002C37CB">
        <w:rPr>
          <w:rFonts w:ascii="Consolas" w:hAnsi="Consolas"/>
          <w:b/>
          <w:bCs/>
          <w:color w:val="111827"/>
          <w:sz w:val="18"/>
          <w:szCs w:val="18"/>
          <w:shd w:val="clear" w:color="auto" w:fill="FFFBF3"/>
          <w:lang w:val="en-US"/>
        </w:rPr>
        <w:t xml:space="preserve"> argument : </w:t>
      </w:r>
      <w:r w:rsidRPr="002C37CB">
        <w:rPr>
          <w:rFonts w:ascii="Arial" w:hAnsi="Arial" w:cs="Arial"/>
          <w:color w:val="374151"/>
          <w:sz w:val="21"/>
          <w:szCs w:val="21"/>
          <w:shd w:val="clear" w:color="auto" w:fill="FFFBF3"/>
          <w:lang w:val="en-US"/>
        </w:rPr>
        <w:t> the result of a call to a family function</w:t>
      </w:r>
    </w:p>
    <w:p w14:paraId="184EEB47" w14:textId="56996F10" w:rsidR="002C37CB" w:rsidRPr="0009478F" w:rsidRDefault="002C37CB" w:rsidP="00425B3C">
      <w:pPr>
        <w:pStyle w:val="Paragraphedeliste"/>
        <w:numPr>
          <w:ilvl w:val="0"/>
          <w:numId w:val="5"/>
        </w:numPr>
      </w:pPr>
      <w:r w:rsidRPr="002C37CB">
        <w:rPr>
          <w:rFonts w:cstheme="minorHAnsi"/>
          <w:color w:val="111827"/>
          <w:sz w:val="18"/>
          <w:szCs w:val="18"/>
          <w:shd w:val="clear" w:color="auto" w:fill="FFFBF3"/>
        </w:rPr>
        <w:t>Que veut dire  .sep.function,</w:t>
      </w:r>
      <w:r>
        <w:rPr>
          <w:rFonts w:cstheme="minorHAnsi"/>
          <w:color w:val="111827"/>
          <w:sz w:val="18"/>
          <w:szCs w:val="18"/>
          <w:shd w:val="clear" w:color="auto" w:fill="FFFBF3"/>
        </w:rPr>
        <w:t xml:space="preserve"> .sep.glm </w:t>
      </w:r>
      <w:r w:rsidRPr="002C37CB">
        <w:rPr>
          <w:rFonts w:cstheme="minorHAnsi"/>
          <w:color w:val="111827"/>
          <w:sz w:val="18"/>
          <w:szCs w:val="18"/>
          <w:shd w:val="clear" w:color="auto" w:fill="FFFBF3"/>
        </w:rPr>
        <w:sym w:font="Wingdings" w:char="F0E0"/>
      </w:r>
      <w:r>
        <w:rPr>
          <w:rFonts w:cstheme="minorHAnsi"/>
          <w:color w:val="111827"/>
          <w:sz w:val="18"/>
          <w:szCs w:val="18"/>
          <w:shd w:val="clear" w:color="auto" w:fill="FFFBF3"/>
        </w:rPr>
        <w:t xml:space="preserve"> quel est le type de dfPred</w:t>
      </w:r>
      <w:r w:rsidR="0009478F">
        <w:rPr>
          <w:rFonts w:cstheme="minorHAnsi"/>
          <w:color w:val="111827"/>
          <w:sz w:val="18"/>
          <w:szCs w:val="18"/>
          <w:shd w:val="clear" w:color="auto" w:fill="FFFBF3"/>
        </w:rPr>
        <w:t xml:space="preserve">iction : tableau avec des vecteurs ? </w:t>
      </w:r>
    </w:p>
    <w:p w14:paraId="57468CE2" w14:textId="79182018" w:rsidR="0009478F" w:rsidRPr="0009478F" w:rsidRDefault="0009478F" w:rsidP="00425B3C">
      <w:pPr>
        <w:pStyle w:val="Paragraphedeliste"/>
        <w:numPr>
          <w:ilvl w:val="0"/>
          <w:numId w:val="5"/>
        </w:numPr>
      </w:pPr>
      <w:r>
        <w:rPr>
          <w:rFonts w:cstheme="minorHAnsi"/>
          <w:color w:val="111827"/>
          <w:sz w:val="18"/>
          <w:szCs w:val="18"/>
          <w:shd w:val="clear" w:color="auto" w:fill="FFFBF3"/>
        </w:rPr>
        <w:t>Comment savoir si les predicteurs ont une correlation positive avec le fait d’avoir le COVID ? pente de la courbe ?</w:t>
      </w:r>
    </w:p>
    <w:p w14:paraId="2D94327B" w14:textId="7EEBBB34" w:rsidR="0009478F" w:rsidRPr="0009478F" w:rsidRDefault="0009478F" w:rsidP="00425B3C">
      <w:pPr>
        <w:pStyle w:val="Paragraphedeliste"/>
        <w:numPr>
          <w:ilvl w:val="0"/>
          <w:numId w:val="5"/>
        </w:numPr>
      </w:pPr>
      <w:r w:rsidRPr="0009478F">
        <w:rPr>
          <w:rFonts w:cstheme="minorHAnsi"/>
          <w:color w:val="111827"/>
          <w:sz w:val="18"/>
          <w:szCs w:val="18"/>
          <w:shd w:val="clear" w:color="auto" w:fill="FFFBF3"/>
        </w:rPr>
        <w:t>Likelihood Ratio test= calcul de la p valeur</w:t>
      </w:r>
      <w:r>
        <w:rPr>
          <w:rFonts w:cstheme="minorHAnsi"/>
          <w:color w:val="111827"/>
          <w:sz w:val="18"/>
          <w:szCs w:val="18"/>
          <w:shd w:val="clear" w:color="auto" w:fill="FFFBF3"/>
        </w:rPr>
        <w:t xml:space="preserve"> avec hypothèse nulle et hypothèse alternative ?</w:t>
      </w:r>
    </w:p>
    <w:p w14:paraId="35948B32" w14:textId="25B6C988" w:rsidR="0009478F" w:rsidRDefault="0009478F" w:rsidP="0009478F">
      <w:pPr>
        <w:pStyle w:val="Paragraphedeliste"/>
        <w:numPr>
          <w:ilvl w:val="0"/>
          <w:numId w:val="4"/>
        </w:numPr>
      </w:pPr>
      <w:r>
        <w:t xml:space="preserve">Régression logistique </w:t>
      </w:r>
    </w:p>
    <w:p w14:paraId="705E38AD" w14:textId="7A58B183" w:rsidR="00E80F6E" w:rsidRDefault="00E80F6E" w:rsidP="00E80F6E">
      <w:pPr>
        <w:pStyle w:val="Paragraphedeliste"/>
        <w:numPr>
          <w:ilvl w:val="0"/>
          <w:numId w:val="6"/>
        </w:numPr>
      </w:pPr>
      <w:r>
        <w:t>Division des données en deux parties : set d’entraînement et set de validation</w:t>
      </w:r>
    </w:p>
    <w:p w14:paraId="379EEF9E" w14:textId="54868333" w:rsidR="00E80F6E" w:rsidRDefault="00E80F6E" w:rsidP="00E80F6E">
      <w:pPr>
        <w:pStyle w:val="Paragraphedeliste"/>
        <w:numPr>
          <w:ilvl w:val="0"/>
          <w:numId w:val="6"/>
        </w:numPr>
      </w:pPr>
      <w:r>
        <w:t xml:space="preserve">Floor </w:t>
      </w:r>
      <w:r>
        <w:sym w:font="Wingdings" w:char="F0E0"/>
      </w:r>
      <w:r>
        <w:t xml:space="preserve"> partie entière </w:t>
      </w:r>
    </w:p>
    <w:p w14:paraId="47642C85" w14:textId="23A8FD75" w:rsidR="00E80F6E" w:rsidRDefault="00E80F6E" w:rsidP="00E80F6E">
      <w:pPr>
        <w:pStyle w:val="Paragraphedeliste"/>
        <w:numPr>
          <w:ilvl w:val="0"/>
          <w:numId w:val="6"/>
        </w:numPr>
      </w:pPr>
      <w:r w:rsidRPr="00E80F6E">
        <w:t>As.data.frame : donne un dataframe (c’est quoi</w:t>
      </w:r>
      <w:r>
        <w:t xml:space="preserve">) en sortie. -train_ind </w:t>
      </w:r>
      <w:r>
        <w:sym w:font="Wingdings" w:char="F0E0"/>
      </w:r>
      <w:r>
        <w:t xml:space="preserve"> indices négatifs dans le dataframe ?</w:t>
      </w:r>
      <w:r w:rsidR="00170291">
        <w:t xml:space="preserve"> permet de transformer une liste en un dataframe</w:t>
      </w:r>
    </w:p>
    <w:p w14:paraId="251049D9" w14:textId="0F3857B5" w:rsidR="00D3499F" w:rsidRDefault="00D3499F" w:rsidP="00E80F6E">
      <w:pPr>
        <w:pStyle w:val="Paragraphedeliste"/>
        <w:numPr>
          <w:ilvl w:val="0"/>
          <w:numId w:val="6"/>
        </w:numPr>
      </w:pPr>
      <w:r>
        <w:t>Cbind : ajouter une nouvelle colonne au dataframe rbind pour une nouvelle ligne</w:t>
      </w:r>
    </w:p>
    <w:p w14:paraId="4731E95D" w14:textId="42A83276" w:rsidR="00E80F6E" w:rsidRPr="00E80F6E" w:rsidRDefault="00E80F6E" w:rsidP="00E80F6E">
      <w:pPr>
        <w:pStyle w:val="Paragraphedeliste"/>
        <w:numPr>
          <w:ilvl w:val="0"/>
          <w:numId w:val="6"/>
        </w:numPr>
        <w:rPr>
          <w:lang w:val="en-US"/>
        </w:rPr>
      </w:pPr>
      <w:r>
        <w:rPr>
          <w:rFonts w:ascii="Arial" w:hAnsi="Arial" w:cs="Arial"/>
          <w:color w:val="202124"/>
          <w:shd w:val="clear" w:color="auto" w:fill="FFFFFF"/>
          <w:lang w:val="en-US"/>
        </w:rPr>
        <w:t>d</w:t>
      </w:r>
      <w:r w:rsidRPr="00E80F6E">
        <w:rPr>
          <w:rFonts w:ascii="Arial" w:hAnsi="Arial" w:cs="Arial"/>
          <w:color w:val="202124"/>
          <w:shd w:val="clear" w:color="auto" w:fill="FFFFFF"/>
          <w:lang w:val="en-US"/>
        </w:rPr>
        <w:t>eviance residuals </w:t>
      </w:r>
      <w:r w:rsidRPr="00E80F6E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represent the contributions of individual samples to the deviance D</w:t>
      </w:r>
    </w:p>
    <w:p w14:paraId="49A4B7CD" w14:textId="3A7819DA" w:rsidR="00E80F6E" w:rsidRPr="00ED3923" w:rsidRDefault="00E80F6E" w:rsidP="00E80F6E">
      <w:pPr>
        <w:pStyle w:val="Paragraphedeliste"/>
        <w:numPr>
          <w:ilvl w:val="0"/>
          <w:numId w:val="6"/>
        </w:numPr>
      </w:pPr>
      <w:r w:rsidRPr="00E80F6E">
        <w:rPr>
          <w:rFonts w:ascii="Arial" w:hAnsi="Arial" w:cs="Arial"/>
          <w:color w:val="202124"/>
          <w:shd w:val="clear" w:color="auto" w:fill="FFFFFF"/>
        </w:rPr>
        <w:t>Pourquoi Moyenne negative ? Quelle u</w:t>
      </w:r>
      <w:r>
        <w:rPr>
          <w:rFonts w:ascii="Arial" w:hAnsi="Arial" w:cs="Arial"/>
          <w:color w:val="202124"/>
          <w:shd w:val="clear" w:color="auto" w:fill="FFFFFF"/>
        </w:rPr>
        <w:t>nité ? Taux des composants dans le sang ?</w:t>
      </w:r>
    </w:p>
    <w:p w14:paraId="2C84A0C8" w14:textId="59B72557" w:rsidR="00ED3923" w:rsidRPr="00ED3923" w:rsidRDefault="00ED3923" w:rsidP="00E80F6E">
      <w:pPr>
        <w:pStyle w:val="Paragraphedeliste"/>
        <w:numPr>
          <w:ilvl w:val="0"/>
          <w:numId w:val="6"/>
        </w:numPr>
        <w:rPr>
          <w:lang w:val="en-US"/>
        </w:rPr>
      </w:pPr>
      <w:r w:rsidRPr="00ED3923">
        <w:rPr>
          <w:rFonts w:ascii="Arial" w:hAnsi="Arial" w:cs="Arial"/>
          <w:color w:val="202124"/>
          <w:shd w:val="clear" w:color="auto" w:fill="FFFFFF"/>
          <w:lang w:val="en-US"/>
        </w:rPr>
        <w:t xml:space="preserve">Roc curve= </w:t>
      </w:r>
      <w:r w:rsidRPr="00ED3923">
        <w:rPr>
          <w:rFonts w:ascii="Arial" w:hAnsi="Arial" w:cs="Arial"/>
          <w:color w:val="202124"/>
          <w:shd w:val="clear" w:color="auto" w:fill="FFFFFF"/>
          <w:lang w:val="en-US"/>
        </w:rPr>
        <w:t>receiver operating characteristic curve, or ROC curve, is </w:t>
      </w:r>
      <w:r w:rsidRPr="00ED3923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a graphical plot that illustrates the diagnostic ability of a binary classifier system as its discrimination threshold is varied</w:t>
      </w:r>
    </w:p>
    <w:p w14:paraId="62205245" w14:textId="15109941" w:rsidR="00ED3923" w:rsidRPr="00ED3923" w:rsidRDefault="00ED3923" w:rsidP="00E80F6E">
      <w:pPr>
        <w:pStyle w:val="Paragraphedeliste"/>
        <w:numPr>
          <w:ilvl w:val="0"/>
          <w:numId w:val="6"/>
        </w:numPr>
      </w:pPr>
      <w:r w:rsidRPr="00ED3923">
        <w:rPr>
          <w:rFonts w:ascii="Arial" w:hAnsi="Arial" w:cs="Arial"/>
          <w:color w:val="202124"/>
          <w:shd w:val="clear" w:color="auto" w:fill="FFFFFF"/>
        </w:rPr>
        <w:t>Comment les predictions sur l</w:t>
      </w:r>
      <w:r>
        <w:rPr>
          <w:rFonts w:ascii="Arial" w:hAnsi="Arial" w:cs="Arial"/>
          <w:color w:val="202124"/>
          <w:shd w:val="clear" w:color="auto" w:fill="FFFFFF"/>
        </w:rPr>
        <w:t>es données d’entrainement nous permettent elles d’avoir un modèle sur les données de test ?</w:t>
      </w:r>
    </w:p>
    <w:p w14:paraId="38D403FE" w14:textId="5C43C14B" w:rsidR="00ED3923" w:rsidRPr="00ED3923" w:rsidRDefault="00ED3923" w:rsidP="00E80F6E">
      <w:pPr>
        <w:pStyle w:val="Paragraphedeliste"/>
        <w:numPr>
          <w:ilvl w:val="0"/>
          <w:numId w:val="6"/>
        </w:numPr>
        <w:rPr>
          <w:lang w:val="en-US"/>
        </w:rPr>
      </w:pPr>
      <w:r w:rsidRPr="00ED3923">
        <w:rPr>
          <w:rFonts w:ascii="Arial" w:hAnsi="Arial" w:cs="Arial"/>
          <w:color w:val="202124"/>
          <w:shd w:val="clear" w:color="auto" w:fill="FFFFFF"/>
          <w:lang w:val="en-US"/>
        </w:rPr>
        <w:t xml:space="preserve">Training set / test data </w:t>
      </w:r>
      <w:r w:rsidRPr="00ED3923">
        <w:rPr>
          <w:rFonts w:ascii="Arial" w:hAnsi="Arial" w:cs="Arial"/>
          <w:color w:val="202124"/>
          <w:shd w:val="clear" w:color="auto" w:fill="FFFFFF"/>
        </w:rPr>
        <w:sym w:font="Wingdings" w:char="F0E0"/>
      </w:r>
      <w:r w:rsidRPr="00ED3923">
        <w:rPr>
          <w:rFonts w:ascii="Arial" w:hAnsi="Arial" w:cs="Arial"/>
          <w:color w:val="202124"/>
          <w:shd w:val="clear" w:color="auto" w:fill="FFFFFF"/>
          <w:lang w:val="en-US"/>
        </w:rPr>
        <w:t xml:space="preserve"> l</w:t>
      </w:r>
      <w:r>
        <w:rPr>
          <w:rFonts w:ascii="Arial" w:hAnsi="Arial" w:cs="Arial"/>
          <w:color w:val="202124"/>
          <w:shd w:val="clear" w:color="auto" w:fill="FFFFFF"/>
          <w:lang w:val="en-US"/>
        </w:rPr>
        <w:t>ien?</w:t>
      </w:r>
    </w:p>
    <w:p w14:paraId="2E5B4F10" w14:textId="29C4F3BE" w:rsidR="00ED3923" w:rsidRPr="00ED3923" w:rsidRDefault="00ED3923" w:rsidP="00E80F6E">
      <w:pPr>
        <w:pStyle w:val="Paragraphedeliste"/>
        <w:numPr>
          <w:ilvl w:val="0"/>
          <w:numId w:val="6"/>
        </w:numPr>
      </w:pPr>
      <w:r w:rsidRPr="00ED3923">
        <w:rPr>
          <w:rFonts w:ascii="Arial" w:hAnsi="Arial" w:cs="Arial"/>
          <w:color w:val="202124"/>
          <w:shd w:val="clear" w:color="auto" w:fill="FFFFFF"/>
        </w:rPr>
        <w:t>Matrice de confusion : connaître f</w:t>
      </w:r>
      <w:r>
        <w:rPr>
          <w:rFonts w:ascii="Arial" w:hAnsi="Arial" w:cs="Arial"/>
          <w:color w:val="202124"/>
          <w:shd w:val="clear" w:color="auto" w:fill="FFFFFF"/>
        </w:rPr>
        <w:t>aux positifs et faux négatifs</w:t>
      </w:r>
    </w:p>
    <w:p w14:paraId="03C78BB4" w14:textId="5379CCC5" w:rsidR="00ED3923" w:rsidRDefault="00170291" w:rsidP="00170291">
      <w:pPr>
        <w:ind w:left="1440"/>
        <w:rPr>
          <w:lang w:val="en-US"/>
        </w:rPr>
      </w:pPr>
      <w:r w:rsidRPr="00170291">
        <w:rPr>
          <w:lang w:val="en-US"/>
        </w:rPr>
        <w:t xml:space="preserve">What is a dataframe </w:t>
      </w:r>
      <w:r>
        <w:rPr>
          <w:lang w:val="en-US"/>
        </w:rPr>
        <w:t xml:space="preserve">in R? </w:t>
      </w:r>
      <w:hyperlink r:id="rId5" w:history="1">
        <w:r w:rsidRPr="00170291">
          <w:rPr>
            <w:rStyle w:val="Lienhypertexte"/>
            <w:lang w:val="en-US"/>
          </w:rPr>
          <w:t>Managing Data Frames · UC Business Analytics R Programming Guide (uc-r.github.io)</w:t>
        </w:r>
      </w:hyperlink>
    </w:p>
    <w:p w14:paraId="4491E664" w14:textId="62254D3F" w:rsidR="00170291" w:rsidRPr="00170291" w:rsidRDefault="00170291" w:rsidP="00170291">
      <w:pPr>
        <w:ind w:left="1440"/>
        <w:rPr>
          <w:sz w:val="20"/>
          <w:szCs w:val="20"/>
          <w:lang w:val="en-US"/>
        </w:rPr>
      </w:pPr>
      <w:r w:rsidRPr="00170291">
        <w:rPr>
          <w:rFonts w:ascii="PT Serif" w:hAnsi="PT Serif"/>
          <w:color w:val="515151"/>
          <w:sz w:val="20"/>
          <w:szCs w:val="20"/>
          <w:shd w:val="clear" w:color="auto" w:fill="FFFFFF"/>
          <w:lang w:val="en-US"/>
        </w:rPr>
        <w:t>the easiest way to think of a data frame is as an Excel worksheet that contains columns of different types of data but are all of equal length rows</w:t>
      </w:r>
    </w:p>
    <w:p w14:paraId="56090299" w14:textId="1D72E69C" w:rsidR="00D3499F" w:rsidRDefault="00170291" w:rsidP="00D3499F">
      <w:pPr>
        <w:pStyle w:val="Paragraphedeliste"/>
        <w:ind w:left="1080"/>
        <w:rPr>
          <w:lang w:val="en-US"/>
        </w:rPr>
      </w:pPr>
      <w:r>
        <w:rPr>
          <w:lang w:val="en-US"/>
        </w:rPr>
        <w:tab/>
        <w:t>dfPrediction= dataframe for predictio</w:t>
      </w:r>
      <w:r w:rsidR="00D3499F">
        <w:rPr>
          <w:lang w:val="en-US"/>
        </w:rPr>
        <w:t>n</w:t>
      </w:r>
    </w:p>
    <w:p w14:paraId="698439D5" w14:textId="5ABA0D8E" w:rsidR="00D3499F" w:rsidRPr="00D3499F" w:rsidRDefault="00D3499F" w:rsidP="00D3499F">
      <w:pPr>
        <w:pStyle w:val="Paragraphedeliste"/>
        <w:numPr>
          <w:ilvl w:val="0"/>
          <w:numId w:val="1"/>
        </w:numPr>
      </w:pPr>
      <w:r w:rsidRPr="00D3499F">
        <w:lastRenderedPageBreak/>
        <w:t xml:space="preserve">Trouver des maladies dont les </w:t>
      </w:r>
      <w:r>
        <w:t>symptômes sont similaires à ceux du covid</w:t>
      </w:r>
    </w:p>
    <w:sectPr w:rsidR="00D3499F" w:rsidRPr="00D349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 Serif">
    <w:charset w:val="00"/>
    <w:family w:val="roman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704A1"/>
    <w:multiLevelType w:val="hybridMultilevel"/>
    <w:tmpl w:val="9FF4D008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DF45610"/>
    <w:multiLevelType w:val="hybridMultilevel"/>
    <w:tmpl w:val="E95AAF2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E934B6E"/>
    <w:multiLevelType w:val="hybridMultilevel"/>
    <w:tmpl w:val="E8F82100"/>
    <w:lvl w:ilvl="0" w:tplc="4864A9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9B04D7C"/>
    <w:multiLevelType w:val="hybridMultilevel"/>
    <w:tmpl w:val="8A1252A2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B833EF0"/>
    <w:multiLevelType w:val="hybridMultilevel"/>
    <w:tmpl w:val="9A5415F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69D3BDD"/>
    <w:multiLevelType w:val="hybridMultilevel"/>
    <w:tmpl w:val="2C4E15C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D60"/>
    <w:rsid w:val="0009478F"/>
    <w:rsid w:val="00106A85"/>
    <w:rsid w:val="00112842"/>
    <w:rsid w:val="00170291"/>
    <w:rsid w:val="002C37CB"/>
    <w:rsid w:val="00425B3C"/>
    <w:rsid w:val="00805D60"/>
    <w:rsid w:val="00931DFF"/>
    <w:rsid w:val="00B40D76"/>
    <w:rsid w:val="00C96490"/>
    <w:rsid w:val="00D3499F"/>
    <w:rsid w:val="00E80F6E"/>
    <w:rsid w:val="00ED3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CF445"/>
  <w15:chartTrackingRefBased/>
  <w15:docId w15:val="{2A29004E-5DDF-4906-B0B5-4F5D8C9DD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12842"/>
    <w:pPr>
      <w:ind w:left="720"/>
      <w:contextualSpacing/>
    </w:pPr>
  </w:style>
  <w:style w:type="character" w:styleId="CodeHTML">
    <w:name w:val="HTML Code"/>
    <w:basedOn w:val="Policepardfaut"/>
    <w:uiPriority w:val="99"/>
    <w:semiHidden/>
    <w:unhideWhenUsed/>
    <w:rsid w:val="00425B3C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1702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uc-r.github.io/datafram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391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Inès LARROCHE</dc:creator>
  <cp:keywords/>
  <dc:description/>
  <cp:lastModifiedBy>Inès LARROCHE</cp:lastModifiedBy>
  <cp:revision>3</cp:revision>
  <dcterms:created xsi:type="dcterms:W3CDTF">2021-12-21T15:08:00Z</dcterms:created>
  <dcterms:modified xsi:type="dcterms:W3CDTF">2021-12-21T20:59:00Z</dcterms:modified>
</cp:coreProperties>
</file>