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apertitle"/>
        <w:rPr/>
      </w:pPr>
      <w:r>
        <w:rPr/>
        <w:t>Charla Elastacloud: Data Science &amp; Cloud Computing</w:t>
      </w:r>
    </w:p>
    <w:p>
      <w:pPr>
        <w:pStyle w:val="Author"/>
        <w:rPr/>
      </w:pPr>
      <w:r>
        <w:rPr/>
        <w:t>Clara María Romero Lara</w:t>
      </w:r>
    </w:p>
    <w:p>
      <w:pPr>
        <w:pStyle w:val="Address"/>
        <w:rPr/>
      </w:pPr>
      <w:r>
        <w:rPr/>
        <w:t>Universidad de Granada, Granada, 18001, España</w:t>
        <w:br/>
      </w:r>
      <w:r>
        <w:rPr>
          <w:rStyle w:val="Email"/>
        </w:rPr>
        <w:t>clararomero@correo.ugr.com</w:t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>
          <w:b/>
          <w:bCs/>
        </w:rPr>
        <w:t xml:space="preserve">Resumen: </w:t>
      </w:r>
      <w:r>
        <w:rPr/>
        <w:t xml:space="preserve">Elastacloud es una consultora especializada en arquitectura </w:t>
      </w:r>
      <w:r>
        <w:rPr>
          <w:i/>
          <w:iCs/>
        </w:rPr>
        <w:t>cloud</w:t>
      </w:r>
      <w:r>
        <w:rPr/>
        <w:t xml:space="preserve">, </w:t>
      </w:r>
      <w:r>
        <w:rPr>
          <w:i/>
          <w:iCs/>
        </w:rPr>
        <w:t>data science</w:t>
      </w:r>
      <w:r>
        <w:rPr/>
        <w:t xml:space="preserve"> e </w:t>
      </w:r>
      <w:r>
        <w:rPr>
          <w:i/>
          <w:iCs/>
        </w:rPr>
        <w:t>IoT</w:t>
      </w:r>
      <w:r>
        <w:rPr/>
        <w:t>. En esta charla se desarrollan conceptos básicos de ingeniería en la nube y de datos; así como su aplicación práctica.</w:t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/>
      </w:r>
    </w:p>
    <w:p>
      <w:pPr>
        <w:pStyle w:val="Heading11"/>
        <w:numPr>
          <w:ilvl w:val="0"/>
          <w:numId w:val="4"/>
        </w:numPr>
        <w:ind w:left="567" w:right="0" w:hanging="567"/>
        <w:rPr/>
      </w:pPr>
      <w:r>
        <w:rPr/>
        <w:t>Introducción a Cloud Engineering y Business Inteligence</w:t>
      </w:r>
    </w:p>
    <w:p>
      <w:pPr>
        <w:pStyle w:val="Heading21"/>
        <w:numPr>
          <w:ilvl w:val="1"/>
          <w:numId w:val="4"/>
        </w:numPr>
        <w:spacing w:before="0" w:after="160"/>
        <w:ind w:left="567" w:right="0" w:hanging="567"/>
        <w:rPr/>
      </w:pPr>
      <w:r>
        <w:rPr/>
        <w:t>Big Data: el gran reto de la ciencia de datos</w:t>
      </w:r>
    </w:p>
    <w:p>
      <w:pPr>
        <w:pStyle w:val="P1a"/>
        <w:rPr/>
      </w:pPr>
      <w:r>
        <w:rPr/>
        <w:t xml:space="preserve">El volumen de información que generamos como sociedad está escalando exponencialmente: el procesamiento de datos mediante tecnologías tradicionales en local es cada vez menos sostenible. </w:t>
      </w:r>
      <w:r>
        <w:rPr>
          <w:i w:val="false"/>
          <w:iCs w:val="false"/>
        </w:rPr>
        <w:t>El salto a las tecnologías</w:t>
      </w:r>
      <w:r>
        <w:rPr>
          <w:i/>
          <w:iCs/>
        </w:rPr>
        <w:t xml:space="preserve"> cloud</w:t>
      </w:r>
      <w:r>
        <w:rPr>
          <w:i w:val="false"/>
          <w:iCs w:val="false"/>
        </w:rPr>
        <w:t xml:space="preserve"> es inevitable. Los modelos distribuidos ofrecen escalabilidad bajo demanda, y son idóneos para el desarrollo de inteligencia artificial y</w:t>
      </w:r>
      <w:r>
        <w:rPr>
          <w:i/>
          <w:iCs/>
        </w:rPr>
        <w:t xml:space="preserve"> machine learning. </w:t>
      </w:r>
    </w:p>
    <w:p>
      <w:pPr>
        <w:pStyle w:val="Normal"/>
        <w:spacing w:before="57" w:after="57"/>
        <w:rPr/>
      </w:pPr>
      <w:r>
        <w:rPr/>
        <w:t xml:space="preserve">Para hablar del </w:t>
      </w:r>
      <w:r>
        <w:rPr>
          <w:i/>
          <w:iCs/>
        </w:rPr>
        <w:t>big data</w:t>
      </w:r>
      <w:r>
        <w:rPr>
          <w:i w:val="false"/>
          <w:iCs w:val="false"/>
        </w:rPr>
        <w:t xml:space="preserve"> primero debemos entender qué es: implica la recopilación, almacenamiento y explotación de grandes cantidades de información; y se basa en cuatro pilares conocidos como </w:t>
      </w:r>
      <w:r>
        <w:rPr>
          <w:b/>
          <w:bCs/>
          <w:i w:val="false"/>
          <w:iCs w:val="false"/>
        </w:rPr>
        <w:t>las cuatro V del Big Data:</w:t>
      </w:r>
    </w:p>
    <w:p>
      <w:pPr>
        <w:pStyle w:val="Normal"/>
        <w:numPr>
          <w:ilvl w:val="0"/>
          <w:numId w:val="6"/>
        </w:numPr>
        <w:spacing w:before="57" w:after="57"/>
        <w:rPr>
          <w:b w:val="false"/>
          <w:b w:val="false"/>
          <w:bCs w:val="false"/>
          <w:u w:val="single"/>
        </w:rPr>
      </w:pPr>
      <w:r>
        <w:rPr>
          <w:b w:val="false"/>
          <w:bCs w:val="false"/>
          <w:u w:val="single"/>
        </w:rPr>
        <w:t>Volumen:</w:t>
      </w:r>
      <w:r>
        <w:rPr>
          <w:b w:val="false"/>
          <w:bCs w:val="false"/>
          <w:u w:val="none"/>
        </w:rPr>
        <w:t xml:space="preserve"> aunque relacionados, el </w:t>
      </w:r>
      <w:r>
        <w:rPr>
          <w:b w:val="false"/>
          <w:bCs w:val="false"/>
          <w:i/>
          <w:iCs/>
          <w:u w:val="none"/>
        </w:rPr>
        <w:t xml:space="preserve">big data </w:t>
      </w:r>
      <w:r>
        <w:rPr>
          <w:b w:val="false"/>
          <w:bCs w:val="false"/>
          <w:u w:val="none"/>
        </w:rPr>
        <w:t>no es mera</w:t>
      </w:r>
      <w:r>
        <w:rPr>
          <w:b w:val="false"/>
          <w:bCs w:val="false"/>
          <w:i w:val="false"/>
          <w:iCs w:val="false"/>
          <w:u w:val="none"/>
        </w:rPr>
        <w:t xml:space="preserve"> inteligencia empresarial aplicada a un gran volumen de datos. La mayor diferencia es que el</w:t>
      </w:r>
      <w:r>
        <w:rPr>
          <w:b w:val="false"/>
          <w:bCs w:val="false"/>
          <w:i/>
          <w:iCs/>
          <w:u w:val="none"/>
        </w:rPr>
        <w:t xml:space="preserve"> big data</w:t>
      </w:r>
      <w:r>
        <w:rPr>
          <w:b w:val="false"/>
          <w:bCs w:val="false"/>
          <w:i w:val="false"/>
          <w:iCs w:val="false"/>
          <w:u w:val="none"/>
        </w:rPr>
        <w:t xml:space="preserve"> no se define por una meta a alcanzar, sino por los datos en sí </w:t>
      </w:r>
      <w:r>
        <w:rPr>
          <w:b w:val="false"/>
          <w:bCs w:val="false"/>
          <w:i w:val="false"/>
          <w:iCs w:val="false"/>
          <w:u w:val="none"/>
          <w:vertAlign w:val="superscript"/>
        </w:rPr>
        <w:t>1</w:t>
      </w:r>
      <w:r>
        <w:rPr>
          <w:b w:val="false"/>
          <w:bCs w:val="false"/>
          <w:i w:val="false"/>
          <w:iCs w:val="false"/>
          <w:u w:val="none"/>
        </w:rPr>
        <w:t xml:space="preserve">. </w:t>
      </w:r>
    </w:p>
    <w:p>
      <w:pPr>
        <w:pStyle w:val="Normal"/>
        <w:numPr>
          <w:ilvl w:val="0"/>
          <w:numId w:val="0"/>
        </w:numPr>
        <w:spacing w:before="57" w:after="57"/>
        <w:ind w:left="720" w:right="0" w:hanging="0"/>
        <w:rPr>
          <w:b w:val="false"/>
          <w:b w:val="false"/>
          <w:bCs w:val="false"/>
          <w:u w:val="single"/>
        </w:rPr>
      </w:pPr>
      <w:r>
        <w:rPr>
          <w:b w:val="false"/>
          <w:bCs w:val="false"/>
          <w:i w:val="false"/>
          <w:iCs w:val="false"/>
          <w:u w:val="none"/>
        </w:rPr>
        <w:t>E</w:t>
      </w:r>
      <w:r>
        <w:rPr>
          <w:b w:val="false"/>
          <w:bCs w:val="false"/>
          <w:u w:val="none"/>
        </w:rPr>
        <w:t xml:space="preserve">s decir, no es correcto asumir que por tener una gran cantidad de datos estamos trabajando </w:t>
      </w:r>
      <w:r>
        <w:rPr>
          <w:b w:val="false"/>
          <w:bCs w:val="false"/>
          <w:i/>
          <w:iCs/>
          <w:u w:val="none"/>
        </w:rPr>
        <w:t>big data.</w:t>
      </w:r>
    </w:p>
    <w:p>
      <w:pPr>
        <w:pStyle w:val="Normal"/>
        <w:numPr>
          <w:ilvl w:val="0"/>
          <w:numId w:val="6"/>
        </w:numPr>
        <w:spacing w:before="57" w:after="57"/>
        <w:rPr>
          <w:b w:val="false"/>
          <w:b w:val="false"/>
          <w:bCs w:val="false"/>
          <w:u w:val="single"/>
        </w:rPr>
      </w:pPr>
      <w:r>
        <w:rPr>
          <w:b w:val="false"/>
          <w:bCs w:val="false"/>
          <w:u w:val="single"/>
        </w:rPr>
        <w:t>Variedad:</w:t>
      </w:r>
      <w:r>
        <w:rPr>
          <w:b w:val="false"/>
          <w:bCs w:val="false"/>
          <w:u w:val="none"/>
        </w:rPr>
        <w:t xml:space="preserve"> cada tipo de dato que recibimos requiere un procesado específico. El problema es que los datos no siempre llegan como queremos, sino de formas muy variadas; es trabajo de la ingeniería de datos agrupar y procesar estos datos para un uso eficiente.</w:t>
      </w:r>
    </w:p>
    <w:p>
      <w:pPr>
        <w:pStyle w:val="Normal"/>
        <w:numPr>
          <w:ilvl w:val="0"/>
          <w:numId w:val="6"/>
        </w:numPr>
        <w:spacing w:before="57" w:after="57"/>
        <w:rPr>
          <w:b w:val="false"/>
          <w:b w:val="false"/>
          <w:bCs w:val="false"/>
          <w:u w:val="single"/>
        </w:rPr>
      </w:pPr>
      <w:r>
        <w:rPr>
          <w:b w:val="false"/>
          <w:bCs w:val="false"/>
          <w:u w:val="single"/>
        </w:rPr>
        <w:t>Veracidad:</w:t>
      </w:r>
      <w:r>
        <w:rPr>
          <w:b w:val="false"/>
          <w:bCs w:val="false"/>
          <w:u w:val="none"/>
        </w:rPr>
        <w:t xml:space="preserve"> este punto no sólo se refiere a la calidad de los datos que recibimos, sino también a la credibilidad y transparencia del procesado de los mismos.</w:t>
      </w:r>
    </w:p>
    <w:p>
      <w:pPr>
        <w:pStyle w:val="Normal"/>
        <w:numPr>
          <w:ilvl w:val="0"/>
          <w:numId w:val="6"/>
        </w:numPr>
        <w:spacing w:before="57" w:after="57"/>
        <w:rPr>
          <w:b w:val="false"/>
          <w:b w:val="false"/>
          <w:bCs w:val="false"/>
          <w:u w:val="single"/>
        </w:rPr>
      </w:pPr>
      <w:r>
        <w:rPr>
          <w:b w:val="false"/>
          <w:bCs w:val="false"/>
          <w:u w:val="single"/>
        </w:rPr>
        <w:t>Velocidad:</w:t>
      </w:r>
      <w:r>
        <w:rPr>
          <w:b w:val="false"/>
          <w:bCs w:val="false"/>
          <w:u w:val="none"/>
        </w:rPr>
        <w:t xml:space="preserve"> aplicable tanto a la generación de nuevos datos a partir de los anteriores, como al procesado de estos. Al ser escalables, los servicios de la nube han sido de vital importancia en este punto.</w:t>
      </w:r>
    </w:p>
    <w:p>
      <w:pPr>
        <w:pStyle w:val="Heading3"/>
        <w:widowControl/>
        <w:suppressAutoHyphens w:val="false"/>
        <w:overflowPunct w:val="false"/>
        <w:spacing w:lineRule="atLeast" w:line="240" w:before="0" w:after="160"/>
        <w:ind w:left="567" w:right="0" w:hanging="567"/>
        <w:jc w:val="both"/>
        <w:textAlignment w:val="baseline"/>
        <w:rPr>
          <w:rStyle w:val="Heading31"/>
        </w:rPr>
      </w:pPr>
      <w:r>
        <w:rPr/>
      </w:r>
      <w:r>
        <w:br w:type="page"/>
      </w:r>
    </w:p>
    <w:p>
      <w:pPr>
        <w:pStyle w:val="Heading3"/>
        <w:numPr>
          <w:ilvl w:val="1"/>
          <w:numId w:val="4"/>
        </w:numPr>
        <w:spacing w:before="0" w:after="160"/>
        <w:ind w:left="567" w:right="0" w:hanging="567"/>
        <w:rPr/>
      </w:pPr>
      <w:r>
        <w:rPr>
          <w:rStyle w:val="Heading31"/>
        </w:rPr>
        <w:t>El procesado de datos Azure</w:t>
      </w:r>
    </w:p>
    <w:p>
      <w:pPr>
        <w:pStyle w:val="Heading3"/>
        <w:rPr/>
      </w:pPr>
      <w:r>
        <w:rPr>
          <w:rStyle w:val="Heading31"/>
          <w:b w:val="false"/>
        </w:rPr>
        <w:t xml:space="preserve">Se basa en el uso de </w:t>
      </w:r>
      <w:r>
        <w:rPr>
          <w:rStyle w:val="Heading31"/>
          <w:b w:val="false"/>
          <w:i/>
          <w:iCs/>
        </w:rPr>
        <w:t>Databricks</w:t>
      </w:r>
      <w:r>
        <w:rPr>
          <w:rStyle w:val="Heading31"/>
          <w:b w:val="false"/>
          <w:bCs w:val="false"/>
          <w:i w:val="false"/>
          <w:iCs w:val="false"/>
          <w:u w:val="none"/>
          <w:vertAlign w:val="superscript"/>
        </w:rPr>
        <w:t>2</w:t>
      </w:r>
      <w:r>
        <w:rPr>
          <w:rStyle w:val="Heading31"/>
          <w:b w:val="false"/>
          <w:i/>
          <w:iCs/>
        </w:rPr>
        <w:t>:</w:t>
      </w:r>
      <w:r>
        <w:rPr>
          <w:rStyle w:val="Heading31"/>
          <w:b w:val="false"/>
          <w:i w:val="false"/>
          <w:iCs w:val="false"/>
        </w:rPr>
        <w:t xml:space="preserve"> una tecnología de administración automática de clusters basada en </w:t>
      </w:r>
      <w:r>
        <w:rPr>
          <w:rStyle w:val="Heading31"/>
          <w:b w:val="false"/>
          <w:i/>
          <w:iCs/>
        </w:rPr>
        <w:t xml:space="preserve">Spark. </w:t>
      </w:r>
      <w:r>
        <w:rPr>
          <w:rStyle w:val="Heading31"/>
          <w:b w:val="false"/>
          <w:i w:val="false"/>
          <w:iCs w:val="false"/>
        </w:rPr>
        <w:t>Este proceso es susceptible a cambios según las tecnologías disponibles y su efectividad aplicada a nuestra tarea.</w:t>
      </w:r>
    </w:p>
    <w:p>
      <w:pPr>
        <w:pStyle w:val="Heading4"/>
        <w:widowControl/>
        <w:numPr>
          <w:ilvl w:val="0"/>
          <w:numId w:val="7"/>
        </w:numPr>
        <w:suppressAutoHyphens w:val="false"/>
        <w:overflowPunct w:val="false"/>
        <w:bidi w:val="0"/>
        <w:spacing w:lineRule="atLeast" w:line="240" w:before="240" w:after="0"/>
        <w:jc w:val="both"/>
        <w:textAlignment w:val="baseline"/>
        <w:rPr/>
      </w:pPr>
      <w:r>
        <w:rPr>
          <w:rStyle w:val="Heading41"/>
          <w:b/>
          <w:bCs/>
        </w:rPr>
        <w:t>Entrada de datos.</w:t>
      </w:r>
      <w:r>
        <w:rPr>
          <w:rStyle w:val="Heading41"/>
          <w:b/>
          <w:bCs/>
          <w:i w:val="false"/>
        </w:rPr>
        <w:t xml:space="preserve"> </w:t>
      </w:r>
      <w:r>
        <w:rPr>
          <w:rStyle w:val="Heading41"/>
          <w:b w:val="false"/>
          <w:i w:val="false"/>
        </w:rPr>
        <w:t>Recepción de los datos que el cliente quiere procesar. Como ya hemos visto, estos llegan de forma muy heterogénea.</w:t>
      </w:r>
    </w:p>
    <w:p>
      <w:pPr>
        <w:pStyle w:val="Heading4"/>
        <w:widowControl/>
        <w:numPr>
          <w:ilvl w:val="0"/>
          <w:numId w:val="7"/>
        </w:numPr>
        <w:suppressAutoHyphens w:val="false"/>
        <w:overflowPunct w:val="false"/>
        <w:bidi w:val="0"/>
        <w:spacing w:lineRule="atLeast" w:line="240" w:before="69" w:after="0"/>
        <w:jc w:val="both"/>
        <w:textAlignment w:val="baseline"/>
        <w:rPr/>
      </w:pPr>
      <w:r>
        <w:rPr>
          <w:rStyle w:val="Heading41"/>
          <w:b/>
          <w:bCs/>
        </w:rPr>
        <w:t>Landing.</w:t>
      </w:r>
      <w:r>
        <w:rPr>
          <w:rStyle w:val="Heading41"/>
          <w:b w:val="false"/>
          <w:i w:val="false"/>
        </w:rPr>
        <w:t xml:space="preserve"> Consiste en la transición entre la recepción de datos y su almacenamiento. Aquí es donde se aplica el perfil de ingeniería de datos, que se encarga del preprocesado y análisis de las tendencias de la información de entrada. </w:t>
      </w:r>
    </w:p>
    <w:p>
      <w:pPr>
        <w:pStyle w:val="Normal"/>
        <w:widowControl/>
        <w:numPr>
          <w:ilvl w:val="0"/>
          <w:numId w:val="0"/>
        </w:numPr>
        <w:suppressAutoHyphens w:val="false"/>
        <w:overflowPunct w:val="false"/>
        <w:bidi w:val="0"/>
        <w:spacing w:lineRule="atLeast" w:line="240" w:before="69" w:after="0"/>
        <w:ind w:left="947" w:right="0" w:hanging="0"/>
        <w:jc w:val="both"/>
        <w:textAlignment w:val="baseline"/>
        <w:outlineLvl w:val="3"/>
        <w:rPr/>
      </w:pPr>
      <w:r>
        <w:rPr>
          <w:rStyle w:val="Heading41"/>
          <w:b w:val="false"/>
          <w:i w:val="false"/>
        </w:rPr>
        <w:tab/>
        <w:t xml:space="preserve">Se emplea </w:t>
      </w:r>
      <w:r>
        <w:rPr>
          <w:rStyle w:val="Heading41"/>
          <w:b w:val="false"/>
          <w:i/>
          <w:iCs/>
        </w:rPr>
        <w:t>Azure Data Factory</w:t>
      </w:r>
      <w:r>
        <w:rPr>
          <w:rStyle w:val="Heading41"/>
          <w:b w:val="false"/>
          <w:bCs w:val="false"/>
          <w:i w:val="false"/>
          <w:iCs w:val="false"/>
          <w:u w:val="none"/>
          <w:vertAlign w:val="superscript"/>
        </w:rPr>
        <w:t>3</w:t>
      </w:r>
      <w:r>
        <w:rPr>
          <w:rStyle w:val="Heading41"/>
          <w:b w:val="false"/>
          <w:i/>
          <w:iCs/>
        </w:rPr>
        <w:t xml:space="preserve">, </w:t>
      </w:r>
      <w:r>
        <w:rPr>
          <w:rStyle w:val="Heading41"/>
          <w:b w:val="false"/>
          <w:i w:val="false"/>
          <w:iCs w:val="false"/>
        </w:rPr>
        <w:t xml:space="preserve">una tecnología </w:t>
      </w:r>
      <w:r>
        <w:rPr>
          <w:rStyle w:val="Heading41"/>
          <w:b w:val="false"/>
          <w:i/>
          <w:iCs/>
        </w:rPr>
        <w:t>serverless</w:t>
      </w:r>
      <w:r>
        <w:rPr>
          <w:rStyle w:val="Heading41"/>
          <w:b w:val="false"/>
          <w:i w:val="false"/>
          <w:iCs w:val="false"/>
        </w:rPr>
        <w:t xml:space="preserve"> de integración y transformación de datos. Todo este proceso se aplica para dejar los datos listos para </w:t>
      </w:r>
      <w:r>
        <w:rPr>
          <w:rStyle w:val="Heading41"/>
          <w:b w:val="false"/>
          <w:i/>
          <w:iCs/>
        </w:rPr>
        <w:t>Databricks.</w:t>
      </w:r>
    </w:p>
    <w:p>
      <w:pPr>
        <w:pStyle w:val="Heading4"/>
        <w:widowControl/>
        <w:numPr>
          <w:ilvl w:val="0"/>
          <w:numId w:val="7"/>
        </w:numPr>
        <w:suppressAutoHyphens w:val="false"/>
        <w:overflowPunct w:val="false"/>
        <w:bidi w:val="0"/>
        <w:spacing w:lineRule="atLeast" w:line="240" w:before="69" w:after="0"/>
        <w:jc w:val="both"/>
        <w:textAlignment w:val="baseline"/>
        <w:rPr/>
      </w:pPr>
      <w:r>
        <w:rPr>
          <w:rStyle w:val="Heading41"/>
          <w:b/>
          <w:bCs/>
        </w:rPr>
        <w:t>Databricks.</w:t>
      </w:r>
      <w:r>
        <w:rPr>
          <w:rStyle w:val="Heading41"/>
          <w:b w:val="false"/>
        </w:rPr>
        <w:t xml:space="preserve"> </w:t>
      </w:r>
      <w:r>
        <w:rPr>
          <w:rStyle w:val="Heading41"/>
          <w:b w:val="false"/>
          <w:i w:val="false"/>
        </w:rPr>
        <w:t>La información se agrupa su para procesamiento escalable distribuido. Es una herramienta extremadamente útil que sirve para suavizar la transición entre preparación y tratado de los datos.</w:t>
      </w:r>
    </w:p>
    <w:p>
      <w:pPr>
        <w:pStyle w:val="Heading4"/>
        <w:widowControl/>
        <w:numPr>
          <w:ilvl w:val="0"/>
          <w:numId w:val="7"/>
        </w:numPr>
        <w:suppressAutoHyphens w:val="false"/>
        <w:overflowPunct w:val="false"/>
        <w:bidi w:val="0"/>
        <w:spacing w:lineRule="atLeast" w:line="240" w:before="69" w:after="0"/>
        <w:jc w:val="both"/>
        <w:textAlignment w:val="baseline"/>
        <w:rPr/>
      </w:pPr>
      <w:r>
        <w:rPr>
          <w:rStyle w:val="Heading41"/>
          <w:b/>
          <w:bCs/>
        </w:rPr>
        <w:t>Staging.</w:t>
      </w:r>
      <w:r>
        <w:rPr>
          <w:rStyle w:val="Heading41"/>
          <w:b w:val="false"/>
          <w:i w:val="false"/>
        </w:rPr>
        <w:t xml:space="preserve"> Los resultados del análisis de la información agrupada son interpretados y organizados para cumplir las necesidades del cliente</w:t>
      </w:r>
    </w:p>
    <w:p>
      <w:pPr>
        <w:pStyle w:val="Heading4"/>
        <w:widowControl/>
        <w:numPr>
          <w:ilvl w:val="0"/>
          <w:numId w:val="7"/>
        </w:numPr>
        <w:suppressAutoHyphens w:val="false"/>
        <w:overflowPunct w:val="false"/>
        <w:bidi w:val="0"/>
        <w:spacing w:lineRule="atLeast" w:line="240" w:before="69" w:after="0"/>
        <w:jc w:val="both"/>
        <w:textAlignment w:val="baseline"/>
        <w:rPr/>
      </w:pPr>
      <w:r>
        <w:rPr>
          <w:rStyle w:val="Heading41"/>
          <w:b/>
          <w:bCs/>
        </w:rPr>
        <w:t>Business intelligence.</w:t>
      </w:r>
      <w:r>
        <w:rPr>
          <w:rStyle w:val="Heading41"/>
          <w:b/>
          <w:bCs/>
          <w:i w:val="false"/>
        </w:rPr>
        <w:t xml:space="preserve"> </w:t>
      </w:r>
      <w:r>
        <w:rPr>
          <w:rStyle w:val="Heading41"/>
          <w:b w:val="false"/>
          <w:bCs/>
          <w:i w:val="false"/>
        </w:rPr>
        <w:t>Se desarrolla y aplica el modelo más eficiente posible para el cliente. Este podrá finalmente ver los datos útiles y tomar decisiones a partir de ellos.</w:t>
      </w:r>
    </w:p>
    <w:p>
      <w:pPr>
        <w:pStyle w:val="Heading3"/>
        <w:rPr/>
      </w:pPr>
      <w:r>
        <w:rPr>
          <w:rStyle w:val="Heading31"/>
        </w:rPr>
        <w:t xml:space="preserve">Las metodologías de desarrollo ágil. </w:t>
      </w:r>
      <w:r>
        <w:rPr>
          <w:rStyle w:val="Heading31"/>
          <w:b w:val="false"/>
        </w:rPr>
        <w:t xml:space="preserve">El proceso anterior se desarrolla bajo el método SCRUM, una metodología </w:t>
      </w:r>
      <w:r>
        <w:rPr>
          <w:rStyle w:val="Heading31"/>
          <w:b w:val="false"/>
          <w:i w:val="false"/>
          <w:iCs w:val="false"/>
        </w:rPr>
        <w:t xml:space="preserve">ágil basada en </w:t>
      </w:r>
      <w:r>
        <w:rPr>
          <w:rStyle w:val="Heading31"/>
          <w:b w:val="false"/>
          <w:i/>
          <w:iCs/>
        </w:rPr>
        <w:t xml:space="preserve">Sprints </w:t>
      </w:r>
      <w:r>
        <w:rPr>
          <w:rStyle w:val="Heading31"/>
          <w:b w:val="false"/>
          <w:i w:val="false"/>
          <w:iCs w:val="false"/>
        </w:rPr>
        <w:t xml:space="preserve">de trabajo y revisionado. </w:t>
      </w:r>
    </w:p>
    <w:p>
      <w:pPr>
        <w:pStyle w:val="Heading3"/>
        <w:spacing w:before="75" w:after="0"/>
        <w:rPr/>
      </w:pPr>
      <w:r>
        <w:rPr>
          <w:rStyle w:val="Heading31"/>
          <w:b w:val="false"/>
          <w:i w:val="false"/>
          <w:iCs w:val="false"/>
        </w:rPr>
        <w:tab/>
        <w:t xml:space="preserve">Partiendo de una base del producto y la información dada por el cliente, se iteran </w:t>
      </w:r>
      <w:r>
        <w:rPr>
          <w:rStyle w:val="Heading31"/>
          <w:b w:val="false"/>
          <w:i/>
          <w:iCs/>
        </w:rPr>
        <w:t>sprints</w:t>
      </w:r>
      <w:r>
        <w:rPr>
          <w:rStyle w:val="Heading31"/>
          <w:b w:val="false"/>
          <w:i w:val="false"/>
          <w:iCs w:val="false"/>
        </w:rPr>
        <w:t xml:space="preserve"> de tareas a realizar semanalmente. Entre cada </w:t>
      </w:r>
      <w:r>
        <w:rPr>
          <w:rStyle w:val="Heading31"/>
          <w:b w:val="false"/>
          <w:i/>
          <w:iCs/>
        </w:rPr>
        <w:t>sprint</w:t>
      </w:r>
      <w:r>
        <w:rPr>
          <w:rStyle w:val="Heading31"/>
          <w:b w:val="false"/>
          <w:i w:val="false"/>
          <w:iCs w:val="false"/>
        </w:rPr>
        <w:t>, se revisa y mejora el producto con ayuda de la retroalimentación recibida. Este ciclo continúa hasta la finalización del proyecto, por lo que en todo momento del desarrollo se ha ido refinando y adaptando el producto al cliente.</w:t>
      </w:r>
    </w:p>
    <w:p>
      <w:pPr>
        <w:pStyle w:val="Heading4"/>
        <w:widowControl/>
        <w:suppressAutoHyphens w:val="false"/>
        <w:overflowPunct w:val="false"/>
        <w:bidi w:val="0"/>
        <w:spacing w:lineRule="atLeast" w:line="240" w:before="240" w:after="0"/>
        <w:ind w:left="227" w:right="0" w:hanging="0"/>
        <w:jc w:val="both"/>
        <w:textAlignment w:val="baseline"/>
        <w:rPr>
          <w:rStyle w:val="Heading41"/>
          <w:i w:val="false"/>
          <w:i w:val="false"/>
        </w:rPr>
      </w:pPr>
      <w:r>
        <w:rPr>
          <w:i w:val="false"/>
        </w:rPr>
      </w:r>
    </w:p>
    <w:p>
      <w:pPr>
        <w:pStyle w:val="Heading11"/>
        <w:keepLines/>
        <w:widowControl/>
        <w:suppressAutoHyphens w:val="true"/>
        <w:overflowPunct w:val="false"/>
        <w:spacing w:lineRule="atLeast" w:line="300"/>
        <w:ind w:left="567" w:right="0" w:hanging="567"/>
        <w:jc w:val="left"/>
        <w:textAlignment w:val="baseline"/>
        <w:rPr/>
      </w:pPr>
      <w:r>
        <w:rPr/>
      </w:r>
      <w:r>
        <w:br w:type="page"/>
      </w:r>
    </w:p>
    <w:p>
      <w:pPr>
        <w:pStyle w:val="Heading11"/>
        <w:numPr>
          <w:ilvl w:val="0"/>
          <w:numId w:val="4"/>
        </w:numPr>
        <w:ind w:left="567" w:right="0" w:hanging="567"/>
        <w:rPr/>
      </w:pPr>
      <w:r>
        <w:rPr/>
        <w:t>Introducción a Data Science</w:t>
      </w:r>
    </w:p>
    <w:p>
      <w:pPr>
        <w:pStyle w:val="P1a"/>
        <w:rPr/>
      </w:pPr>
      <w:r>
        <w:rPr/>
        <w:t>La ciencia de datos auna estadística, análisis de datos y aprendizaje máquina: consiste en extraer valor de los datos; información adicional no obvia a primera vista. Un buen científico de datos debe contar con una base matemática y estadística, conocimientos del campo en el que va a trabajar, y habilidad en la construcción de algoritmos para extracción y procesado de datos.</w:t>
      </w:r>
    </w:p>
    <w:p>
      <w:pPr>
        <w:pStyle w:val="Heading3"/>
        <w:widowControl/>
        <w:suppressAutoHyphens w:val="false"/>
        <w:overflowPunct w:val="false"/>
        <w:bidi w:val="0"/>
        <w:spacing w:lineRule="atLeast" w:line="240" w:before="114" w:after="114"/>
        <w:ind w:left="227" w:right="0" w:hanging="0"/>
        <w:jc w:val="both"/>
        <w:textAlignment w:val="baseline"/>
        <w:rPr/>
      </w:pPr>
      <w:r>
        <w:rPr>
          <w:rStyle w:val="Heading31"/>
        </w:rPr>
        <w:t xml:space="preserve">Ciclo de vida de un proyecto de </w:t>
      </w:r>
      <w:r>
        <w:rPr>
          <w:rStyle w:val="Heading31"/>
          <w:i/>
          <w:iCs/>
        </w:rPr>
        <w:t>Data Science</w:t>
      </w:r>
      <w:r>
        <w:rPr>
          <w:rStyle w:val="Heading31"/>
        </w:rPr>
        <w:t xml:space="preserve">: </w:t>
      </w:r>
    </w:p>
    <w:p>
      <w:pPr>
        <w:pStyle w:val="Normal"/>
        <w:widowControl/>
        <w:numPr>
          <w:ilvl w:val="0"/>
          <w:numId w:val="8"/>
        </w:numPr>
        <w:suppressAutoHyphens w:val="false"/>
        <w:overflowPunct w:val="false"/>
        <w:bidi w:val="0"/>
        <w:spacing w:lineRule="atLeast" w:line="240" w:before="114" w:after="114"/>
        <w:jc w:val="both"/>
        <w:textAlignment w:val="baseline"/>
        <w:rPr/>
      </w:pPr>
      <w:r>
        <w:rPr>
          <w:rStyle w:val="Heading31"/>
          <w:b w:val="false"/>
          <w:u w:val="single"/>
        </w:rPr>
        <w:t>Entender el negocio:</w:t>
      </w:r>
      <w:r>
        <w:rPr>
          <w:rStyle w:val="Heading31"/>
          <w:b w:val="false"/>
        </w:rPr>
        <w:t xml:space="preserve"> en muchas ocasiones nuestro cliente no sabrá exactamente qué desea obtener de los datos. Es nuestra tarea descubrir qué estamos buscando: problemas, oportunidades...</w:t>
      </w:r>
    </w:p>
    <w:p>
      <w:pPr>
        <w:pStyle w:val="Normal"/>
        <w:widowControl/>
        <w:numPr>
          <w:ilvl w:val="0"/>
          <w:numId w:val="8"/>
        </w:numPr>
        <w:suppressAutoHyphens w:val="false"/>
        <w:overflowPunct w:val="false"/>
        <w:bidi w:val="0"/>
        <w:spacing w:lineRule="atLeast" w:line="240" w:before="114" w:after="114"/>
        <w:jc w:val="both"/>
        <w:textAlignment w:val="baseline"/>
        <w:rPr/>
      </w:pPr>
      <w:r>
        <w:rPr>
          <w:rStyle w:val="Heading31"/>
          <w:b w:val="false"/>
          <w:u w:val="single"/>
        </w:rPr>
        <w:t>Entender los datos:</w:t>
      </w:r>
      <w:r>
        <w:rPr>
          <w:rStyle w:val="Heading31"/>
          <w:b w:val="false"/>
        </w:rPr>
        <w:t xml:space="preserve"> examinar los datos que tenemos disponibles, su fiabilidad, hasta qué punto nos son útiles... y también ver cómo podemos obtener más datos, si es posible.</w:t>
      </w:r>
    </w:p>
    <w:p>
      <w:pPr>
        <w:pStyle w:val="Normal"/>
        <w:widowControl/>
        <w:numPr>
          <w:ilvl w:val="0"/>
          <w:numId w:val="8"/>
        </w:numPr>
        <w:suppressAutoHyphens w:val="false"/>
        <w:overflowPunct w:val="false"/>
        <w:bidi w:val="0"/>
        <w:spacing w:lineRule="atLeast" w:line="240" w:before="114" w:after="114"/>
        <w:jc w:val="both"/>
        <w:textAlignment w:val="baseline"/>
        <w:rPr/>
      </w:pPr>
      <w:r>
        <w:rPr>
          <w:rStyle w:val="Heading31"/>
          <w:b w:val="false"/>
          <w:u w:val="single"/>
        </w:rPr>
        <w:t>Preparación de los datos:</w:t>
      </w:r>
      <w:r>
        <w:rPr>
          <w:rStyle w:val="Heading31"/>
          <w:b w:val="false"/>
        </w:rPr>
        <w:t xml:space="preserve"> estos tienen que encajar en los modelos de procesado, no tener sesgos... En este punto se detectan problemas en el paso anterior.</w:t>
      </w:r>
    </w:p>
    <w:p>
      <w:pPr>
        <w:pStyle w:val="Normal"/>
        <w:widowControl/>
        <w:numPr>
          <w:ilvl w:val="0"/>
          <w:numId w:val="8"/>
        </w:numPr>
        <w:suppressAutoHyphens w:val="false"/>
        <w:overflowPunct w:val="false"/>
        <w:bidi w:val="0"/>
        <w:spacing w:lineRule="atLeast" w:line="240" w:before="114" w:after="114"/>
        <w:jc w:val="both"/>
        <w:textAlignment w:val="baseline"/>
        <w:rPr/>
      </w:pPr>
      <w:r>
        <w:rPr>
          <w:rStyle w:val="Heading31"/>
          <w:b w:val="false"/>
          <w:u w:val="single"/>
        </w:rPr>
        <w:t>Preparación del modelo:</w:t>
      </w:r>
      <w:r>
        <w:rPr>
          <w:rStyle w:val="Heading31"/>
          <w:b w:val="false"/>
          <w:u w:val="none"/>
        </w:rPr>
        <w:t xml:space="preserve"> modelado del sistema de procesamiento para que encaje lo máximo posible con nuestro problema</w:t>
      </w:r>
    </w:p>
    <w:p>
      <w:pPr>
        <w:pStyle w:val="Normal"/>
        <w:widowControl/>
        <w:numPr>
          <w:ilvl w:val="0"/>
          <w:numId w:val="8"/>
        </w:numPr>
        <w:suppressAutoHyphens w:val="false"/>
        <w:overflowPunct w:val="false"/>
        <w:bidi w:val="0"/>
        <w:spacing w:lineRule="atLeast" w:line="240" w:before="114" w:after="114"/>
        <w:jc w:val="both"/>
        <w:textAlignment w:val="baseline"/>
        <w:rPr/>
      </w:pPr>
      <w:r>
        <w:rPr>
          <w:rStyle w:val="Heading31"/>
          <w:b w:val="false"/>
          <w:u w:val="single"/>
        </w:rPr>
        <w:t>Evaluación:</w:t>
      </w:r>
      <w:r>
        <w:rPr>
          <w:rStyle w:val="Heading31"/>
          <w:b w:val="false"/>
        </w:rPr>
        <w:t xml:space="preserve"> investigar qué tal se ha adaptado el modelo a nuestro problema.</w:t>
      </w:r>
    </w:p>
    <w:p>
      <w:pPr>
        <w:pStyle w:val="Normal"/>
        <w:widowControl/>
        <w:numPr>
          <w:ilvl w:val="0"/>
          <w:numId w:val="8"/>
        </w:numPr>
        <w:suppressAutoHyphens w:val="false"/>
        <w:overflowPunct w:val="false"/>
        <w:bidi w:val="0"/>
        <w:spacing w:lineRule="atLeast" w:line="240" w:before="114" w:after="114"/>
        <w:jc w:val="both"/>
        <w:textAlignment w:val="baseline"/>
        <w:rPr/>
      </w:pPr>
      <w:r>
        <w:rPr>
          <w:rStyle w:val="Heading31"/>
          <w:b w:val="false"/>
          <w:u w:val="single"/>
        </w:rPr>
        <w:t>Despliegue:</w:t>
      </w:r>
      <w:r>
        <w:rPr>
          <w:rStyle w:val="Heading31"/>
          <w:b w:val="false"/>
          <w:u w:val="none"/>
        </w:rPr>
        <w:t xml:space="preserve"> finalmente, podemos extraer valor de nuestra masa de datos.</w:t>
      </w:r>
    </w:p>
    <w:p>
      <w:pPr>
        <w:pStyle w:val="Normal"/>
        <w:ind w:left="567" w:right="0" w:hanging="567"/>
        <w:rPr/>
      </w:pPr>
      <w:r>
        <w:rPr/>
      </w:r>
    </w:p>
    <w:p>
      <w:pPr>
        <w:pStyle w:val="Heading21"/>
        <w:spacing w:before="0" w:after="160"/>
        <w:ind w:left="0" w:right="0" w:hanging="0"/>
        <w:rPr>
          <w:rStyle w:val="Heading41"/>
          <w:i w:val="false"/>
          <w:i w:val="false"/>
        </w:rPr>
      </w:pPr>
      <w:r>
        <w:rPr/>
      </w:r>
    </w:p>
    <w:p>
      <w:pPr>
        <w:pStyle w:val="Heading11"/>
        <w:keepLines/>
        <w:widowControl/>
        <w:numPr>
          <w:ilvl w:val="0"/>
          <w:numId w:val="0"/>
        </w:numPr>
        <w:suppressAutoHyphens w:val="true"/>
        <w:overflowPunct w:val="false"/>
        <w:spacing w:lineRule="atLeast" w:line="300"/>
        <w:ind w:left="567" w:right="0" w:hanging="567"/>
        <w:jc w:val="left"/>
        <w:textAlignment w:val="baseline"/>
        <w:outlineLvl w:val="0"/>
        <w:rPr/>
      </w:pPr>
      <w:r>
        <w:rPr/>
      </w:r>
      <w:r>
        <w:br w:type="page"/>
      </w:r>
    </w:p>
    <w:p>
      <w:pPr>
        <w:pStyle w:val="Heading11"/>
        <w:numPr>
          <w:ilvl w:val="0"/>
          <w:numId w:val="4"/>
        </w:numPr>
        <w:ind w:left="567" w:right="0" w:hanging="567"/>
        <w:rPr/>
      </w:pPr>
      <w:r>
        <w:rPr/>
        <w:t>Valoración personal</w:t>
      </w:r>
    </w:p>
    <w:p>
      <w:pPr>
        <w:pStyle w:val="P1a"/>
        <w:widowControl/>
        <w:suppressAutoHyphens w:val="false"/>
        <w:overflowPunct w:val="false"/>
        <w:bidi w:val="0"/>
        <w:spacing w:lineRule="atLeast" w:line="240" w:before="0" w:after="160"/>
        <w:ind w:left="0" w:right="0" w:hanging="0"/>
        <w:jc w:val="both"/>
        <w:textAlignment w:val="baseline"/>
        <w:rPr/>
      </w:pPr>
      <w:r>
        <w:rPr/>
        <w:t xml:space="preserve">En esta charla se han tratado dos disciplinas que son dos caras de una misma moneda: el </w:t>
      </w:r>
      <w:r>
        <w:rPr>
          <w:i/>
          <w:iCs/>
        </w:rPr>
        <w:t xml:space="preserve">big data </w:t>
      </w:r>
      <w:r>
        <w:rPr>
          <w:i w:val="false"/>
          <w:iCs w:val="false"/>
        </w:rPr>
        <w:t>y la ciencia de datos. Los grandes volúmenes de datos son inútiles sin un procesamiento e interpretación, de la misma forma que este procesamiento no arroja información útil sobre muestras menores.</w:t>
      </w:r>
    </w:p>
    <w:p>
      <w:pPr>
        <w:pStyle w:val="P1a"/>
        <w:rPr/>
      </w:pPr>
      <w:r>
        <w:rPr/>
        <w:tab/>
        <w:t xml:space="preserve">Nuestra producción de información como sociedad crece exponencialmente. Un informe de </w:t>
      </w:r>
      <w:r>
        <w:rPr>
          <w:i/>
          <w:iCs/>
        </w:rPr>
        <w:t>IDC</w:t>
      </w:r>
      <w:r>
        <w:rPr>
          <w:rStyle w:val="Heading41"/>
          <w:b w:val="false"/>
          <w:bCs w:val="false"/>
          <w:i w:val="false"/>
          <w:iCs w:val="false"/>
          <w:u w:val="none"/>
          <w:vertAlign w:val="superscript"/>
        </w:rPr>
        <w:t>4</w:t>
      </w:r>
      <w:r>
        <w:rPr/>
        <w:t xml:space="preserve"> (</w:t>
      </w:r>
      <w:r>
        <w:rPr>
          <w:i/>
          <w:iCs/>
        </w:rPr>
        <w:t>International Data Corporation</w:t>
      </w:r>
      <w:r>
        <w:rPr/>
        <w:t>) predice que en el año 2025 generaremos 175ZB de información, de los cuales un 49% serán almacenados en entornos de la nube. Como referencia, en 2018 se produjeron 33ZB; y un ZB equivale a un billón</w:t>
      </w:r>
      <w:r>
        <w:rPr>
          <w:rStyle w:val="Heading41"/>
          <w:b w:val="false"/>
          <w:bCs w:val="false"/>
          <w:i w:val="false"/>
          <w:iCs w:val="false"/>
          <w:u w:val="none"/>
          <w:vertAlign w:val="superscript"/>
        </w:rPr>
        <w:t>5</w:t>
      </w:r>
      <w:r>
        <w:rPr/>
        <w:t xml:space="preserve"> (10</w:t>
      </w:r>
      <w:r>
        <w:rPr>
          <w:position w:val="6"/>
          <w:sz w:val="14"/>
          <w:sz w:val="18"/>
          <w:szCs w:val="18"/>
        </w:rPr>
        <w:t>12</w:t>
      </w:r>
      <w:r>
        <w:rPr>
          <w:sz w:val="18"/>
          <w:szCs w:val="18"/>
        </w:rPr>
        <w:t>)</w:t>
      </w:r>
      <w:r>
        <w:rPr/>
        <w:t xml:space="preserve"> de GB.</w:t>
      </w:r>
    </w:p>
    <w:p>
      <w:pPr>
        <w:pStyle w:val="Normal"/>
        <w:spacing w:before="171" w:after="171"/>
        <w:ind w:left="0" w:right="0" w:hanging="0"/>
        <w:rPr/>
      </w:pPr>
      <w:r>
        <w:rPr/>
        <w:tab/>
        <w:t>Estas cifras sólo resaltan lo que ya sabemos hoy: los sistemas nube distribuidos son la única forma factible de abarcar semejante cantidad de información. Los sistemas distribuidos ofrecen servicio escalable, seguro, global y centralizado, lo cual es  particularmente importante en la sociedad de la globalización. Nos permiten alcanzar a más gente, entrenar inteligencia artificial, y analizar información en multitud de aplicaciones: se estima que la demanda de servicios nube de la medicina aumentará en estos próximos años un 36%, la mayor tasa de crecimiento entre otras industrias.</w:t>
      </w:r>
    </w:p>
    <w:p>
      <w:pPr>
        <w:pStyle w:val="Normal"/>
        <w:spacing w:before="171" w:after="171"/>
        <w:ind w:left="0" w:right="0" w:hanging="0"/>
        <w:rPr/>
      </w:pPr>
      <w:r>
        <w:rPr/>
        <w:tab/>
        <w:t>Seguiremos trabajando en la escalabilidad de estos sistemas: es obvio que cada vez necesitaremos más recursos, la nube debe poder mantener la demanda. Por otro lado, no es menos importante la seguridad y la confianza (</w:t>
      </w:r>
      <w:r>
        <w:rPr>
          <w:i/>
          <w:iCs/>
        </w:rPr>
        <w:t>dependability</w:t>
      </w:r>
      <w:r>
        <w:rPr/>
        <w:t>) de éstos. Una sociedad digital no sólo debe saber reparar los sistemas cuando fallen, debe ir un paso por delante y al mismo tiempo mantener la privacidad de sus usuarios. En un futuro próximo, la ética y la informática van de la mano.</w:t>
      </w:r>
    </w:p>
    <w:p>
      <w:pPr>
        <w:pStyle w:val="Heading11"/>
        <w:ind w:left="567" w:right="0" w:hanging="567"/>
        <w:rPr/>
      </w:pPr>
      <w:r>
        <w:rPr/>
        <w:t>Referencias</w:t>
      </w:r>
    </w:p>
    <w:p>
      <w:pPr>
        <w:pStyle w:val="Referenceitem"/>
        <w:numPr>
          <w:ilvl w:val="0"/>
          <w:numId w:val="5"/>
        </w:numPr>
        <w:rPr/>
      </w:pPr>
      <w:r>
        <w:rPr/>
        <w:t>Bárbara Yuste, “En 2025 el volumen de datos en el mundo será 175 veces más que en 2011”, https://www.fundacionbankinter.org/blog/noticia/en-2025-el-volumen-de-datos-en-el-mundo-sera-175-veces-mas-que-en-2011,  Fundación Bankinter, consultado 13/03/2021</w:t>
      </w:r>
    </w:p>
    <w:p>
      <w:pPr>
        <w:pStyle w:val="Referenceitem"/>
        <w:numPr>
          <w:ilvl w:val="0"/>
          <w:numId w:val="5"/>
        </w:numPr>
        <w:jc w:val="left"/>
        <w:rPr/>
      </w:pPr>
      <w:r>
        <w:rPr/>
        <w:t>Documentación Microsoft Azure Databricks, https://docs.microsoft.com/es-es/azure/databricks/scenarios/what-is-azure-databricks, consultado 13/03/2021</w:t>
      </w:r>
    </w:p>
    <w:p>
      <w:pPr>
        <w:pStyle w:val="Referenceitem"/>
        <w:numPr>
          <w:ilvl w:val="0"/>
          <w:numId w:val="5"/>
        </w:numPr>
        <w:jc w:val="left"/>
        <w:rPr/>
      </w:pPr>
      <w:r>
        <w:rPr/>
        <w:t>Página de inicio Microsoft Azure Data Factory, https://azure.microsoft.com/es-es/services/data-factory/, consultado 13/03/2021.</w:t>
      </w:r>
    </w:p>
    <w:p>
      <w:pPr>
        <w:pStyle w:val="Referenceitem"/>
        <w:numPr>
          <w:ilvl w:val="0"/>
          <w:numId w:val="5"/>
        </w:numPr>
        <w:rPr/>
      </w:pPr>
      <w:r>
        <w:rPr/>
        <w:t>David Reinsel, John Gantz, John Rydning: The Digitization of the World From Edge to Core, IDC-Seagate (2018).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Billón en el sentido </w:t>
      </w:r>
      <w:r>
        <w:rPr>
          <w:b/>
          <w:bCs/>
        </w:rPr>
        <w:t>español</w:t>
      </w:r>
      <w:r>
        <w:rPr>
          <w:b w:val="false"/>
          <w:bCs w:val="false"/>
        </w:rPr>
        <w:t xml:space="preserve"> de la palabra,</w:t>
      </w:r>
      <w:r>
        <w:rPr>
          <w:b w:val="false"/>
          <w:bCs w:val="false"/>
          <w:i w:val="false"/>
          <w:iCs w:val="false"/>
        </w:rPr>
        <w:t xml:space="preserve"> lo que equivale a un </w:t>
      </w:r>
      <w:r>
        <w:rPr>
          <w:b w:val="false"/>
          <w:bCs w:val="false"/>
          <w:i/>
          <w:iCs/>
        </w:rPr>
        <w:t xml:space="preserve">trillion </w:t>
      </w:r>
      <w:r>
        <w:rPr>
          <w:b w:val="false"/>
          <w:bCs w:val="false"/>
          <w:i w:val="false"/>
          <w:iCs w:val="false"/>
        </w:rPr>
        <w:t>en inglés. Más info:</w:t>
      </w:r>
    </w:p>
    <w:p>
      <w:pPr>
        <w:pStyle w:val="Referenceitem"/>
        <w:numPr>
          <w:ilvl w:val="0"/>
          <w:numId w:val="0"/>
        </w:numPr>
        <w:ind w:left="341" w:right="0" w:hanging="0"/>
        <w:rPr/>
      </w:pPr>
      <w:r>
        <w:rPr>
          <w:b w:val="false"/>
          <w:bCs w:val="false"/>
          <w:i w:val="false"/>
          <w:iCs w:val="false"/>
        </w:rPr>
        <w:t xml:space="preserve">    </w:t>
      </w:r>
      <w:r>
        <w:rPr>
          <w:b w:val="false"/>
          <w:bCs w:val="false"/>
          <w:i w:val="false"/>
          <w:iCs w:val="false"/>
        </w:rPr>
        <w:t>Wikipedia, https://es.wikipedia.org/wiki/Bill%C3%B3n , consultado 14/03/2021 .</w:t>
      </w:r>
    </w:p>
    <w:p>
      <w:pPr>
        <w:pStyle w:val="Referenceitem"/>
        <w:numPr>
          <w:ilvl w:val="0"/>
          <w:numId w:val="5"/>
        </w:numPr>
        <w:rPr/>
      </w:pPr>
      <w:r>
        <w:rPr>
          <w:b w:val="false"/>
          <w:bCs w:val="false"/>
          <w:i w:val="false"/>
          <w:iCs w:val="false"/>
        </w:rPr>
        <w:t>Maarten van Steen, Andrew S. Tanenbaum: A brief introduction to distributed systems, Springerlink (2016)</w:t>
      </w:r>
    </w:p>
    <w:sectPr>
      <w:headerReference w:type="even" r:id="rId2"/>
      <w:headerReference w:type="default" r:id="rId3"/>
      <w:type w:val="nextPage"/>
      <w:pgSz w:w="11906" w:h="16838"/>
      <w:pgMar w:left="2494" w:right="2494" w:header="2381" w:top="2948" w:footer="0" w:bottom="2948" w:gutter="0"/>
      <w:pgNumType w:fmt="decimal"/>
      <w:formProt w:val="false"/>
      <w:titlePg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Symbol">
    <w:charset w:val="02"/>
    <w:family w:val="auto"/>
    <w:pitch w:val="default"/>
  </w:font>
  <w:font w:name="Times New Roman">
    <w:charset w:val="01"/>
    <w:family w:val="auto"/>
    <w:pitch w:val="default"/>
  </w:font>
  <w:font w:name="Courier New">
    <w:charset w:val="01"/>
    <w:family w:val="auto"/>
    <w:pitch w:val="default"/>
  </w:font>
  <w:font w:name="Wingdings">
    <w:charset w:val="02"/>
    <w:family w:val="auto"/>
    <w:pitch w:val="default"/>
  </w:font>
  <w:font w:name="OpenSymbol">
    <w:altName w:val="Arial Unicode MS"/>
    <w:charset w:val="01"/>
    <w:family w:val="auto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4</w:t>
    </w:r>
    <w:r>
      <w:rPr/>
      <w:fldChar w:fldCharType="end"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jc w:val="right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3</w:t>
    </w:r>
    <w:r>
      <w:rPr/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cs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cs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lvl w:ilvl="0">
      <w:start w:val="1"/>
      <w:numFmt w:val="decimal"/>
      <w:lvlText w:val="%1"/>
      <w:lvlJc w:val="right"/>
      <w:pPr>
        <w:tabs>
          <w:tab w:val="num" w:pos="0"/>
        </w:tabs>
        <w:ind w:left="227" w:hanging="57"/>
      </w:pPr>
    </w:lvl>
    <w:lvl w:ilvl="1">
      <w:start w:val="1"/>
      <w:numFmt w:val="lowerLetter"/>
      <w:lvlText w:val="%1.%2"/>
      <w:lvlJc w:val="left"/>
      <w:pPr>
        <w:tabs>
          <w:tab w:val="num" w:pos="227"/>
        </w:tabs>
        <w:ind w:left="454" w:hanging="227"/>
      </w:pPr>
    </w:lvl>
    <w:lvl w:ilvl="2">
      <w:start w:val="1"/>
      <w:numFmt w:val="decimal"/>
      <w:lvlText w:val="%2.%3"/>
      <w:lvlJc w:val="left"/>
      <w:pPr>
        <w:tabs>
          <w:tab w:val="num" w:pos="454"/>
        </w:tabs>
        <w:ind w:left="794" w:hanging="340"/>
      </w:pPr>
    </w:lvl>
    <w:lvl w:ilvl="3">
      <w:start w:val="1"/>
      <w:numFmt w:val="lowerRoman"/>
      <w:lvlText w:val="%3.%4"/>
      <w:lvlJc w:val="left"/>
      <w:pPr>
        <w:tabs>
          <w:tab w:val="num" w:pos="794"/>
        </w:tabs>
        <w:ind w:left="1077" w:hanging="283"/>
      </w:pPr>
    </w:lvl>
    <w:lvl w:ilvl="4">
      <w:start w:val="1"/>
      <w:numFmt w:val="lowerLetter"/>
      <w:lvlText w:val="%4.%5"/>
      <w:lvlJc w:val="left"/>
      <w:pPr>
        <w:tabs>
          <w:tab w:val="num" w:pos="1077"/>
        </w:tabs>
        <w:ind w:left="1360" w:hanging="283"/>
      </w:pPr>
    </w:lvl>
    <w:lvl w:ilvl="5">
      <w:start w:val="1"/>
      <w:numFmt w:val="upperLetter"/>
      <w:lvlText w:val="%5.%6"/>
      <w:lvlJc w:val="left"/>
      <w:pPr>
        <w:tabs>
          <w:tab w:val="num" w:pos="1360"/>
        </w:tabs>
        <w:ind w:left="1700" w:hanging="340"/>
      </w:pPr>
    </w:lvl>
    <w:lvl w:ilvl="6">
      <w:start w:val="0"/>
      <w:numFmt w:val="decimal"/>
      <w:lvlText w:val="%7"/>
      <w:lvlJc w:val="left"/>
      <w:pPr>
        <w:tabs>
          <w:tab w:val="num" w:pos="0"/>
        </w:tabs>
        <w:ind w:left="0" w:hanging="0"/>
      </w:pPr>
    </w:lvl>
    <w:lvl w:ilvl="7">
      <w:start w:val="0"/>
      <w:numFmt w:val="decimal"/>
      <w:lvlText w:val="%8"/>
      <w:lvlJc w:val="left"/>
      <w:pPr>
        <w:tabs>
          <w:tab w:val="num" w:pos="0"/>
        </w:tabs>
        <w:ind w:left="0" w:hanging="0"/>
      </w:pPr>
    </w:lvl>
    <w:lvl w:ilvl="8">
      <w:start w:val="0"/>
      <w:numFmt w:val="decimal"/>
      <w:lvlText w:val="%9"/>
      <w:lvlJc w:val="left"/>
      <w:pPr>
        <w:tabs>
          <w:tab w:val="num" w:pos="0"/>
        </w:tabs>
        <w:ind w:left="0" w:hanging="0"/>
      </w:pPr>
    </w:lvl>
  </w:abstractNum>
  <w:abstractNum w:abstractNumId="4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  <w:rFonts w:ascii="Times New Roman" w:hAnsi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lvl w:ilvl="0">
      <w:start w:val="1"/>
      <w:numFmt w:val="decimal"/>
      <w:lvlText w:val="%1"/>
      <w:lvlJc w:val="right"/>
      <w:pPr>
        <w:tabs>
          <w:tab w:val="num" w:pos="341"/>
        </w:tabs>
        <w:ind w:left="341" w:hanging="114"/>
      </w:pPr>
    </w:lvl>
    <w:lvl w:ilvl="1">
      <w:start w:val="1"/>
      <w:numFmt w:val="lowerLetter"/>
      <w:lvlText w:val="%1.%2"/>
      <w:lvlJc w:val="left"/>
      <w:pPr>
        <w:tabs>
          <w:tab w:val="num" w:pos="1896"/>
        </w:tabs>
        <w:ind w:left="1896" w:hanging="360"/>
      </w:pPr>
    </w:lvl>
    <w:lvl w:ilvl="2">
      <w:start w:val="1"/>
      <w:numFmt w:val="lowerRoman"/>
      <w:lvlText w:val="%2.%3"/>
      <w:lvlJc w:val="right"/>
      <w:pPr>
        <w:tabs>
          <w:tab w:val="num" w:pos="2616"/>
        </w:tabs>
        <w:ind w:left="2616" w:hanging="180"/>
      </w:pPr>
    </w:lvl>
    <w:lvl w:ilvl="3">
      <w:start w:val="1"/>
      <w:numFmt w:val="decimal"/>
      <w:lvlText w:val="%3.%4"/>
      <w:lvlJc w:val="left"/>
      <w:pPr>
        <w:tabs>
          <w:tab w:val="num" w:pos="3336"/>
        </w:tabs>
        <w:ind w:left="3336" w:hanging="360"/>
      </w:pPr>
    </w:lvl>
    <w:lvl w:ilvl="4">
      <w:start w:val="1"/>
      <w:numFmt w:val="lowerLetter"/>
      <w:lvlText w:val="%4.%5"/>
      <w:lvlJc w:val="left"/>
      <w:pPr>
        <w:tabs>
          <w:tab w:val="num" w:pos="4056"/>
        </w:tabs>
        <w:ind w:left="4056" w:hanging="360"/>
      </w:pPr>
    </w:lvl>
    <w:lvl w:ilvl="5">
      <w:start w:val="1"/>
      <w:numFmt w:val="lowerRoman"/>
      <w:lvlText w:val="%5.%6"/>
      <w:lvlJc w:val="right"/>
      <w:pPr>
        <w:tabs>
          <w:tab w:val="num" w:pos="4776"/>
        </w:tabs>
        <w:ind w:left="4776" w:hanging="180"/>
      </w:pPr>
    </w:lvl>
    <w:lvl w:ilvl="6">
      <w:start w:val="1"/>
      <w:numFmt w:val="decimal"/>
      <w:lvlText w:val="%6.%7"/>
      <w:lvlJc w:val="left"/>
      <w:pPr>
        <w:tabs>
          <w:tab w:val="num" w:pos="5496"/>
        </w:tabs>
        <w:ind w:left="5496" w:hanging="360"/>
      </w:pPr>
    </w:lvl>
    <w:lvl w:ilvl="7">
      <w:start w:val="1"/>
      <w:numFmt w:val="lowerLetter"/>
      <w:lvlText w:val="%7.%8"/>
      <w:lvlJc w:val="left"/>
      <w:pPr>
        <w:tabs>
          <w:tab w:val="num" w:pos="6216"/>
        </w:tabs>
        <w:ind w:left="6216" w:hanging="360"/>
      </w:pPr>
    </w:lvl>
    <w:lvl w:ilvl="8">
      <w:start w:val="1"/>
      <w:numFmt w:val="lowerRoman"/>
      <w:lvlText w:val="%8.%9"/>
      <w:lvlJc w:val="right"/>
      <w:pPr>
        <w:tabs>
          <w:tab w:val="num" w:pos="6936"/>
        </w:tabs>
        <w:ind w:left="6936" w:hanging="180"/>
      </w:p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decimal"/>
      <w:lvlText w:val="%1."/>
      <w:lvlJc w:val="left"/>
      <w:pPr>
        <w:tabs>
          <w:tab w:val="num" w:pos="947"/>
        </w:tabs>
        <w:ind w:left="947" w:hanging="360"/>
      </w:pPr>
    </w:lvl>
    <w:lvl w:ilvl="1">
      <w:start w:val="1"/>
      <w:numFmt w:val="decimal"/>
      <w:lvlText w:val="%2."/>
      <w:lvlJc w:val="left"/>
      <w:pPr>
        <w:tabs>
          <w:tab w:val="num" w:pos="1307"/>
        </w:tabs>
        <w:ind w:left="1307" w:hanging="360"/>
      </w:pPr>
    </w:lvl>
    <w:lvl w:ilvl="2">
      <w:start w:val="1"/>
      <w:numFmt w:val="decimal"/>
      <w:lvlText w:val="%3."/>
      <w:lvlJc w:val="left"/>
      <w:pPr>
        <w:tabs>
          <w:tab w:val="num" w:pos="1667"/>
        </w:tabs>
        <w:ind w:left="1667" w:hanging="360"/>
      </w:pPr>
    </w:lvl>
    <w:lvl w:ilvl="3">
      <w:start w:val="1"/>
      <w:numFmt w:val="decimal"/>
      <w:lvlText w:val="%4."/>
      <w:lvlJc w:val="left"/>
      <w:pPr>
        <w:tabs>
          <w:tab w:val="num" w:pos="2027"/>
        </w:tabs>
        <w:ind w:left="2027" w:hanging="360"/>
      </w:pPr>
    </w:lvl>
    <w:lvl w:ilvl="4">
      <w:start w:val="1"/>
      <w:numFmt w:val="decimal"/>
      <w:lvlText w:val="%5."/>
      <w:lvlJc w:val="left"/>
      <w:pPr>
        <w:tabs>
          <w:tab w:val="num" w:pos="2387"/>
        </w:tabs>
        <w:ind w:left="2387" w:hanging="360"/>
      </w:pPr>
    </w:lvl>
    <w:lvl w:ilvl="5">
      <w:start w:val="1"/>
      <w:numFmt w:val="decimal"/>
      <w:lvlText w:val="%6."/>
      <w:lvlJc w:val="left"/>
      <w:pPr>
        <w:tabs>
          <w:tab w:val="num" w:pos="2747"/>
        </w:tabs>
        <w:ind w:left="2747" w:hanging="360"/>
      </w:pPr>
    </w:lvl>
    <w:lvl w:ilvl="6">
      <w:start w:val="1"/>
      <w:numFmt w:val="decimal"/>
      <w:lvlText w:val="%7."/>
      <w:lvlJc w:val="left"/>
      <w:pPr>
        <w:tabs>
          <w:tab w:val="num" w:pos="3107"/>
        </w:tabs>
        <w:ind w:left="3107" w:hanging="360"/>
      </w:pPr>
    </w:lvl>
    <w:lvl w:ilvl="7">
      <w:start w:val="1"/>
      <w:numFmt w:val="decimal"/>
      <w:lvlText w:val="%8."/>
      <w:lvlJc w:val="left"/>
      <w:pPr>
        <w:tabs>
          <w:tab w:val="num" w:pos="3467"/>
        </w:tabs>
        <w:ind w:left="3467" w:hanging="360"/>
      </w:pPr>
    </w:lvl>
    <w:lvl w:ilvl="8">
      <w:start w:val="1"/>
      <w:numFmt w:val="decimal"/>
      <w:lvlText w:val="%9."/>
      <w:lvlJc w:val="left"/>
      <w:pPr>
        <w:tabs>
          <w:tab w:val="num" w:pos="3827"/>
        </w:tabs>
        <w:ind w:left="3827" w:hanging="360"/>
      </w:pPr>
    </w:lvl>
  </w:abstractNum>
  <w:abstractNum w:abstractNumId="8">
    <w:lvl w:ilvl="0">
      <w:start w:val="1"/>
      <w:numFmt w:val="decimal"/>
      <w:lvlText w:val="%1."/>
      <w:lvlJc w:val="left"/>
      <w:pPr>
        <w:tabs>
          <w:tab w:val="num" w:pos="947"/>
        </w:tabs>
        <w:ind w:left="947" w:hanging="360"/>
      </w:pPr>
    </w:lvl>
    <w:lvl w:ilvl="1">
      <w:start w:val="1"/>
      <w:numFmt w:val="decimal"/>
      <w:lvlText w:val="%2."/>
      <w:lvlJc w:val="left"/>
      <w:pPr>
        <w:tabs>
          <w:tab w:val="num" w:pos="1307"/>
        </w:tabs>
        <w:ind w:left="1307" w:hanging="360"/>
      </w:pPr>
    </w:lvl>
    <w:lvl w:ilvl="2">
      <w:start w:val="1"/>
      <w:numFmt w:val="decimal"/>
      <w:lvlText w:val="%3."/>
      <w:lvlJc w:val="left"/>
      <w:pPr>
        <w:tabs>
          <w:tab w:val="num" w:pos="1667"/>
        </w:tabs>
        <w:ind w:left="1667" w:hanging="360"/>
      </w:pPr>
    </w:lvl>
    <w:lvl w:ilvl="3">
      <w:start w:val="1"/>
      <w:numFmt w:val="decimal"/>
      <w:lvlText w:val="%4."/>
      <w:lvlJc w:val="left"/>
      <w:pPr>
        <w:tabs>
          <w:tab w:val="num" w:pos="2027"/>
        </w:tabs>
        <w:ind w:left="2027" w:hanging="360"/>
      </w:pPr>
    </w:lvl>
    <w:lvl w:ilvl="4">
      <w:start w:val="1"/>
      <w:numFmt w:val="decimal"/>
      <w:lvlText w:val="%5."/>
      <w:lvlJc w:val="left"/>
      <w:pPr>
        <w:tabs>
          <w:tab w:val="num" w:pos="2387"/>
        </w:tabs>
        <w:ind w:left="2387" w:hanging="360"/>
      </w:pPr>
    </w:lvl>
    <w:lvl w:ilvl="5">
      <w:start w:val="1"/>
      <w:numFmt w:val="decimal"/>
      <w:lvlText w:val="%6."/>
      <w:lvlJc w:val="left"/>
      <w:pPr>
        <w:tabs>
          <w:tab w:val="num" w:pos="2747"/>
        </w:tabs>
        <w:ind w:left="2747" w:hanging="360"/>
      </w:pPr>
    </w:lvl>
    <w:lvl w:ilvl="6">
      <w:start w:val="1"/>
      <w:numFmt w:val="decimal"/>
      <w:lvlText w:val="%7."/>
      <w:lvlJc w:val="left"/>
      <w:pPr>
        <w:tabs>
          <w:tab w:val="num" w:pos="3107"/>
        </w:tabs>
        <w:ind w:left="3107" w:hanging="360"/>
      </w:pPr>
    </w:lvl>
    <w:lvl w:ilvl="7">
      <w:start w:val="1"/>
      <w:numFmt w:val="decimal"/>
      <w:lvlText w:val="%8."/>
      <w:lvlJc w:val="left"/>
      <w:pPr>
        <w:tabs>
          <w:tab w:val="num" w:pos="3467"/>
        </w:tabs>
        <w:ind w:left="3467" w:hanging="360"/>
      </w:pPr>
    </w:lvl>
    <w:lvl w:ilvl="8">
      <w:start w:val="1"/>
      <w:numFmt w:val="decimal"/>
      <w:lvlText w:val="%9."/>
      <w:lvlJc w:val="left"/>
      <w:pPr>
        <w:tabs>
          <w:tab w:val="num" w:pos="3827"/>
        </w:tabs>
        <w:ind w:left="3827" w:hanging="360"/>
      </w:pPr>
    </w:lvl>
  </w:abstractNum>
  <w:abstractNum w:abstractNumId="9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00"/>
  <w:autoHyphenation w:val="true"/>
  <w:doNotHyphenateCaps/>
  <w:evenAndOddHeaders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Source Han Serif SC" w:cs="Times New Roman"/>
        <w:lang w:val="en-US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false"/>
      <w:overflowPunct w:val="false"/>
      <w:bidi w:val="0"/>
      <w:spacing w:lineRule="atLeast" w:line="240" w:before="0" w:after="0"/>
      <w:ind w:left="0" w:right="0"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1">
    <w:name w:val="Heading 1"/>
    <w:basedOn w:val="Normal"/>
    <w:next w:val="P1a"/>
    <w:qFormat/>
    <w:pPr>
      <w:keepNext w:val="true"/>
      <w:keepLines/>
      <w:suppressAutoHyphens w:val="true"/>
      <w:spacing w:lineRule="atLeast" w:line="300" w:before="360" w:after="240"/>
      <w:ind w:left="567" w:right="0" w:hanging="567"/>
      <w:jc w:val="left"/>
      <w:outlineLvl w:val="0"/>
    </w:pPr>
    <w:rPr>
      <w:b/>
      <w:sz w:val="24"/>
    </w:rPr>
  </w:style>
  <w:style w:type="paragraph" w:styleId="Heading2">
    <w:name w:val="Heading 2"/>
    <w:basedOn w:val="Normal"/>
    <w:next w:val="P1a"/>
    <w:qFormat/>
    <w:pPr>
      <w:keepNext w:val="true"/>
      <w:keepLines/>
      <w:suppressAutoHyphens w:val="true"/>
      <w:spacing w:before="360" w:after="160"/>
      <w:ind w:left="567" w:right="0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 w:after="0"/>
      <w:ind w:left="0" w:right="0" w:hanging="0"/>
      <w:outlineLvl w:val="2"/>
    </w:pPr>
    <w:rPr/>
  </w:style>
  <w:style w:type="paragraph" w:styleId="Heading4">
    <w:name w:val="Heading 4"/>
    <w:basedOn w:val="Normal"/>
    <w:next w:val="Normal"/>
    <w:qFormat/>
    <w:pPr>
      <w:spacing w:before="240" w:after="0"/>
      <w:ind w:left="0" w:right="0" w:hanging="0"/>
      <w:outlineLvl w:val="3"/>
    </w:pPr>
    <w:rPr/>
  </w:style>
  <w:style w:type="character" w:styleId="DefaultParagraphFont">
    <w:name w:val="Default Paragraph Font"/>
    <w:qFormat/>
    <w:rPr/>
  </w:style>
  <w:style w:type="character" w:styleId="Email">
    <w:name w:val="e-mail"/>
    <w:basedOn w:val="DefaultParagraphFont"/>
    <w:qFormat/>
    <w:rPr>
      <w:rFonts w:ascii="Courier" w:hAnsi="Courier"/>
    </w:rPr>
  </w:style>
  <w:style w:type="character" w:styleId="FootnoteCharacters">
    <w:name w:val="Footnote Characters"/>
    <w:basedOn w:val="DefaultParagraphFont"/>
    <w:qFormat/>
    <w:rPr>
      <w:vertAlign w:val="superscript"/>
    </w:rPr>
  </w:style>
  <w:style w:type="character" w:styleId="FootnoteAnchor">
    <w:name w:val="Footnote Anchor"/>
    <w:rPr>
      <w:vertAlign w:val="superscript"/>
    </w:rPr>
  </w:style>
  <w:style w:type="character" w:styleId="Heading31">
    <w:name w:val="heading3"/>
    <w:basedOn w:val="DefaultParagraphFont"/>
    <w:qFormat/>
    <w:rPr>
      <w:b/>
    </w:rPr>
  </w:style>
  <w:style w:type="character" w:styleId="Heading41">
    <w:name w:val="heading4"/>
    <w:basedOn w:val="DefaultParagraphFont"/>
    <w:qFormat/>
    <w:rPr>
      <w:i/>
    </w:rPr>
  </w:style>
  <w:style w:type="character" w:styleId="InternetLink">
    <w:name w:val="Hyperlink"/>
    <w:basedOn w:val="DefaultParagraphFont"/>
    <w:rPr>
      <w:color w:val="auto"/>
      <w:u w:val="none"/>
    </w:rPr>
  </w:style>
  <w:style w:type="character" w:styleId="Pagenumber">
    <w:name w:val="page number"/>
    <w:basedOn w:val="DefaultParagraphFont"/>
    <w:qFormat/>
    <w:rPr>
      <w:sz w:val="18"/>
    </w:rPr>
  </w:style>
  <w:style w:type="character" w:styleId="Url">
    <w:name w:val="url"/>
    <w:basedOn w:val="DefaultParagraphFont"/>
    <w:qFormat/>
    <w:rPr>
      <w:rFonts w:ascii="Courier" w:hAnsi="Courier"/>
    </w:rPr>
  </w:style>
  <w:style w:type="character" w:styleId="ORCID">
    <w:name w:val="ORCID"/>
    <w:basedOn w:val="DefaultParagraphFont"/>
    <w:qFormat/>
    <w:rPr>
      <w:vertAlign w:val="superscript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Source Han Sans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Abstract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>
    <w:name w:val="address"/>
    <w:basedOn w:val="Normal"/>
    <w:qFormat/>
    <w:pPr>
      <w:spacing w:lineRule="atLeast" w:line="220" w:before="0" w:after="200"/>
      <w:ind w:left="0" w:right="0" w:hanging="0"/>
      <w:contextualSpacing/>
      <w:jc w:val="center"/>
    </w:pPr>
    <w:rPr>
      <w:sz w:val="18"/>
    </w:rPr>
  </w:style>
  <w:style w:type="paragraph" w:styleId="Author">
    <w:name w:val="author"/>
    <w:basedOn w:val="Normal"/>
    <w:next w:val="Address"/>
    <w:qFormat/>
    <w:pPr>
      <w:spacing w:lineRule="atLeast" w:line="220" w:before="0" w:after="200"/>
      <w:ind w:left="0" w:right="0" w:hanging="0"/>
      <w:jc w:val="center"/>
    </w:pPr>
    <w:rPr/>
  </w:style>
  <w:style w:type="paragraph" w:styleId="Bulletitem">
    <w:name w:val="bulletitem"/>
    <w:basedOn w:val="Normal"/>
    <w:qFormat/>
    <w:pPr>
      <w:numPr>
        <w:ilvl w:val="0"/>
        <w:numId w:val="1"/>
      </w:numPr>
      <w:spacing w:before="160" w:after="160"/>
      <w:contextualSpacing/>
    </w:pPr>
    <w:rPr/>
  </w:style>
  <w:style w:type="paragraph" w:styleId="Dashitem">
    <w:name w:val="dashitem"/>
    <w:basedOn w:val="Normal"/>
    <w:qFormat/>
    <w:pPr>
      <w:numPr>
        <w:ilvl w:val="0"/>
        <w:numId w:val="2"/>
      </w:numPr>
      <w:spacing w:before="160" w:after="160"/>
      <w:contextualSpacing/>
    </w:pPr>
    <w:rPr/>
  </w:style>
  <w:style w:type="paragraph" w:styleId="Equation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left="0" w:right="0" w:hanging="0"/>
    </w:pPr>
    <w:rPr/>
  </w:style>
  <w:style w:type="paragraph" w:styleId="Figurecaption">
    <w:name w:val="figurecaption"/>
    <w:basedOn w:val="Normal"/>
    <w:next w:val="Normal"/>
    <w:qFormat/>
    <w:pPr>
      <w:keepLines/>
      <w:spacing w:lineRule="atLeast" w:line="220" w:before="120" w:after="240"/>
      <w:ind w:left="0" w:right="0" w:hanging="0"/>
      <w:jc w:val="center"/>
    </w:pPr>
    <w:rPr>
      <w:sz w:val="18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pPr/>
    <w:rPr>
      <w:rFonts w:ascii="Times New Roman" w:hAnsi="Times New Roman" w:eastAsia="Times New Roman"/>
      <w:sz w:val="20"/>
      <w:szCs w:val="20"/>
    </w:rPr>
  </w:style>
  <w:style w:type="paragraph" w:styleId="Heading11">
    <w:name w:val="heading1"/>
    <w:basedOn w:val="Normal"/>
    <w:next w:val="P1a"/>
    <w:qFormat/>
    <w:pPr>
      <w:keepNext w:val="true"/>
      <w:keepLines/>
      <w:suppressAutoHyphens w:val="true"/>
      <w:spacing w:lineRule="atLeast" w:line="300" w:before="360" w:after="240"/>
      <w:ind w:left="567" w:right="0" w:hanging="567"/>
      <w:jc w:val="left"/>
      <w:outlineLvl w:val="0"/>
    </w:pPr>
    <w:rPr>
      <w:b/>
      <w:sz w:val="24"/>
    </w:rPr>
  </w:style>
  <w:style w:type="paragraph" w:styleId="Heading21">
    <w:name w:val="heading2"/>
    <w:basedOn w:val="Normal"/>
    <w:next w:val="P1a"/>
    <w:qFormat/>
    <w:pPr>
      <w:keepNext w:val="true"/>
      <w:keepLines/>
      <w:suppressAutoHyphens w:val="true"/>
      <w:spacing w:before="360" w:after="160"/>
      <w:ind w:left="567" w:right="0" w:hanging="567"/>
      <w:jc w:val="left"/>
      <w:outlineLvl w:val="1"/>
    </w:pPr>
    <w:rPr>
      <w:b/>
    </w:rPr>
  </w:style>
  <w:style w:type="paragraph" w:styleId="Image">
    <w:name w:val="image"/>
    <w:basedOn w:val="Normal"/>
    <w:next w:val="Normal"/>
    <w:qFormat/>
    <w:pPr>
      <w:spacing w:before="240" w:after="120"/>
      <w:ind w:left="0" w:right="0" w:hanging="0"/>
      <w:jc w:val="center"/>
    </w:pPr>
    <w:rPr/>
  </w:style>
  <w:style w:type="paragraph" w:styleId="Keywords">
    <w:name w:val="keywords"/>
    <w:basedOn w:val="Abstract"/>
    <w:next w:val="Heading11"/>
    <w:qFormat/>
    <w:pPr>
      <w:spacing w:before="220" w:after="360"/>
      <w:ind w:left="567" w:right="567" w:hanging="0"/>
      <w:contextualSpacing/>
      <w:jc w:val="left"/>
    </w:pPr>
    <w:rPr/>
  </w:style>
  <w:style w:type="paragraph" w:styleId="Header">
    <w:name w:val="Header"/>
    <w:basedOn w:val="Normal"/>
    <w:pPr>
      <w:tabs>
        <w:tab w:val="clear" w:pos="227"/>
        <w:tab w:val="center" w:pos="4536" w:leader="none"/>
        <w:tab w:val="right" w:pos="9072" w:leader="none"/>
      </w:tabs>
      <w:ind w:left="0" w:right="0" w:hanging="0"/>
    </w:pPr>
    <w:rPr>
      <w:sz w:val="18"/>
      <w:szCs w:val="18"/>
    </w:rPr>
  </w:style>
  <w:style w:type="paragraph" w:styleId="Numitem">
    <w:name w:val="numitem"/>
    <w:basedOn w:val="Normal"/>
    <w:qFormat/>
    <w:pPr>
      <w:numPr>
        <w:ilvl w:val="0"/>
        <w:numId w:val="3"/>
      </w:numPr>
      <w:spacing w:before="160" w:after="160"/>
      <w:contextualSpacing/>
    </w:pPr>
    <w:rPr/>
  </w:style>
  <w:style w:type="paragraph" w:styleId="P1a">
    <w:name w:val="p1a"/>
    <w:basedOn w:val="Normal"/>
    <w:next w:val="Normal"/>
    <w:qFormat/>
    <w:pPr>
      <w:ind w:left="0" w:right="0" w:hanging="0"/>
    </w:pPr>
    <w:rPr/>
  </w:style>
  <w:style w:type="paragraph" w:styleId="Programcode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left="0" w:right="0" w:hanging="0"/>
      <w:contextualSpacing/>
      <w:jc w:val="left"/>
    </w:pPr>
    <w:rPr>
      <w:rFonts w:ascii="Courier" w:hAnsi="Courier"/>
    </w:rPr>
  </w:style>
  <w:style w:type="paragraph" w:styleId="Referenceitem">
    <w:name w:val="referenceitem"/>
    <w:basedOn w:val="Normal"/>
    <w:qFormat/>
    <w:pPr>
      <w:numPr>
        <w:ilvl w:val="0"/>
        <w:numId w:val="5"/>
      </w:numPr>
      <w:spacing w:lineRule="atLeast" w:line="220"/>
    </w:pPr>
    <w:rPr>
      <w:sz w:val="18"/>
    </w:rPr>
  </w:style>
  <w:style w:type="paragraph" w:styleId="Runningheadleft">
    <w:name w:val="running head - left"/>
    <w:basedOn w:val="Normal"/>
    <w:qFormat/>
    <w:pPr>
      <w:ind w:left="0" w:right="0" w:hanging="0"/>
      <w:jc w:val="left"/>
    </w:pPr>
    <w:rPr>
      <w:sz w:val="18"/>
      <w:szCs w:val="18"/>
    </w:rPr>
  </w:style>
  <w:style w:type="paragraph" w:styleId="Runningheadright">
    <w:name w:val="running head - right"/>
    <w:basedOn w:val="Normal"/>
    <w:qFormat/>
    <w:pPr>
      <w:ind w:left="0" w:right="0" w:hanging="0"/>
      <w:jc w:val="right"/>
    </w:pPr>
    <w:rPr>
      <w:bCs/>
      <w:sz w:val="18"/>
      <w:szCs w:val="18"/>
    </w:rPr>
  </w:style>
  <w:style w:type="paragraph" w:styleId="Papertitle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left="0" w:right="0" w:hanging="0"/>
      <w:jc w:val="center"/>
    </w:pPr>
    <w:rPr>
      <w:b/>
      <w:sz w:val="28"/>
    </w:rPr>
  </w:style>
  <w:style w:type="paragraph" w:styleId="Papersubtitle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>
    <w:name w:val="tablecaption"/>
    <w:basedOn w:val="Normal"/>
    <w:next w:val="Normal"/>
    <w:qFormat/>
    <w:pPr>
      <w:keepNext w:val="true"/>
      <w:keepLines/>
      <w:spacing w:lineRule="atLeast" w:line="220" w:before="240" w:after="120"/>
      <w:ind w:left="0" w:right="0" w:hanging="0"/>
      <w:jc w:val="center"/>
    </w:pPr>
    <w:rPr>
      <w:sz w:val="18"/>
    </w:rPr>
  </w:style>
  <w:style w:type="paragraph" w:styleId="Footnote">
    <w:name w:val="Footnote Text"/>
    <w:basedOn w:val="Normal"/>
    <w:pPr>
      <w:spacing w:lineRule="atLeast" w:line="220"/>
      <w:ind w:left="227" w:right="0" w:hanging="227"/>
    </w:pPr>
    <w:rPr>
      <w:sz w:val="18"/>
    </w:rPr>
  </w:style>
  <w:style w:type="paragraph" w:styleId="ReferenceLine">
    <w:name w:val="ReferenceLine"/>
    <w:basedOn w:val="P1a"/>
    <w:qFormat/>
    <w:pPr>
      <w:spacing w:lineRule="exact" w:line="200"/>
    </w:pPr>
    <w:rPr>
      <w:sz w:val="16"/>
    </w:rPr>
  </w:style>
  <w:style w:type="numbering" w:styleId="NoList">
    <w:name w:val="No List"/>
    <w:qFormat/>
  </w:style>
  <w:style w:type="numbering" w:styleId="Arabnumitem">
    <w:name w:val="arabnumitem"/>
    <w:qFormat/>
  </w:style>
  <w:style w:type="numbering" w:styleId="Headings">
    <w:name w:val="headings"/>
    <w:qFormat/>
  </w:style>
  <w:style w:type="numbering" w:styleId="Itemization1">
    <w:name w:val="itemization1"/>
    <w:qFormat/>
  </w:style>
  <w:style w:type="numbering" w:styleId="Itemization2">
    <w:name w:val="itemization2"/>
    <w:qFormat/>
  </w:style>
  <w:style w:type="numbering" w:styleId="Referencelist">
    <w:name w:val="reference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53</TotalTime>
  <Application>LibreOffice/7.0.4.2$Linux_X86_64 LibreOffice_project/00$Build-2</Application>
  <AppVersion>15.0000</AppVersion>
  <Pages>4</Pages>
  <Words>1195</Words>
  <Characters>6586</Characters>
  <CharactersWithSpaces>7724</CharactersWithSpaces>
  <Paragraphs>47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dc:language>en-GB</dc:language>
  <cp:lastModifiedBy/>
  <cp:lastPrinted>2021-03-15T00:30:20Z</cp:lastPrinted>
  <dcterms:modified xsi:type="dcterms:W3CDTF">2021-03-15T00:32:17Z</dcterms:modified>
  <cp:revision>13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