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E7" w:rsidRPr="00107DE7" w:rsidRDefault="0087127F" w:rsidP="00107DE7">
      <w:pPr>
        <w:jc w:val="center"/>
        <w:rPr>
          <w:b/>
          <w:lang w:val="es-MX"/>
        </w:rPr>
      </w:pPr>
      <w:r>
        <w:rPr>
          <w:b/>
          <w:lang w:val="es-MX"/>
        </w:rPr>
        <w:t xml:space="preserve">PROCESOS DE </w:t>
      </w:r>
      <w:r w:rsidR="00107DE7" w:rsidRPr="00107DE7">
        <w:rPr>
          <w:b/>
          <w:lang w:val="es-MX"/>
        </w:rPr>
        <w:t>GESTION DOCUMENTAL</w:t>
      </w:r>
    </w:p>
    <w:p w:rsidR="00484F92" w:rsidRDefault="0087127F">
      <w:pPr>
        <w:rPr>
          <w:lang w:val="es-MX"/>
        </w:rPr>
      </w:pPr>
      <w:r>
        <w:rPr>
          <w:lang w:val="es-MX"/>
        </w:rPr>
        <w:t xml:space="preserve">SUBPROCESO </w:t>
      </w:r>
      <w:r w:rsidR="001640FD">
        <w:rPr>
          <w:lang w:val="es-MX"/>
        </w:rPr>
        <w:t>VALIDACIÓN DE DOCUMENTOS</w:t>
      </w:r>
      <w:r>
        <w:rPr>
          <w:lang w:val="es-MX"/>
        </w:rPr>
        <w:t xml:space="preserve"> DE BACHILLERATO</w:t>
      </w:r>
    </w:p>
    <w:p w:rsidR="001640FD" w:rsidRDefault="001640FD" w:rsidP="00DF29F5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Se realiza la validación de documentos escolares, a fin de garantizar la autenticidad de su expedición por las instituciones de Educación Media Superior, con apoyo de medios electrónicos (código QR, correo electrónico), directamente con la institución (vía telefónica) o por escrito (oficio o carta).</w:t>
      </w:r>
    </w:p>
    <w:p w:rsidR="001640FD" w:rsidRDefault="001640FD" w:rsidP="00DF29F5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La validación se realiza con las Instituciones oficiales y particulares tanto del Estado como a nivel Nacional.</w:t>
      </w:r>
    </w:p>
    <w:p w:rsidR="001640FD" w:rsidRDefault="001640FD" w:rsidP="00DF29F5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1640FD" w:rsidRDefault="001640FD" w:rsidP="00DF29F5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ETAPA 1</w:t>
      </w:r>
    </w:p>
    <w:p w:rsidR="001640FD" w:rsidRDefault="001640FD" w:rsidP="00DF29F5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Integración del expediente completo</w:t>
      </w:r>
      <w:r w:rsidR="00DF29F5">
        <w:rPr>
          <w:rFonts w:ascii="Open Sans" w:hAnsi="Open Sans"/>
          <w:sz w:val="18"/>
          <w:szCs w:val="18"/>
        </w:rPr>
        <w:t xml:space="preserve"> del alu</w:t>
      </w:r>
      <w:bookmarkStart w:id="0" w:name="_GoBack"/>
      <w:bookmarkEnd w:id="0"/>
      <w:r w:rsidR="00DF29F5">
        <w:rPr>
          <w:rFonts w:ascii="Open Sans" w:hAnsi="Open Sans"/>
          <w:sz w:val="18"/>
          <w:szCs w:val="18"/>
        </w:rPr>
        <w:t>mno de nuevo ingreso</w:t>
      </w:r>
      <w:r>
        <w:rPr>
          <w:rFonts w:ascii="Open Sans" w:hAnsi="Open Sans"/>
          <w:sz w:val="18"/>
          <w:szCs w:val="18"/>
        </w:rPr>
        <w:t>.</w:t>
      </w:r>
    </w:p>
    <w:p w:rsidR="00DA75E1" w:rsidRDefault="00DA75E1" w:rsidP="00DF29F5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DF29F5" w:rsidRDefault="00DF29F5" w:rsidP="001640FD">
      <w:pPr>
        <w:spacing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El alumno de nuevo ingreso a través de la ventanilla de Administración Escolar hará entrega de sus documentos oficiales, </w:t>
      </w:r>
      <w:r w:rsidR="00DA75E1">
        <w:rPr>
          <w:rFonts w:ascii="Open Sans" w:hAnsi="Open Sans"/>
          <w:sz w:val="18"/>
          <w:szCs w:val="18"/>
        </w:rPr>
        <w:t>dentro de los plazos establecidos según el reglamento de la Universidad (RALUA 2016)</w:t>
      </w:r>
    </w:p>
    <w:p w:rsidR="00DF29F5" w:rsidRDefault="00DF29F5" w:rsidP="001640FD">
      <w:pPr>
        <w:spacing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Un expediente completo debe contener:</w:t>
      </w:r>
    </w:p>
    <w:p w:rsidR="00DF29F5" w:rsidRPr="00DA75E1" w:rsidRDefault="00DF29F5" w:rsidP="00DA75E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 xml:space="preserve">Acta de nacimiento </w:t>
      </w:r>
      <w:r w:rsidR="00DA75E1" w:rsidRPr="00DA75E1">
        <w:rPr>
          <w:rFonts w:ascii="Open Sans" w:hAnsi="Open Sans"/>
          <w:sz w:val="18"/>
          <w:szCs w:val="18"/>
        </w:rPr>
        <w:t xml:space="preserve">original </w:t>
      </w:r>
      <w:r w:rsidRPr="00DA75E1">
        <w:rPr>
          <w:rFonts w:ascii="Open Sans" w:hAnsi="Open Sans"/>
          <w:sz w:val="18"/>
          <w:szCs w:val="18"/>
        </w:rPr>
        <w:t>vigente</w:t>
      </w:r>
    </w:p>
    <w:p w:rsidR="00DF29F5" w:rsidRPr="00DA75E1" w:rsidRDefault="00DF29F5" w:rsidP="00DA75E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>Certificado</w:t>
      </w:r>
      <w:r w:rsidR="00DA75E1" w:rsidRPr="00DA75E1">
        <w:rPr>
          <w:rFonts w:ascii="Open Sans" w:hAnsi="Open Sans"/>
          <w:sz w:val="18"/>
          <w:szCs w:val="18"/>
        </w:rPr>
        <w:t xml:space="preserve"> original</w:t>
      </w:r>
      <w:r w:rsidRPr="00DA75E1">
        <w:rPr>
          <w:rFonts w:ascii="Open Sans" w:hAnsi="Open Sans"/>
          <w:sz w:val="18"/>
          <w:szCs w:val="18"/>
        </w:rPr>
        <w:t xml:space="preserve"> de Secundaria</w:t>
      </w:r>
    </w:p>
    <w:p w:rsidR="00DF29F5" w:rsidRPr="00DA75E1" w:rsidRDefault="00DF29F5" w:rsidP="00DA75E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>Certificado</w:t>
      </w:r>
      <w:r w:rsidR="00DA75E1" w:rsidRPr="00DA75E1">
        <w:rPr>
          <w:rFonts w:ascii="Open Sans" w:hAnsi="Open Sans"/>
          <w:sz w:val="18"/>
          <w:szCs w:val="18"/>
        </w:rPr>
        <w:t xml:space="preserve"> original</w:t>
      </w:r>
      <w:r w:rsidRPr="00DA75E1">
        <w:rPr>
          <w:rFonts w:ascii="Open Sans" w:hAnsi="Open Sans"/>
          <w:sz w:val="18"/>
          <w:szCs w:val="18"/>
        </w:rPr>
        <w:t xml:space="preserve"> de Bachillerato</w:t>
      </w:r>
    </w:p>
    <w:p w:rsidR="00DF29F5" w:rsidRPr="00DA75E1" w:rsidRDefault="00DA75E1" w:rsidP="00DA75E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 xml:space="preserve">Copia de la </w:t>
      </w:r>
      <w:r w:rsidR="00DF29F5" w:rsidRPr="00DA75E1">
        <w:rPr>
          <w:rFonts w:ascii="Open Sans" w:hAnsi="Open Sans"/>
          <w:sz w:val="18"/>
          <w:szCs w:val="18"/>
        </w:rPr>
        <w:t>CURP</w:t>
      </w:r>
    </w:p>
    <w:p w:rsidR="00DF29F5" w:rsidRPr="00DA75E1" w:rsidRDefault="00DA75E1" w:rsidP="00DA75E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>6 fotografías tamaño infantil, formal, en blanco y negro y acabado mate</w:t>
      </w:r>
    </w:p>
    <w:p w:rsidR="00DA75E1" w:rsidRDefault="00DA75E1" w:rsidP="00DF29F5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DF29F5" w:rsidRDefault="00DF29F5" w:rsidP="00DF29F5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DF29F5" w:rsidRDefault="00DA75E1" w:rsidP="001640FD">
      <w:pPr>
        <w:spacing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ETAPA 2</w:t>
      </w:r>
    </w:p>
    <w:p w:rsidR="00DA75E1" w:rsidRDefault="00DA75E1" w:rsidP="001640FD">
      <w:pPr>
        <w:spacing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Registro en base de datos de nuevo ingreso.</w:t>
      </w:r>
    </w:p>
    <w:p w:rsidR="00DA75E1" w:rsidRPr="00DA75E1" w:rsidRDefault="00DA75E1" w:rsidP="00DA75E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>Nombre de la institución</w:t>
      </w:r>
    </w:p>
    <w:p w:rsidR="00DA75E1" w:rsidRPr="00DA75E1" w:rsidRDefault="00DA75E1" w:rsidP="00DA75E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>Fecha de egreso</w:t>
      </w:r>
    </w:p>
    <w:p w:rsidR="00DA75E1" w:rsidRPr="00DA75E1" w:rsidRDefault="00DA75E1" w:rsidP="00DA75E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>Folio</w:t>
      </w:r>
    </w:p>
    <w:p w:rsidR="00DA75E1" w:rsidRPr="00DA75E1" w:rsidRDefault="00DA75E1" w:rsidP="00DA75E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>Entidad federativa</w:t>
      </w:r>
    </w:p>
    <w:p w:rsidR="00DA75E1" w:rsidRDefault="00DA75E1" w:rsidP="00DA75E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>Tipo de validación</w:t>
      </w:r>
    </w:p>
    <w:p w:rsidR="00DA75E1" w:rsidRDefault="00DA75E1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DA75E1" w:rsidRDefault="00DA75E1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ETAPA 3</w:t>
      </w:r>
    </w:p>
    <w:p w:rsidR="00DA75E1" w:rsidRDefault="00DA75E1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DA75E1" w:rsidRDefault="00DA75E1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Clasificar tipo de validación de acuerdo a certificado emitido.</w:t>
      </w:r>
    </w:p>
    <w:p w:rsidR="00DA75E1" w:rsidRDefault="00DA75E1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DA75E1" w:rsidRPr="00DA75E1" w:rsidRDefault="00DA75E1" w:rsidP="00DA75E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 xml:space="preserve">Código QR </w:t>
      </w:r>
    </w:p>
    <w:p w:rsidR="00DA75E1" w:rsidRPr="00DA75E1" w:rsidRDefault="00DA75E1" w:rsidP="00DA75E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 xml:space="preserve">Correo electrónico </w:t>
      </w:r>
    </w:p>
    <w:p w:rsidR="00DA75E1" w:rsidRPr="00DA75E1" w:rsidRDefault="00DA75E1" w:rsidP="00DA75E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>Vía telefónica</w:t>
      </w:r>
    </w:p>
    <w:p w:rsidR="00DA75E1" w:rsidRPr="00DA75E1" w:rsidRDefault="00DA75E1" w:rsidP="00DA75E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DA75E1">
        <w:rPr>
          <w:rFonts w:ascii="Open Sans" w:hAnsi="Open Sans"/>
          <w:sz w:val="18"/>
          <w:szCs w:val="18"/>
        </w:rPr>
        <w:t>Carta u oficio</w:t>
      </w:r>
    </w:p>
    <w:p w:rsidR="00DA75E1" w:rsidRDefault="00DA75E1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DA75E1" w:rsidRDefault="00467D2F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ETAPA 4</w:t>
      </w:r>
    </w:p>
    <w:p w:rsidR="00467D2F" w:rsidRDefault="00467D2F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467D2F" w:rsidRDefault="00467D2F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Validación</w:t>
      </w:r>
    </w:p>
    <w:p w:rsidR="00467D2F" w:rsidRDefault="00467D2F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DA75E1" w:rsidRDefault="00467D2F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Se realiza la validación de acuerdo a la disponibilidad de la información del medio a usar.</w:t>
      </w:r>
    </w:p>
    <w:p w:rsidR="00467D2F" w:rsidRDefault="00467D2F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467D2F" w:rsidRPr="00107DE7" w:rsidRDefault="00467D2F" w:rsidP="00107DE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107DE7">
        <w:rPr>
          <w:rFonts w:ascii="Open Sans" w:hAnsi="Open Sans"/>
          <w:sz w:val="18"/>
          <w:szCs w:val="18"/>
        </w:rPr>
        <w:t>CODIGO QR: se escanean los códigos y se realiza el respaldo del archivo PDF, imagen o link que genera.</w:t>
      </w:r>
    </w:p>
    <w:p w:rsidR="00467D2F" w:rsidRPr="00107DE7" w:rsidRDefault="00467D2F" w:rsidP="00107DE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107DE7">
        <w:rPr>
          <w:rFonts w:ascii="Open Sans" w:hAnsi="Open Sans"/>
          <w:sz w:val="18"/>
          <w:szCs w:val="18"/>
        </w:rPr>
        <w:t>CORREO ELECTRONICO: se envía la información de los alumnos a validar a cuentas de correo oficiales de las instituciones.</w:t>
      </w:r>
    </w:p>
    <w:p w:rsidR="00467D2F" w:rsidRPr="00107DE7" w:rsidRDefault="00467D2F" w:rsidP="00107DE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107DE7">
        <w:rPr>
          <w:rFonts w:ascii="Open Sans" w:hAnsi="Open Sans"/>
          <w:sz w:val="18"/>
          <w:szCs w:val="18"/>
        </w:rPr>
        <w:t>VIA TELEFONICA: se realiza llamada a departamento de control escolar de la institución, particularmente si la cantidad de alumnos es menor o no hay un medio electrónico oficial confirmado.</w:t>
      </w:r>
    </w:p>
    <w:p w:rsidR="00107DE7" w:rsidRPr="00107DE7" w:rsidRDefault="00467D2F" w:rsidP="00107DE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Open Sans" w:hAnsi="Open Sans"/>
          <w:sz w:val="18"/>
          <w:szCs w:val="18"/>
        </w:rPr>
      </w:pPr>
      <w:r w:rsidRPr="00107DE7">
        <w:rPr>
          <w:rFonts w:ascii="Open Sans" w:hAnsi="Open Sans"/>
          <w:sz w:val="18"/>
          <w:szCs w:val="18"/>
        </w:rPr>
        <w:t xml:space="preserve">CARTA U OFICIO: se envía documento por escrito </w:t>
      </w:r>
      <w:r w:rsidR="00107DE7" w:rsidRPr="00107DE7">
        <w:rPr>
          <w:rFonts w:ascii="Open Sans" w:hAnsi="Open Sans"/>
          <w:sz w:val="18"/>
          <w:szCs w:val="18"/>
        </w:rPr>
        <w:t>solo si la institución donde se requiere validar lo amerita.</w:t>
      </w:r>
    </w:p>
    <w:p w:rsidR="00107DE7" w:rsidRDefault="00107DE7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107DE7" w:rsidRDefault="00107DE7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107DE7" w:rsidRDefault="00107DE7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ETAPA 5</w:t>
      </w:r>
    </w:p>
    <w:p w:rsidR="00107DE7" w:rsidRDefault="00107DE7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107DE7" w:rsidRDefault="00107DE7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Retroalimentación</w:t>
      </w:r>
    </w:p>
    <w:p w:rsidR="00107DE7" w:rsidRDefault="00107DE7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107DE7" w:rsidRDefault="00107DE7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Verificar los casos inusuales que no terminaron el proceso de validación e integración de expedientes de alumnos que tuvieran documentación incompleta al inicio del semestre.</w:t>
      </w:r>
    </w:p>
    <w:p w:rsidR="00467D2F" w:rsidRDefault="00467D2F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 </w:t>
      </w:r>
    </w:p>
    <w:p w:rsidR="00DA75E1" w:rsidRDefault="00DA75E1" w:rsidP="00DA75E1">
      <w:pPr>
        <w:spacing w:after="0" w:line="240" w:lineRule="auto"/>
        <w:jc w:val="both"/>
        <w:rPr>
          <w:rFonts w:ascii="Open Sans" w:hAnsi="Open Sans"/>
          <w:sz w:val="18"/>
          <w:szCs w:val="18"/>
        </w:rPr>
      </w:pPr>
    </w:p>
    <w:p w:rsidR="001640FD" w:rsidRPr="001640FD" w:rsidRDefault="001640FD" w:rsidP="001640FD">
      <w:pPr>
        <w:spacing w:line="240" w:lineRule="auto"/>
        <w:jc w:val="both"/>
        <w:rPr>
          <w:lang w:val="es-MX"/>
        </w:rPr>
      </w:pPr>
    </w:p>
    <w:sectPr w:rsidR="001640FD" w:rsidRPr="00164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F03E0"/>
    <w:multiLevelType w:val="hybridMultilevel"/>
    <w:tmpl w:val="ABE03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07BAF"/>
    <w:multiLevelType w:val="hybridMultilevel"/>
    <w:tmpl w:val="B0BA71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BE5E6B"/>
    <w:multiLevelType w:val="hybridMultilevel"/>
    <w:tmpl w:val="E1C61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F5D30"/>
    <w:multiLevelType w:val="hybridMultilevel"/>
    <w:tmpl w:val="7BD4F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24496"/>
    <w:multiLevelType w:val="hybridMultilevel"/>
    <w:tmpl w:val="E4F2D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FD"/>
    <w:rsid w:val="00107DE7"/>
    <w:rsid w:val="001640FD"/>
    <w:rsid w:val="00467D2F"/>
    <w:rsid w:val="00484F92"/>
    <w:rsid w:val="0087127F"/>
    <w:rsid w:val="00DA75E1"/>
    <w:rsid w:val="00D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ACA9"/>
  <w15:chartTrackingRefBased/>
  <w15:docId w15:val="{5CF5C063-52C5-42FF-954D-59718AB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Amador Geronimo</dc:creator>
  <cp:keywords/>
  <dc:description/>
  <cp:lastModifiedBy>Arinelly Rojas Alcantara</cp:lastModifiedBy>
  <cp:revision>2</cp:revision>
  <dcterms:created xsi:type="dcterms:W3CDTF">2018-01-23T23:27:00Z</dcterms:created>
  <dcterms:modified xsi:type="dcterms:W3CDTF">2018-01-23T23:27:00Z</dcterms:modified>
</cp:coreProperties>
</file>