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BF8" w:rsidRPr="00451CB3" w:rsidRDefault="00B14995" w:rsidP="002E6BF8">
      <w:pPr>
        <w:jc w:val="center"/>
        <w:rPr>
          <w:b/>
          <w:sz w:val="28"/>
        </w:rPr>
      </w:pPr>
      <w:bookmarkStart w:id="0" w:name="_GoBack"/>
      <w:bookmarkEnd w:id="0"/>
      <w:r>
        <w:rPr>
          <w:b/>
          <w:sz w:val="28"/>
        </w:rPr>
        <w:t xml:space="preserve">LA </w:t>
      </w:r>
      <w:r w:rsidR="002E6BF8" w:rsidRPr="00451CB3">
        <w:rPr>
          <w:b/>
          <w:sz w:val="28"/>
        </w:rPr>
        <w:t>FACULTAD DE CIENCIAS ACTUARIALES</w:t>
      </w:r>
      <w:r>
        <w:rPr>
          <w:b/>
          <w:sz w:val="28"/>
        </w:rPr>
        <w:t xml:space="preserve"> DE LA UNIVERSIDAD ANÁHUAC Y EL INSTITUTO MEXICANO EDUCATIVO DE SEGUROS Y FIANZAS PRESENTAN</w:t>
      </w:r>
    </w:p>
    <w:p w:rsidR="002E6BF8" w:rsidRDefault="00B14995" w:rsidP="00451CB3">
      <w:pPr>
        <w:spacing w:after="0" w:line="240" w:lineRule="auto"/>
        <w:jc w:val="center"/>
        <w:rPr>
          <w:sz w:val="28"/>
        </w:rPr>
      </w:pPr>
      <w:r>
        <w:rPr>
          <w:sz w:val="28"/>
        </w:rPr>
        <w:t>C</w:t>
      </w:r>
      <w:r w:rsidR="002E6BF8">
        <w:rPr>
          <w:sz w:val="28"/>
        </w:rPr>
        <w:t>urso</w:t>
      </w:r>
      <w:r>
        <w:rPr>
          <w:sz w:val="28"/>
        </w:rPr>
        <w:t xml:space="preserve"> de</w:t>
      </w:r>
    </w:p>
    <w:p w:rsidR="002E6BF8" w:rsidRPr="002E6BF8" w:rsidRDefault="002E6BF8" w:rsidP="002E6BF8">
      <w:pPr>
        <w:jc w:val="center"/>
        <w:rPr>
          <w:sz w:val="28"/>
        </w:rPr>
      </w:pPr>
      <w:r w:rsidRPr="002E6BF8">
        <w:rPr>
          <w:sz w:val="28"/>
        </w:rPr>
        <w:t>“</w:t>
      </w:r>
      <w:r w:rsidR="00321F9C">
        <w:rPr>
          <w:sz w:val="28"/>
        </w:rPr>
        <w:t>Pricing (Tarificación)</w:t>
      </w:r>
      <w:r w:rsidRPr="002E6BF8">
        <w:rPr>
          <w:sz w:val="28"/>
        </w:rPr>
        <w:t>”</w:t>
      </w:r>
    </w:p>
    <w:p w:rsidR="002E6BF8" w:rsidRDefault="002E6BF8" w:rsidP="002E6BF8"/>
    <w:p w:rsidR="002E6BF8" w:rsidRDefault="002E6BF8" w:rsidP="00A6546C">
      <w:pPr>
        <w:pStyle w:val="Subttulo"/>
      </w:pPr>
      <w:r>
        <w:t>PRESENTACIÓN.</w:t>
      </w:r>
    </w:p>
    <w:p w:rsidR="002E6BF8" w:rsidRDefault="006A12E3" w:rsidP="002E6BF8">
      <w:pPr>
        <w:spacing w:before="120"/>
        <w:jc w:val="both"/>
        <w:rPr>
          <w:rFonts w:ascii="Arial" w:hAnsi="Arial" w:cs="Arial"/>
          <w:sz w:val="20"/>
          <w:szCs w:val="20"/>
        </w:rPr>
      </w:pPr>
      <w:r>
        <w:rPr>
          <w:rFonts w:ascii="Arial" w:hAnsi="Arial" w:cs="Arial"/>
          <w:sz w:val="20"/>
          <w:szCs w:val="20"/>
        </w:rPr>
        <w:t>L</w:t>
      </w:r>
      <w:r w:rsidR="004A5FAF">
        <w:rPr>
          <w:rFonts w:ascii="Arial" w:hAnsi="Arial" w:cs="Arial"/>
          <w:sz w:val="20"/>
          <w:szCs w:val="20"/>
        </w:rPr>
        <w:t>a mercadotecnia de las aseguradoras se ha mantenido estable durante muchos años</w:t>
      </w:r>
      <w:r>
        <w:rPr>
          <w:rFonts w:ascii="Arial" w:hAnsi="Arial" w:cs="Arial"/>
          <w:sz w:val="20"/>
          <w:szCs w:val="20"/>
        </w:rPr>
        <w:t xml:space="preserve">; sin embargo, </w:t>
      </w:r>
      <w:r w:rsidR="004A5FAF">
        <w:rPr>
          <w:rFonts w:ascii="Arial" w:hAnsi="Arial" w:cs="Arial"/>
          <w:sz w:val="20"/>
          <w:szCs w:val="20"/>
        </w:rPr>
        <w:t xml:space="preserve"> actualmente el aumento de la oferta de seguros, ha alertado a estas compañías a buscar nuevas estrategias para competir, tales como, atención directa, venta a través de dispositivos electrónicos, personalización de los productos y transparencia en los precios que ofrecen por los mismos.</w:t>
      </w:r>
    </w:p>
    <w:p w:rsidR="00996B6A" w:rsidRDefault="00996B6A" w:rsidP="00996B6A">
      <w:pPr>
        <w:spacing w:before="120"/>
        <w:jc w:val="both"/>
        <w:rPr>
          <w:rFonts w:ascii="Arial" w:hAnsi="Arial" w:cs="Arial"/>
          <w:sz w:val="20"/>
          <w:szCs w:val="20"/>
        </w:rPr>
      </w:pPr>
      <w:r>
        <w:rPr>
          <w:rFonts w:ascii="Arial" w:hAnsi="Arial" w:cs="Arial"/>
          <w:sz w:val="20"/>
          <w:szCs w:val="20"/>
        </w:rPr>
        <w:t>Pricing</w:t>
      </w:r>
      <w:r w:rsidRPr="00996B6A">
        <w:rPr>
          <w:rFonts w:ascii="Arial" w:hAnsi="Arial" w:cs="Arial"/>
          <w:sz w:val="20"/>
          <w:szCs w:val="20"/>
        </w:rPr>
        <w:t xml:space="preserve"> </w:t>
      </w:r>
      <w:r>
        <w:rPr>
          <w:rFonts w:ascii="Arial" w:hAnsi="Arial" w:cs="Arial"/>
          <w:sz w:val="20"/>
          <w:szCs w:val="20"/>
        </w:rPr>
        <w:t>(T</w:t>
      </w:r>
      <w:r w:rsidRPr="00996B6A">
        <w:rPr>
          <w:rFonts w:ascii="Arial" w:hAnsi="Arial" w:cs="Arial"/>
          <w:sz w:val="20"/>
          <w:szCs w:val="20"/>
        </w:rPr>
        <w:t>arificación</w:t>
      </w:r>
      <w:r>
        <w:rPr>
          <w:rFonts w:ascii="Arial" w:hAnsi="Arial" w:cs="Arial"/>
          <w:sz w:val="20"/>
          <w:szCs w:val="20"/>
        </w:rPr>
        <w:t>)</w:t>
      </w:r>
      <w:r w:rsidRPr="00996B6A">
        <w:rPr>
          <w:rFonts w:ascii="Arial" w:hAnsi="Arial" w:cs="Arial"/>
          <w:sz w:val="20"/>
          <w:szCs w:val="20"/>
        </w:rPr>
        <w:t xml:space="preserve"> es </w:t>
      </w:r>
      <w:r>
        <w:rPr>
          <w:rFonts w:ascii="Arial" w:hAnsi="Arial" w:cs="Arial"/>
          <w:sz w:val="20"/>
          <w:szCs w:val="20"/>
        </w:rPr>
        <w:t xml:space="preserve">un proceso que </w:t>
      </w:r>
      <w:r w:rsidRPr="00996B6A">
        <w:rPr>
          <w:rFonts w:ascii="Arial" w:hAnsi="Arial" w:cs="Arial"/>
          <w:sz w:val="20"/>
          <w:szCs w:val="20"/>
        </w:rPr>
        <w:t>determina la prima que se aplica para valorar los</w:t>
      </w:r>
      <w:r>
        <w:rPr>
          <w:rFonts w:ascii="Arial" w:hAnsi="Arial" w:cs="Arial"/>
          <w:sz w:val="20"/>
          <w:szCs w:val="20"/>
        </w:rPr>
        <w:t xml:space="preserve"> </w:t>
      </w:r>
      <w:r w:rsidRPr="00996B6A">
        <w:rPr>
          <w:rFonts w:ascii="Arial" w:hAnsi="Arial" w:cs="Arial"/>
          <w:sz w:val="20"/>
          <w:szCs w:val="20"/>
        </w:rPr>
        <w:t xml:space="preserve">diferentes riesgos que cubre una compañía de seguros, </w:t>
      </w:r>
      <w:r>
        <w:rPr>
          <w:rFonts w:ascii="Arial" w:hAnsi="Arial" w:cs="Arial"/>
          <w:sz w:val="20"/>
          <w:szCs w:val="20"/>
        </w:rPr>
        <w:t>basada en</w:t>
      </w:r>
      <w:r w:rsidRPr="00996B6A">
        <w:rPr>
          <w:rFonts w:ascii="Arial" w:hAnsi="Arial" w:cs="Arial"/>
          <w:sz w:val="20"/>
          <w:szCs w:val="20"/>
        </w:rPr>
        <w:t xml:space="preserve"> cálculos actuariales</w:t>
      </w:r>
      <w:r>
        <w:rPr>
          <w:rFonts w:ascii="Arial" w:hAnsi="Arial" w:cs="Arial"/>
          <w:sz w:val="20"/>
          <w:szCs w:val="20"/>
        </w:rPr>
        <w:t xml:space="preserve"> y </w:t>
      </w:r>
      <w:r w:rsidRPr="00996B6A">
        <w:rPr>
          <w:rFonts w:ascii="Arial" w:hAnsi="Arial" w:cs="Arial"/>
          <w:sz w:val="20"/>
          <w:szCs w:val="20"/>
        </w:rPr>
        <w:t>estadísticos</w:t>
      </w:r>
      <w:r>
        <w:rPr>
          <w:rFonts w:ascii="Arial" w:hAnsi="Arial" w:cs="Arial"/>
          <w:sz w:val="20"/>
          <w:szCs w:val="20"/>
        </w:rPr>
        <w:t>.</w:t>
      </w:r>
    </w:p>
    <w:p w:rsidR="0001069A" w:rsidRDefault="0001069A" w:rsidP="002E6BF8">
      <w:pPr>
        <w:spacing w:before="120"/>
        <w:jc w:val="both"/>
        <w:rPr>
          <w:rFonts w:ascii="Arial" w:hAnsi="Arial" w:cs="Arial"/>
          <w:sz w:val="20"/>
          <w:szCs w:val="20"/>
        </w:rPr>
      </w:pPr>
      <w:r>
        <w:rPr>
          <w:rFonts w:ascii="Arial" w:hAnsi="Arial" w:cs="Arial"/>
          <w:sz w:val="20"/>
          <w:szCs w:val="20"/>
        </w:rPr>
        <w:t>El término “Pricing” se refiere a fijar un precio en función de la calidad en el servicio. Para el sector asegurador implica un estudio integral que incluye fuentes de información, modelos de predicción, modelos estocásticos aplicados, entre otros, además de modelos científicos de comportamiento del consumidor generando un impacto positivo.</w:t>
      </w:r>
    </w:p>
    <w:p w:rsidR="00996B6A" w:rsidRDefault="00996B6A" w:rsidP="002E6BF8">
      <w:pPr>
        <w:spacing w:before="120"/>
        <w:jc w:val="both"/>
        <w:rPr>
          <w:rFonts w:ascii="Arial" w:hAnsi="Arial" w:cs="Arial"/>
          <w:sz w:val="20"/>
          <w:szCs w:val="20"/>
        </w:rPr>
      </w:pPr>
    </w:p>
    <w:p w:rsidR="002E6BF8" w:rsidRPr="00C800F2" w:rsidRDefault="002E6BF8" w:rsidP="00A6546C">
      <w:pPr>
        <w:pStyle w:val="Subttulo"/>
      </w:pPr>
      <w:r w:rsidRPr="00C800F2">
        <w:t>OBJETIVO GENERAL DEL CURSO:</w:t>
      </w:r>
    </w:p>
    <w:p w:rsidR="002E6BF8" w:rsidRDefault="00996B6A" w:rsidP="002E6BF8">
      <w:pPr>
        <w:spacing w:before="120"/>
        <w:jc w:val="both"/>
        <w:rPr>
          <w:rFonts w:ascii="Arial" w:hAnsi="Arial" w:cs="Arial"/>
          <w:sz w:val="20"/>
          <w:szCs w:val="20"/>
        </w:rPr>
      </w:pPr>
      <w:r>
        <w:rPr>
          <w:rFonts w:ascii="Arial" w:hAnsi="Arial" w:cs="Arial"/>
          <w:sz w:val="20"/>
          <w:szCs w:val="20"/>
        </w:rPr>
        <w:t>A</w:t>
      </w:r>
      <w:r w:rsidR="00CF6A43" w:rsidRPr="00CF6A43">
        <w:rPr>
          <w:rFonts w:ascii="Arial" w:hAnsi="Arial" w:cs="Arial"/>
          <w:sz w:val="20"/>
          <w:szCs w:val="20"/>
        </w:rPr>
        <w:t>nalizar los sist</w:t>
      </w:r>
      <w:r>
        <w:rPr>
          <w:rFonts w:ascii="Arial" w:hAnsi="Arial" w:cs="Arial"/>
          <w:sz w:val="20"/>
          <w:szCs w:val="20"/>
        </w:rPr>
        <w:t xml:space="preserve">emas de tarificación existentes para los ramos de Seguros, desde su diseño técnico, su regulación </w:t>
      </w:r>
      <w:r w:rsidR="00CF6A43" w:rsidRPr="00CF6A43">
        <w:rPr>
          <w:rFonts w:ascii="Arial" w:hAnsi="Arial" w:cs="Arial"/>
          <w:sz w:val="20"/>
          <w:szCs w:val="20"/>
        </w:rPr>
        <w:t xml:space="preserve">y </w:t>
      </w:r>
      <w:r>
        <w:rPr>
          <w:rFonts w:ascii="Arial" w:hAnsi="Arial" w:cs="Arial"/>
          <w:sz w:val="20"/>
          <w:szCs w:val="20"/>
        </w:rPr>
        <w:t>d</w:t>
      </w:r>
      <w:r w:rsidR="00CF6A43" w:rsidRPr="00CF6A43">
        <w:rPr>
          <w:rFonts w:ascii="Arial" w:hAnsi="Arial" w:cs="Arial"/>
          <w:sz w:val="20"/>
          <w:szCs w:val="20"/>
        </w:rPr>
        <w:t>iseñar nuevos s</w:t>
      </w:r>
      <w:r>
        <w:rPr>
          <w:rFonts w:ascii="Arial" w:hAnsi="Arial" w:cs="Arial"/>
          <w:sz w:val="20"/>
          <w:szCs w:val="20"/>
        </w:rPr>
        <w:t>istemas basados en métodos avanzados</w:t>
      </w:r>
      <w:r w:rsidR="00CF6A43" w:rsidRPr="00CF6A43">
        <w:rPr>
          <w:rFonts w:ascii="Arial" w:hAnsi="Arial" w:cs="Arial"/>
          <w:sz w:val="20"/>
          <w:szCs w:val="20"/>
        </w:rPr>
        <w:t>.</w:t>
      </w:r>
    </w:p>
    <w:p w:rsidR="00CF6A43" w:rsidRDefault="00CF6A43" w:rsidP="002E6BF8">
      <w:pPr>
        <w:spacing w:before="120"/>
        <w:jc w:val="both"/>
        <w:rPr>
          <w:rFonts w:ascii="Arial" w:hAnsi="Arial" w:cs="Arial"/>
          <w:sz w:val="20"/>
          <w:szCs w:val="20"/>
        </w:rPr>
      </w:pPr>
    </w:p>
    <w:p w:rsidR="002E6BF8" w:rsidRPr="00A6546C" w:rsidRDefault="002E6BF8" w:rsidP="00A6546C">
      <w:pPr>
        <w:rPr>
          <w:rStyle w:val="nfasissutil"/>
        </w:rPr>
      </w:pPr>
      <w:r w:rsidRPr="00A6546C">
        <w:rPr>
          <w:rStyle w:val="nfasissutil"/>
        </w:rPr>
        <w:t>A través de este curso el alumno:</w:t>
      </w:r>
    </w:p>
    <w:p w:rsidR="002E6BF8" w:rsidRDefault="002E6BF8" w:rsidP="002E6BF8">
      <w:pPr>
        <w:spacing w:after="0" w:line="240" w:lineRule="auto"/>
        <w:jc w:val="both"/>
      </w:pPr>
      <w:r>
        <w:t>- Identifica</w:t>
      </w:r>
      <w:r w:rsidR="0069669B">
        <w:t>rá</w:t>
      </w:r>
      <w:r>
        <w:t xml:space="preserve"> </w:t>
      </w:r>
      <w:r w:rsidR="00996B6A">
        <w:t>las características e importancia de la tarificación en los Seguros</w:t>
      </w:r>
      <w:r>
        <w:t>.</w:t>
      </w:r>
    </w:p>
    <w:p w:rsidR="002E6BF8" w:rsidRDefault="002E6BF8" w:rsidP="00996B6A">
      <w:pPr>
        <w:spacing w:after="0" w:line="240" w:lineRule="auto"/>
        <w:jc w:val="both"/>
      </w:pPr>
      <w:r>
        <w:t xml:space="preserve">- </w:t>
      </w:r>
      <w:r w:rsidR="00996B6A">
        <w:t>Cuantifica</w:t>
      </w:r>
      <w:r w:rsidR="0069669B">
        <w:t>rá</w:t>
      </w:r>
      <w:r w:rsidR="00996B6A">
        <w:t xml:space="preserve"> el riesgo utilizando herramientas matemáticas y estadísticas para modelar los datos y calcular las pérdidas esperadas para la compañía de seguros, así como las posibles desviaciones que se pueden presentar</w:t>
      </w:r>
      <w:r>
        <w:t>.</w:t>
      </w:r>
    </w:p>
    <w:p w:rsidR="002E6BF8" w:rsidRDefault="0069669B" w:rsidP="002E6BF8">
      <w:pPr>
        <w:spacing w:after="0" w:line="240" w:lineRule="auto"/>
        <w:jc w:val="both"/>
      </w:pPr>
      <w:r>
        <w:t>- Evaluará modelos de tarificación para ramos específicos de las Aseguradoras</w:t>
      </w:r>
      <w:r w:rsidR="002E6BF8">
        <w:t>.</w:t>
      </w:r>
    </w:p>
    <w:p w:rsidR="002E6BF8" w:rsidRDefault="002E6BF8" w:rsidP="0069669B">
      <w:pPr>
        <w:spacing w:after="0" w:line="240" w:lineRule="auto"/>
        <w:jc w:val="both"/>
      </w:pPr>
      <w:r>
        <w:t xml:space="preserve">- </w:t>
      </w:r>
      <w:r w:rsidR="0069669B">
        <w:t>Analizará métodos avanzados de tarificación</w:t>
      </w:r>
      <w:r>
        <w:t>.</w:t>
      </w:r>
    </w:p>
    <w:p w:rsidR="00451CB3" w:rsidRDefault="00451CB3" w:rsidP="00A6546C">
      <w:pPr>
        <w:pStyle w:val="Subttulo"/>
        <w:keepNext/>
        <w:keepLines/>
      </w:pPr>
    </w:p>
    <w:p w:rsidR="002E6BF8" w:rsidRDefault="002E6BF8" w:rsidP="00A6546C">
      <w:pPr>
        <w:pStyle w:val="Subttulo"/>
        <w:keepNext/>
        <w:keepLines/>
      </w:pPr>
      <w:r w:rsidRPr="002E6BF8">
        <w:t>DIRIGIDO A</w:t>
      </w:r>
    </w:p>
    <w:p w:rsidR="002E6BF8" w:rsidRDefault="0069669B" w:rsidP="002E6BF8">
      <w:r>
        <w:t>Personas del ramo de Seguros involucradas en el cálculo de primas de seguros y en la regulación vigente</w:t>
      </w:r>
      <w:r w:rsidR="002E6BF8" w:rsidRPr="002E6BF8">
        <w:t>.</w:t>
      </w:r>
    </w:p>
    <w:p w:rsidR="00451CB3" w:rsidRDefault="00451CB3" w:rsidP="00451CB3"/>
    <w:p w:rsidR="00451CB3" w:rsidRDefault="00451CB3" w:rsidP="00451CB3">
      <w:pPr>
        <w:pStyle w:val="Subttulo"/>
        <w:keepNext/>
        <w:keepLines/>
      </w:pPr>
      <w:r>
        <w:lastRenderedPageBreak/>
        <w:t>MODALIDAD</w:t>
      </w:r>
    </w:p>
    <w:p w:rsidR="00451CB3" w:rsidRDefault="00451CB3" w:rsidP="00451CB3">
      <w:r>
        <w:t>Presencial</w:t>
      </w:r>
      <w:r w:rsidR="0069669B">
        <w:t xml:space="preserve"> o presencial en línea (para personas fuera de la CDMX)</w:t>
      </w:r>
      <w:r>
        <w:t>.</w:t>
      </w:r>
    </w:p>
    <w:p w:rsidR="00451CB3" w:rsidRDefault="00451CB3" w:rsidP="00451CB3"/>
    <w:p w:rsidR="00451CB3" w:rsidRDefault="00451CB3" w:rsidP="00451CB3">
      <w:r>
        <w:t>METODOLOGÍA</w:t>
      </w:r>
    </w:p>
    <w:p w:rsidR="00C06119" w:rsidRDefault="00451CB3" w:rsidP="00451CB3">
      <w:r>
        <w:t>Cada uno de los conceptos que se estudiarán, serán llevados a la práctica.</w:t>
      </w:r>
    </w:p>
    <w:p w:rsidR="00C06119" w:rsidRDefault="00C06119" w:rsidP="00C06119">
      <w:pPr>
        <w:pStyle w:val="Subttulo"/>
        <w:keepNext/>
        <w:keepLines/>
      </w:pPr>
      <w:r>
        <w:t>PREREQUISITOS</w:t>
      </w:r>
    </w:p>
    <w:p w:rsidR="002E6BF8" w:rsidRDefault="00F629B1" w:rsidP="00C06119">
      <w:r>
        <w:t>Conocimientos de matemáticas, cálculo de p</w:t>
      </w:r>
      <w:r w:rsidR="0069669B">
        <w:t>robabilidades y cálculo de primas en diversos ramos en general</w:t>
      </w:r>
      <w:r w:rsidR="004A5FAF" w:rsidRPr="004A5FAF">
        <w:t>.</w:t>
      </w:r>
      <w:r w:rsidR="00D13C83">
        <w:t xml:space="preserve"> </w:t>
      </w:r>
    </w:p>
    <w:p w:rsidR="00D13C83" w:rsidRDefault="00D13C83" w:rsidP="00C06119">
      <w:r>
        <w:t>Se requiere que el alumno asista a clases con una computadora con hoja de cálculo y archivos para abrir PDF.</w:t>
      </w:r>
    </w:p>
    <w:p w:rsidR="00C06119" w:rsidRDefault="00C06119" w:rsidP="00C06119"/>
    <w:p w:rsidR="00A6546C" w:rsidRDefault="00A6546C" w:rsidP="00A6546C">
      <w:pPr>
        <w:pStyle w:val="Subttulo"/>
      </w:pPr>
      <w:r>
        <w:t>CONTENIDO</w:t>
      </w:r>
    </w:p>
    <w:p w:rsidR="00A6546C" w:rsidRDefault="00A6546C" w:rsidP="00A6546C">
      <w:pPr>
        <w:spacing w:before="120"/>
        <w:jc w:val="both"/>
        <w:rPr>
          <w:rFonts w:ascii="LMRoman10-Regular" w:hAnsi="LMRoman10-Regular" w:cs="LMRoman10-Regular"/>
          <w:sz w:val="20"/>
          <w:szCs w:val="20"/>
        </w:rPr>
      </w:pPr>
      <w:r w:rsidRPr="00C800F2">
        <w:rPr>
          <w:rFonts w:ascii="Arial" w:hAnsi="Arial" w:cs="Arial"/>
          <w:sz w:val="20"/>
          <w:szCs w:val="20"/>
        </w:rPr>
        <w:t xml:space="preserve">TEMA 1. </w:t>
      </w:r>
      <w:r w:rsidR="0069669B">
        <w:rPr>
          <w:rFonts w:ascii="LMRoman10-Regular" w:hAnsi="LMRoman10-Regular" w:cs="LMRoman10-Regular"/>
          <w:sz w:val="20"/>
          <w:szCs w:val="20"/>
        </w:rPr>
        <w:t>Introducción</w:t>
      </w:r>
      <w:r>
        <w:rPr>
          <w:rFonts w:ascii="LMRoman10-Regular" w:hAnsi="LMRoman10-Regular" w:cs="LMRoman10-Regular"/>
          <w:sz w:val="20"/>
          <w:szCs w:val="20"/>
        </w:rPr>
        <w:t>.</w:t>
      </w:r>
      <w:r w:rsidR="00C06119">
        <w:rPr>
          <w:rFonts w:ascii="LMRoman10-Regular" w:hAnsi="LMRoman10-Regular" w:cs="LMRoman10-Regular"/>
          <w:sz w:val="20"/>
          <w:szCs w:val="20"/>
        </w:rPr>
        <w:t xml:space="preserve"> (</w:t>
      </w:r>
      <w:r w:rsidR="00B14995">
        <w:rPr>
          <w:rFonts w:ascii="LMRoman10-Regular" w:hAnsi="LMRoman10-Regular" w:cs="LMRoman10-Regular"/>
          <w:sz w:val="20"/>
          <w:szCs w:val="20"/>
        </w:rPr>
        <w:t>4</w:t>
      </w:r>
      <w:r w:rsidR="00C06119">
        <w:rPr>
          <w:rFonts w:ascii="LMRoman10-Regular" w:hAnsi="LMRoman10-Regular" w:cs="LMRoman10-Regular"/>
          <w:sz w:val="20"/>
          <w:szCs w:val="20"/>
        </w:rPr>
        <w:t xml:space="preserve"> </w:t>
      </w:r>
      <w:proofErr w:type="spellStart"/>
      <w:r w:rsidR="00C06119">
        <w:rPr>
          <w:rFonts w:ascii="LMRoman10-Regular" w:hAnsi="LMRoman10-Regular" w:cs="LMRoman10-Regular"/>
          <w:sz w:val="20"/>
          <w:szCs w:val="20"/>
        </w:rPr>
        <w:t>Hrs</w:t>
      </w:r>
      <w:proofErr w:type="spellEnd"/>
      <w:r w:rsidR="00C06119">
        <w:rPr>
          <w:rFonts w:ascii="LMRoman10-Regular" w:hAnsi="LMRoman10-Regular" w:cs="LMRoman10-Regular"/>
          <w:sz w:val="20"/>
          <w:szCs w:val="20"/>
        </w:rPr>
        <w:t>)</w:t>
      </w:r>
    </w:p>
    <w:p w:rsidR="00A6546C" w:rsidRPr="0082244A" w:rsidRDefault="0069669B" w:rsidP="00A6546C">
      <w:pPr>
        <w:pStyle w:val="Prrafodelista"/>
        <w:numPr>
          <w:ilvl w:val="0"/>
          <w:numId w:val="1"/>
        </w:numPr>
        <w:spacing w:before="120"/>
        <w:ind w:left="880" w:hanging="520"/>
        <w:jc w:val="both"/>
        <w:rPr>
          <w:rFonts w:ascii="Arial" w:hAnsi="Arial" w:cs="Arial"/>
          <w:sz w:val="20"/>
          <w:szCs w:val="20"/>
        </w:rPr>
      </w:pPr>
      <w:r>
        <w:rPr>
          <w:rFonts w:ascii="Arial" w:hAnsi="Arial" w:cs="Arial"/>
          <w:sz w:val="20"/>
          <w:szCs w:val="20"/>
        </w:rPr>
        <w:t>Información evolutiva del “Pricing”</w:t>
      </w:r>
      <w:r w:rsidR="002F6103">
        <w:rPr>
          <w:rFonts w:ascii="Arial" w:hAnsi="Arial" w:cs="Arial"/>
          <w:sz w:val="20"/>
          <w:szCs w:val="20"/>
        </w:rPr>
        <w:t>.</w:t>
      </w:r>
    </w:p>
    <w:p w:rsidR="00A6546C" w:rsidRDefault="0069669B" w:rsidP="00A6546C">
      <w:pPr>
        <w:pStyle w:val="Prrafodelista"/>
        <w:numPr>
          <w:ilvl w:val="0"/>
          <w:numId w:val="1"/>
        </w:numPr>
        <w:spacing w:before="120"/>
        <w:ind w:left="880" w:hanging="520"/>
        <w:jc w:val="both"/>
        <w:rPr>
          <w:rFonts w:ascii="Arial" w:hAnsi="Arial" w:cs="Arial"/>
          <w:sz w:val="20"/>
          <w:szCs w:val="20"/>
        </w:rPr>
      </w:pPr>
      <w:r>
        <w:rPr>
          <w:rFonts w:ascii="Arial" w:hAnsi="Arial" w:cs="Arial"/>
          <w:sz w:val="20"/>
          <w:szCs w:val="20"/>
        </w:rPr>
        <w:t>Importancia para el sector asegurador de esta nueva forma de Tarificación.</w:t>
      </w:r>
    </w:p>
    <w:p w:rsidR="00A6546C" w:rsidRPr="0069669B" w:rsidRDefault="0069669B" w:rsidP="0069669B">
      <w:pPr>
        <w:pStyle w:val="Prrafodelista"/>
        <w:numPr>
          <w:ilvl w:val="0"/>
          <w:numId w:val="1"/>
        </w:numPr>
        <w:spacing w:before="120"/>
        <w:ind w:left="880" w:hanging="520"/>
        <w:jc w:val="both"/>
        <w:rPr>
          <w:rFonts w:ascii="Arial" w:hAnsi="Arial" w:cs="Arial"/>
          <w:sz w:val="20"/>
          <w:szCs w:val="20"/>
        </w:rPr>
      </w:pPr>
      <w:r>
        <w:rPr>
          <w:rFonts w:ascii="Arial" w:hAnsi="Arial" w:cs="Arial"/>
          <w:sz w:val="20"/>
          <w:szCs w:val="20"/>
        </w:rPr>
        <w:t>Uso y manejo del mismo</w:t>
      </w:r>
      <w:r w:rsidR="00E701BD">
        <w:rPr>
          <w:rFonts w:ascii="Arial" w:hAnsi="Arial" w:cs="Arial"/>
          <w:sz w:val="20"/>
          <w:szCs w:val="20"/>
        </w:rPr>
        <w:t xml:space="preserve">. </w:t>
      </w:r>
    </w:p>
    <w:p w:rsidR="00A6546C" w:rsidRDefault="00A6546C" w:rsidP="00A6546C">
      <w:pPr>
        <w:spacing w:before="120"/>
        <w:jc w:val="both"/>
        <w:rPr>
          <w:rFonts w:ascii="Arial" w:hAnsi="Arial" w:cs="Arial"/>
          <w:sz w:val="20"/>
          <w:szCs w:val="20"/>
        </w:rPr>
      </w:pPr>
      <w:r>
        <w:rPr>
          <w:rFonts w:ascii="Arial" w:hAnsi="Arial" w:cs="Arial"/>
          <w:sz w:val="20"/>
          <w:szCs w:val="20"/>
        </w:rPr>
        <w:t xml:space="preserve"> </w:t>
      </w:r>
      <w:r w:rsidRPr="00C800F2">
        <w:rPr>
          <w:rFonts w:ascii="Arial" w:hAnsi="Arial" w:cs="Arial"/>
          <w:sz w:val="20"/>
          <w:szCs w:val="20"/>
        </w:rPr>
        <w:t xml:space="preserve">TEMA 2. </w:t>
      </w:r>
      <w:r w:rsidR="0069669B">
        <w:rPr>
          <w:rFonts w:ascii="Arial" w:hAnsi="Arial" w:cs="Arial"/>
          <w:sz w:val="20"/>
          <w:szCs w:val="20"/>
        </w:rPr>
        <w:t>Tarificación</w:t>
      </w:r>
      <w:r w:rsidR="00C06119">
        <w:rPr>
          <w:rFonts w:ascii="Arial" w:hAnsi="Arial" w:cs="Arial"/>
          <w:sz w:val="20"/>
          <w:szCs w:val="20"/>
        </w:rPr>
        <w:t xml:space="preserve"> (</w:t>
      </w:r>
      <w:r w:rsidR="00B14995">
        <w:rPr>
          <w:rFonts w:ascii="Arial" w:hAnsi="Arial" w:cs="Arial"/>
          <w:sz w:val="20"/>
          <w:szCs w:val="20"/>
        </w:rPr>
        <w:t>8</w:t>
      </w:r>
      <w:r w:rsidR="00C06119">
        <w:rPr>
          <w:rFonts w:ascii="Arial" w:hAnsi="Arial" w:cs="Arial"/>
          <w:sz w:val="20"/>
          <w:szCs w:val="20"/>
        </w:rPr>
        <w:t xml:space="preserve"> </w:t>
      </w:r>
      <w:proofErr w:type="spellStart"/>
      <w:r w:rsidR="00C06119">
        <w:rPr>
          <w:rFonts w:ascii="Arial" w:hAnsi="Arial" w:cs="Arial"/>
          <w:sz w:val="20"/>
          <w:szCs w:val="20"/>
        </w:rPr>
        <w:t>Hrs</w:t>
      </w:r>
      <w:proofErr w:type="spellEnd"/>
      <w:r w:rsidR="00C06119">
        <w:rPr>
          <w:rFonts w:ascii="Arial" w:hAnsi="Arial" w:cs="Arial"/>
          <w:sz w:val="20"/>
          <w:szCs w:val="20"/>
        </w:rPr>
        <w:t>)</w:t>
      </w:r>
    </w:p>
    <w:p w:rsidR="00A6546C" w:rsidRPr="00FD03D7" w:rsidRDefault="0069669B" w:rsidP="00A6546C">
      <w:pPr>
        <w:pStyle w:val="Prrafodelista"/>
        <w:numPr>
          <w:ilvl w:val="0"/>
          <w:numId w:val="2"/>
        </w:numPr>
        <w:spacing w:before="120"/>
        <w:ind w:left="880" w:hanging="520"/>
        <w:jc w:val="both"/>
        <w:rPr>
          <w:rFonts w:ascii="Arial" w:hAnsi="Arial" w:cs="Arial"/>
          <w:sz w:val="20"/>
          <w:szCs w:val="20"/>
          <w:lang w:val="en-US"/>
        </w:rPr>
      </w:pPr>
      <w:r>
        <w:rPr>
          <w:rFonts w:ascii="Arial" w:hAnsi="Arial" w:cs="Arial"/>
          <w:sz w:val="20"/>
          <w:szCs w:val="20"/>
          <w:lang w:val="en-US"/>
        </w:rPr>
        <w:t>Suscripción</w:t>
      </w:r>
      <w:r w:rsidR="00A6546C" w:rsidRPr="00FD03D7">
        <w:rPr>
          <w:rFonts w:ascii="Arial" w:hAnsi="Arial" w:cs="Arial"/>
          <w:sz w:val="20"/>
          <w:szCs w:val="20"/>
          <w:lang w:val="en-US"/>
        </w:rPr>
        <w:t>.</w:t>
      </w:r>
    </w:p>
    <w:p w:rsidR="00A6546C" w:rsidRPr="00996FF5" w:rsidRDefault="0069669B" w:rsidP="00A6546C">
      <w:pPr>
        <w:pStyle w:val="Prrafodelista"/>
        <w:numPr>
          <w:ilvl w:val="0"/>
          <w:numId w:val="2"/>
        </w:numPr>
        <w:spacing w:before="120"/>
        <w:ind w:left="880" w:hanging="520"/>
        <w:jc w:val="both"/>
        <w:rPr>
          <w:rFonts w:ascii="Arial" w:hAnsi="Arial" w:cs="Arial"/>
          <w:sz w:val="20"/>
          <w:szCs w:val="20"/>
        </w:rPr>
      </w:pPr>
      <w:r>
        <w:rPr>
          <w:rFonts w:ascii="Arial" w:hAnsi="Arial" w:cs="Arial"/>
          <w:sz w:val="20"/>
          <w:szCs w:val="20"/>
        </w:rPr>
        <w:t>Condiciones Generales</w:t>
      </w:r>
      <w:r w:rsidR="00A6546C" w:rsidRPr="00996FF5">
        <w:rPr>
          <w:rFonts w:ascii="Arial" w:hAnsi="Arial" w:cs="Arial"/>
          <w:sz w:val="20"/>
          <w:szCs w:val="20"/>
        </w:rPr>
        <w:t>.</w:t>
      </w:r>
    </w:p>
    <w:p w:rsidR="00A6546C" w:rsidRPr="00996FF5" w:rsidRDefault="0069669B" w:rsidP="00A6546C">
      <w:pPr>
        <w:pStyle w:val="Prrafodelista"/>
        <w:numPr>
          <w:ilvl w:val="0"/>
          <w:numId w:val="2"/>
        </w:numPr>
        <w:spacing w:before="120"/>
        <w:ind w:left="880" w:hanging="520"/>
        <w:jc w:val="both"/>
        <w:rPr>
          <w:rFonts w:ascii="Arial" w:hAnsi="Arial" w:cs="Arial"/>
          <w:sz w:val="20"/>
          <w:szCs w:val="20"/>
        </w:rPr>
      </w:pPr>
      <w:r>
        <w:rPr>
          <w:rFonts w:ascii="Arial" w:hAnsi="Arial" w:cs="Arial"/>
          <w:sz w:val="20"/>
          <w:szCs w:val="20"/>
        </w:rPr>
        <w:t>Modelos Actuariales.</w:t>
      </w:r>
    </w:p>
    <w:p w:rsidR="0069669B" w:rsidRDefault="0069669B" w:rsidP="00A6546C">
      <w:pPr>
        <w:pStyle w:val="Prrafodelista"/>
        <w:numPr>
          <w:ilvl w:val="0"/>
          <w:numId w:val="2"/>
        </w:numPr>
        <w:spacing w:before="120"/>
        <w:ind w:left="880" w:hanging="520"/>
        <w:jc w:val="both"/>
        <w:rPr>
          <w:rFonts w:ascii="Arial" w:hAnsi="Arial" w:cs="Arial"/>
          <w:sz w:val="20"/>
          <w:szCs w:val="20"/>
        </w:rPr>
      </w:pPr>
      <w:r>
        <w:rPr>
          <w:rFonts w:ascii="Arial" w:hAnsi="Arial" w:cs="Arial"/>
          <w:sz w:val="20"/>
          <w:szCs w:val="20"/>
        </w:rPr>
        <w:t>Regulación</w:t>
      </w:r>
    </w:p>
    <w:p w:rsidR="00A6546C" w:rsidRPr="00996FF5" w:rsidRDefault="0069669B" w:rsidP="00A6546C">
      <w:pPr>
        <w:pStyle w:val="Prrafodelista"/>
        <w:numPr>
          <w:ilvl w:val="0"/>
          <w:numId w:val="2"/>
        </w:numPr>
        <w:spacing w:before="120"/>
        <w:ind w:left="880" w:hanging="520"/>
        <w:jc w:val="both"/>
        <w:rPr>
          <w:rFonts w:ascii="Arial" w:hAnsi="Arial" w:cs="Arial"/>
          <w:sz w:val="20"/>
          <w:szCs w:val="20"/>
        </w:rPr>
      </w:pPr>
      <w:r>
        <w:rPr>
          <w:rFonts w:ascii="Arial" w:hAnsi="Arial" w:cs="Arial"/>
          <w:sz w:val="20"/>
          <w:szCs w:val="20"/>
        </w:rPr>
        <w:t>Manejo exitoso de interrelaciones</w:t>
      </w:r>
      <w:r w:rsidR="00A6546C" w:rsidRPr="00996FF5">
        <w:rPr>
          <w:rFonts w:ascii="Arial" w:hAnsi="Arial" w:cs="Arial"/>
          <w:sz w:val="20"/>
          <w:szCs w:val="20"/>
        </w:rPr>
        <w:t>.</w:t>
      </w:r>
    </w:p>
    <w:p w:rsidR="00A6546C" w:rsidRDefault="00A6546C" w:rsidP="00A6546C">
      <w:pPr>
        <w:spacing w:before="120"/>
        <w:jc w:val="both"/>
        <w:rPr>
          <w:rFonts w:ascii="Arial" w:hAnsi="Arial" w:cs="Arial"/>
          <w:sz w:val="20"/>
          <w:szCs w:val="20"/>
        </w:rPr>
      </w:pPr>
      <w:r w:rsidRPr="00C800F2">
        <w:rPr>
          <w:rFonts w:ascii="Arial" w:hAnsi="Arial" w:cs="Arial"/>
          <w:sz w:val="20"/>
          <w:szCs w:val="20"/>
        </w:rPr>
        <w:t xml:space="preserve">TEMA </w:t>
      </w:r>
      <w:r>
        <w:rPr>
          <w:rFonts w:ascii="Arial" w:hAnsi="Arial" w:cs="Arial"/>
          <w:sz w:val="20"/>
          <w:szCs w:val="20"/>
        </w:rPr>
        <w:t>3</w:t>
      </w:r>
      <w:r w:rsidRPr="00C800F2">
        <w:rPr>
          <w:rFonts w:ascii="Arial" w:hAnsi="Arial" w:cs="Arial"/>
          <w:sz w:val="20"/>
          <w:szCs w:val="20"/>
        </w:rPr>
        <w:t xml:space="preserve">. </w:t>
      </w:r>
      <w:r w:rsidR="0069669B">
        <w:rPr>
          <w:rFonts w:ascii="Arial" w:hAnsi="Arial" w:cs="Arial"/>
          <w:sz w:val="20"/>
          <w:szCs w:val="20"/>
        </w:rPr>
        <w:t>Modelos</w:t>
      </w:r>
      <w:r w:rsidR="00C06119">
        <w:rPr>
          <w:rFonts w:ascii="LMRoman10-Regular" w:hAnsi="LMRoman10-Regular" w:cs="LMRoman10-Regular"/>
          <w:sz w:val="20"/>
          <w:szCs w:val="20"/>
        </w:rPr>
        <w:t xml:space="preserve"> (</w:t>
      </w:r>
      <w:r w:rsidR="0069669B">
        <w:rPr>
          <w:rFonts w:ascii="LMRoman10-Regular" w:hAnsi="LMRoman10-Regular" w:cs="LMRoman10-Regular"/>
          <w:sz w:val="20"/>
          <w:szCs w:val="20"/>
        </w:rPr>
        <w:t>20</w:t>
      </w:r>
      <w:r w:rsidR="00C06119">
        <w:rPr>
          <w:rFonts w:ascii="LMRoman10-Regular" w:hAnsi="LMRoman10-Regular" w:cs="LMRoman10-Regular"/>
          <w:sz w:val="20"/>
          <w:szCs w:val="20"/>
        </w:rPr>
        <w:t xml:space="preserve"> Hrs)</w:t>
      </w:r>
    </w:p>
    <w:p w:rsidR="00A6546C" w:rsidRPr="00996FF5" w:rsidRDefault="0069669B" w:rsidP="00A6546C">
      <w:pPr>
        <w:pStyle w:val="Prrafodelista"/>
        <w:numPr>
          <w:ilvl w:val="0"/>
          <w:numId w:val="3"/>
        </w:numPr>
        <w:spacing w:before="120"/>
        <w:ind w:left="880" w:hanging="520"/>
        <w:jc w:val="both"/>
        <w:rPr>
          <w:rFonts w:ascii="Arial" w:hAnsi="Arial" w:cs="Arial"/>
          <w:sz w:val="20"/>
          <w:szCs w:val="20"/>
        </w:rPr>
      </w:pPr>
      <w:r>
        <w:rPr>
          <w:rFonts w:ascii="Arial" w:hAnsi="Arial" w:cs="Arial"/>
          <w:sz w:val="20"/>
          <w:szCs w:val="20"/>
        </w:rPr>
        <w:t>Autos</w:t>
      </w:r>
      <w:r w:rsidR="00A6546C" w:rsidRPr="00996FF5">
        <w:rPr>
          <w:rFonts w:ascii="Arial" w:hAnsi="Arial" w:cs="Arial"/>
          <w:sz w:val="20"/>
          <w:szCs w:val="20"/>
        </w:rPr>
        <w:t>.</w:t>
      </w:r>
    </w:p>
    <w:p w:rsidR="00A6546C" w:rsidRPr="00996FF5" w:rsidRDefault="0069669B" w:rsidP="00A6546C">
      <w:pPr>
        <w:pStyle w:val="Prrafodelista"/>
        <w:numPr>
          <w:ilvl w:val="0"/>
          <w:numId w:val="3"/>
        </w:numPr>
        <w:spacing w:before="120"/>
        <w:ind w:left="880" w:hanging="520"/>
        <w:jc w:val="both"/>
        <w:rPr>
          <w:rFonts w:ascii="Arial" w:hAnsi="Arial" w:cs="Arial"/>
          <w:sz w:val="20"/>
          <w:szCs w:val="20"/>
        </w:rPr>
      </w:pPr>
      <w:r>
        <w:rPr>
          <w:rFonts w:ascii="Arial" w:hAnsi="Arial" w:cs="Arial"/>
          <w:sz w:val="20"/>
          <w:szCs w:val="20"/>
        </w:rPr>
        <w:t>Gastos médicos mayores</w:t>
      </w:r>
      <w:r w:rsidR="00A6546C" w:rsidRPr="00996FF5">
        <w:rPr>
          <w:rFonts w:ascii="Arial" w:hAnsi="Arial" w:cs="Arial"/>
          <w:sz w:val="20"/>
          <w:szCs w:val="20"/>
        </w:rPr>
        <w:t>.</w:t>
      </w:r>
    </w:p>
    <w:p w:rsidR="00A6546C" w:rsidRDefault="0069669B" w:rsidP="00A6546C">
      <w:pPr>
        <w:pStyle w:val="Prrafodelista"/>
        <w:numPr>
          <w:ilvl w:val="0"/>
          <w:numId w:val="3"/>
        </w:numPr>
        <w:spacing w:before="120"/>
        <w:ind w:left="880" w:hanging="520"/>
        <w:jc w:val="both"/>
        <w:rPr>
          <w:rFonts w:ascii="Arial" w:hAnsi="Arial" w:cs="Arial"/>
          <w:sz w:val="20"/>
          <w:szCs w:val="20"/>
        </w:rPr>
      </w:pPr>
      <w:r>
        <w:rPr>
          <w:rFonts w:ascii="Arial" w:hAnsi="Arial" w:cs="Arial"/>
          <w:sz w:val="20"/>
          <w:szCs w:val="20"/>
        </w:rPr>
        <w:t>Daños</w:t>
      </w:r>
      <w:r w:rsidR="00A6546C" w:rsidRPr="00996FF5">
        <w:rPr>
          <w:rFonts w:ascii="Arial" w:hAnsi="Arial" w:cs="Arial"/>
          <w:sz w:val="20"/>
          <w:szCs w:val="20"/>
        </w:rPr>
        <w:t>.</w:t>
      </w:r>
    </w:p>
    <w:p w:rsidR="0069669B" w:rsidRDefault="002F6103" w:rsidP="00A6546C">
      <w:pPr>
        <w:pStyle w:val="Prrafodelista"/>
        <w:numPr>
          <w:ilvl w:val="0"/>
          <w:numId w:val="3"/>
        </w:numPr>
        <w:spacing w:before="120"/>
        <w:ind w:left="880" w:hanging="520"/>
        <w:jc w:val="both"/>
        <w:rPr>
          <w:rFonts w:ascii="Arial" w:hAnsi="Arial" w:cs="Arial"/>
          <w:sz w:val="20"/>
          <w:szCs w:val="20"/>
        </w:rPr>
      </w:pPr>
      <w:r>
        <w:rPr>
          <w:rFonts w:ascii="Arial" w:hAnsi="Arial" w:cs="Arial"/>
          <w:sz w:val="20"/>
          <w:szCs w:val="20"/>
        </w:rPr>
        <w:t>CAT</w:t>
      </w:r>
    </w:p>
    <w:p w:rsidR="002F6103" w:rsidRDefault="002F6103" w:rsidP="00A6546C">
      <w:pPr>
        <w:pStyle w:val="Prrafodelista"/>
        <w:numPr>
          <w:ilvl w:val="0"/>
          <w:numId w:val="3"/>
        </w:numPr>
        <w:spacing w:before="120"/>
        <w:ind w:left="880" w:hanging="520"/>
        <w:jc w:val="both"/>
        <w:rPr>
          <w:rFonts w:ascii="Arial" w:hAnsi="Arial" w:cs="Arial"/>
          <w:sz w:val="20"/>
          <w:szCs w:val="20"/>
        </w:rPr>
      </w:pPr>
      <w:r>
        <w:rPr>
          <w:rFonts w:ascii="Arial" w:hAnsi="Arial" w:cs="Arial"/>
          <w:sz w:val="20"/>
          <w:szCs w:val="20"/>
        </w:rPr>
        <w:t>Vida.</w:t>
      </w:r>
    </w:p>
    <w:p w:rsidR="002F6103" w:rsidRPr="00996FF5" w:rsidRDefault="002F6103" w:rsidP="00A6546C">
      <w:pPr>
        <w:pStyle w:val="Prrafodelista"/>
        <w:numPr>
          <w:ilvl w:val="0"/>
          <w:numId w:val="3"/>
        </w:numPr>
        <w:spacing w:before="120"/>
        <w:ind w:left="880" w:hanging="520"/>
        <w:jc w:val="both"/>
        <w:rPr>
          <w:rFonts w:ascii="Arial" w:hAnsi="Arial" w:cs="Arial"/>
          <w:sz w:val="20"/>
          <w:szCs w:val="20"/>
        </w:rPr>
      </w:pPr>
      <w:r>
        <w:rPr>
          <w:rFonts w:ascii="Arial" w:hAnsi="Arial" w:cs="Arial"/>
          <w:sz w:val="20"/>
          <w:szCs w:val="20"/>
        </w:rPr>
        <w:t>Otros.</w:t>
      </w:r>
    </w:p>
    <w:p w:rsidR="00A6546C" w:rsidRDefault="00A6546C" w:rsidP="00451CB3">
      <w:pPr>
        <w:keepNext/>
        <w:keepLines/>
        <w:spacing w:before="120"/>
        <w:jc w:val="both"/>
        <w:rPr>
          <w:rFonts w:ascii="LMRoman10-Regular" w:hAnsi="LMRoman10-Regular" w:cs="LMRoman10-Regular"/>
          <w:sz w:val="20"/>
          <w:szCs w:val="20"/>
        </w:rPr>
      </w:pPr>
      <w:r>
        <w:rPr>
          <w:rFonts w:ascii="LMRoman10-Regular" w:hAnsi="LMRoman10-Regular" w:cs="LMRoman10-Regular"/>
          <w:sz w:val="20"/>
          <w:szCs w:val="20"/>
        </w:rPr>
        <w:t xml:space="preserve">TEMA 4. </w:t>
      </w:r>
      <w:r w:rsidR="002F6103">
        <w:rPr>
          <w:rFonts w:ascii="LMRoman10-Regular" w:hAnsi="LMRoman10-Regular" w:cs="LMRoman10-Regular"/>
          <w:sz w:val="20"/>
          <w:szCs w:val="20"/>
        </w:rPr>
        <w:t>Métodos Avanzados</w:t>
      </w:r>
      <w:r>
        <w:rPr>
          <w:rFonts w:ascii="LMRoman10-Regular" w:hAnsi="LMRoman10-Regular" w:cs="LMRoman10-Regular"/>
          <w:sz w:val="20"/>
          <w:szCs w:val="20"/>
        </w:rPr>
        <w:t>.</w:t>
      </w:r>
      <w:r w:rsidR="00C06119">
        <w:rPr>
          <w:rFonts w:ascii="LMRoman10-Regular" w:hAnsi="LMRoman10-Regular" w:cs="LMRoman10-Regular"/>
          <w:sz w:val="20"/>
          <w:szCs w:val="20"/>
        </w:rPr>
        <w:t xml:space="preserve"> (</w:t>
      </w:r>
      <w:r w:rsidR="002F6103">
        <w:rPr>
          <w:rFonts w:ascii="LMRoman10-Regular" w:hAnsi="LMRoman10-Regular" w:cs="LMRoman10-Regular"/>
          <w:sz w:val="20"/>
          <w:szCs w:val="20"/>
        </w:rPr>
        <w:t>10</w:t>
      </w:r>
      <w:r w:rsidR="00C06119">
        <w:rPr>
          <w:rFonts w:ascii="LMRoman10-Regular" w:hAnsi="LMRoman10-Regular" w:cs="LMRoman10-Regular"/>
          <w:sz w:val="20"/>
          <w:szCs w:val="20"/>
        </w:rPr>
        <w:t xml:space="preserve"> Hrs)</w:t>
      </w:r>
    </w:p>
    <w:p w:rsidR="00A6546C" w:rsidRPr="004B19BD" w:rsidRDefault="002F6103" w:rsidP="00A6546C">
      <w:pPr>
        <w:pStyle w:val="Prrafodelista"/>
        <w:numPr>
          <w:ilvl w:val="0"/>
          <w:numId w:val="4"/>
        </w:numPr>
        <w:spacing w:before="120"/>
        <w:ind w:left="880" w:hanging="520"/>
        <w:jc w:val="both"/>
        <w:rPr>
          <w:rFonts w:ascii="Arial" w:hAnsi="Arial" w:cs="Arial"/>
          <w:sz w:val="20"/>
          <w:szCs w:val="20"/>
        </w:rPr>
      </w:pPr>
      <w:r>
        <w:rPr>
          <w:rFonts w:ascii="Arial" w:hAnsi="Arial" w:cs="Arial"/>
          <w:sz w:val="20"/>
          <w:szCs w:val="20"/>
        </w:rPr>
        <w:t>Credibilidad.</w:t>
      </w:r>
    </w:p>
    <w:p w:rsidR="00A6546C" w:rsidRDefault="002F6103" w:rsidP="00A6546C">
      <w:pPr>
        <w:pStyle w:val="Prrafodelista"/>
        <w:numPr>
          <w:ilvl w:val="0"/>
          <w:numId w:val="4"/>
        </w:numPr>
        <w:spacing w:before="120"/>
        <w:ind w:left="880" w:hanging="520"/>
        <w:jc w:val="both"/>
        <w:rPr>
          <w:rFonts w:ascii="Arial" w:hAnsi="Arial" w:cs="Arial"/>
          <w:sz w:val="20"/>
          <w:szCs w:val="20"/>
        </w:rPr>
      </w:pPr>
      <w:r>
        <w:rPr>
          <w:rFonts w:ascii="Arial" w:hAnsi="Arial" w:cs="Arial"/>
          <w:sz w:val="20"/>
          <w:szCs w:val="20"/>
        </w:rPr>
        <w:t>Modelos estocásticos aplicados.</w:t>
      </w:r>
    </w:p>
    <w:p w:rsidR="002F6103" w:rsidRDefault="002F6103" w:rsidP="00A6546C">
      <w:pPr>
        <w:pStyle w:val="Prrafodelista"/>
        <w:numPr>
          <w:ilvl w:val="0"/>
          <w:numId w:val="4"/>
        </w:numPr>
        <w:spacing w:before="120"/>
        <w:ind w:left="880" w:hanging="520"/>
        <w:jc w:val="both"/>
        <w:rPr>
          <w:rFonts w:ascii="Arial" w:hAnsi="Arial" w:cs="Arial"/>
          <w:sz w:val="20"/>
          <w:szCs w:val="20"/>
        </w:rPr>
      </w:pPr>
      <w:r>
        <w:rPr>
          <w:rFonts w:ascii="Arial" w:hAnsi="Arial" w:cs="Arial"/>
          <w:sz w:val="20"/>
          <w:szCs w:val="20"/>
        </w:rPr>
        <w:t>Licitaciones y grandes cuentas.</w:t>
      </w:r>
    </w:p>
    <w:p w:rsidR="002E6BF8" w:rsidRDefault="002E6BF8" w:rsidP="002E6BF8">
      <w:r>
        <w:t xml:space="preserve">Fecha de inicio: </w:t>
      </w:r>
      <w:r w:rsidR="00BC09C3">
        <w:t>18/05/201/</w:t>
      </w:r>
      <w:r>
        <w:t xml:space="preserve">                                </w:t>
      </w:r>
      <w:r>
        <w:tab/>
        <w:t xml:space="preserve">Fecha de terminación: </w:t>
      </w:r>
      <w:r w:rsidR="00BC09C3">
        <w:t>7/07/2018</w:t>
      </w:r>
    </w:p>
    <w:p w:rsidR="00BC09C3" w:rsidRPr="00BC09C3" w:rsidRDefault="006A12E3" w:rsidP="002E6BF8">
      <w:pPr>
        <w:rPr>
          <w:b/>
        </w:rPr>
      </w:pPr>
      <w:r w:rsidRPr="00BC09C3">
        <w:rPr>
          <w:b/>
        </w:rPr>
        <w:lastRenderedPageBreak/>
        <w:t>Total de horas: 4</w:t>
      </w:r>
      <w:r w:rsidR="002E6BF8" w:rsidRPr="00BC09C3">
        <w:rPr>
          <w:b/>
        </w:rPr>
        <w:t xml:space="preserve">2 horas           </w:t>
      </w:r>
      <w:r w:rsidR="002E6BF8" w:rsidRPr="00BC09C3">
        <w:rPr>
          <w:b/>
        </w:rPr>
        <w:tab/>
      </w:r>
      <w:r w:rsidR="002E6BF8" w:rsidRPr="00BC09C3">
        <w:rPr>
          <w:b/>
        </w:rPr>
        <w:tab/>
      </w:r>
      <w:r w:rsidR="002E6BF8" w:rsidRPr="00BC09C3">
        <w:rPr>
          <w:b/>
        </w:rPr>
        <w:tab/>
        <w:t xml:space="preserve"> </w:t>
      </w:r>
      <w:r w:rsidR="002E6BF8" w:rsidRPr="00BC09C3">
        <w:rPr>
          <w:b/>
        </w:rPr>
        <w:tab/>
      </w:r>
    </w:p>
    <w:p w:rsidR="002E6BF8" w:rsidRDefault="002E6BF8" w:rsidP="00BC09C3">
      <w:pPr>
        <w:spacing w:after="0" w:line="240" w:lineRule="auto"/>
      </w:pPr>
      <w:r w:rsidRPr="00BC09C3">
        <w:rPr>
          <w:b/>
        </w:rPr>
        <w:t>Horario propuesto</w:t>
      </w:r>
      <w:r>
        <w:t xml:space="preserve">: </w:t>
      </w:r>
      <w:r w:rsidR="00BC09C3">
        <w:t>El curso de impartirá los viernes y sábados.</w:t>
      </w:r>
    </w:p>
    <w:p w:rsidR="00BC09C3" w:rsidRDefault="00BC09C3" w:rsidP="00BC09C3">
      <w:pPr>
        <w:spacing w:after="0" w:line="240" w:lineRule="auto"/>
        <w:ind w:firstLine="708"/>
      </w:pPr>
      <w:r>
        <w:t xml:space="preserve">Los viernes el horario será de 17:00 a 21:00 </w:t>
      </w:r>
      <w:proofErr w:type="spellStart"/>
      <w:r>
        <w:t>Hrs</w:t>
      </w:r>
      <w:proofErr w:type="spellEnd"/>
      <w:r>
        <w:t>.</w:t>
      </w:r>
    </w:p>
    <w:p w:rsidR="00BC09C3" w:rsidRDefault="00BC09C3" w:rsidP="00BC09C3">
      <w:pPr>
        <w:spacing w:after="0" w:line="240" w:lineRule="auto"/>
        <w:ind w:firstLine="708"/>
      </w:pPr>
      <w:r>
        <w:t xml:space="preserve">Los sábados el horario será de 9:00 a 14:00 </w:t>
      </w:r>
      <w:proofErr w:type="spellStart"/>
      <w:r>
        <w:t>Hrs</w:t>
      </w:r>
      <w:proofErr w:type="spellEnd"/>
      <w:r>
        <w:t>.</w:t>
      </w:r>
    </w:p>
    <w:p w:rsidR="00BC09C3" w:rsidRDefault="00BC09C3" w:rsidP="00BC09C3">
      <w:pPr>
        <w:spacing w:after="0" w:line="240" w:lineRule="auto"/>
        <w:ind w:firstLine="708"/>
      </w:pPr>
    </w:p>
    <w:p w:rsidR="000F4E42" w:rsidRPr="00BC09C3" w:rsidRDefault="000F4E42" w:rsidP="002E6BF8">
      <w:pPr>
        <w:rPr>
          <w:b/>
        </w:rPr>
      </w:pPr>
      <w:r w:rsidRPr="00BC09C3">
        <w:rPr>
          <w:b/>
        </w:rPr>
        <w:t>Fechas de impartición:</w:t>
      </w:r>
    </w:p>
    <w:p w:rsidR="00BC09C3" w:rsidRDefault="00BC09C3" w:rsidP="00BC09C3">
      <w:pPr>
        <w:spacing w:after="0" w:line="240" w:lineRule="auto"/>
        <w:ind w:firstLine="708"/>
      </w:pPr>
      <w:r>
        <w:t>Mayo</w:t>
      </w:r>
      <w:r w:rsidR="00F7112C">
        <w:t>:</w:t>
      </w:r>
      <w:r>
        <w:t xml:space="preserve"> </w:t>
      </w:r>
      <w:r w:rsidR="00F7112C">
        <w:t xml:space="preserve">Viernes </w:t>
      </w:r>
      <w:r>
        <w:t xml:space="preserve">18, </w:t>
      </w:r>
      <w:r w:rsidR="00F7112C">
        <w:t xml:space="preserve">sábado </w:t>
      </w:r>
      <w:r>
        <w:t xml:space="preserve">19, </w:t>
      </w:r>
      <w:r w:rsidR="00F7112C">
        <w:t xml:space="preserve">viernes </w:t>
      </w:r>
      <w:r>
        <w:t xml:space="preserve">25 y </w:t>
      </w:r>
      <w:r w:rsidR="00F7112C">
        <w:t xml:space="preserve">sábado </w:t>
      </w:r>
      <w:r>
        <w:t>26</w:t>
      </w:r>
    </w:p>
    <w:p w:rsidR="00BC09C3" w:rsidRDefault="00BC09C3" w:rsidP="00BC09C3">
      <w:pPr>
        <w:spacing w:after="0" w:line="240" w:lineRule="auto"/>
        <w:ind w:firstLine="708"/>
      </w:pPr>
      <w:r>
        <w:t>Junio</w:t>
      </w:r>
      <w:r w:rsidR="00F7112C">
        <w:t>:</w:t>
      </w:r>
      <w:r>
        <w:t xml:space="preserve"> </w:t>
      </w:r>
      <w:r w:rsidR="00F7112C">
        <w:t xml:space="preserve">Viernes </w:t>
      </w:r>
      <w:r>
        <w:t>8,</w:t>
      </w:r>
      <w:r w:rsidR="00F7112C">
        <w:t xml:space="preserve"> sábado </w:t>
      </w:r>
      <w:r>
        <w:t xml:space="preserve">9, </w:t>
      </w:r>
      <w:r w:rsidR="00F7112C">
        <w:t xml:space="preserve">viernes </w:t>
      </w:r>
      <w:r>
        <w:t xml:space="preserve">22, </w:t>
      </w:r>
      <w:r w:rsidR="00F7112C">
        <w:t xml:space="preserve">sábado </w:t>
      </w:r>
      <w:r>
        <w:t xml:space="preserve">23 y </w:t>
      </w:r>
      <w:r w:rsidR="00F7112C">
        <w:t xml:space="preserve">sábado </w:t>
      </w:r>
      <w:r>
        <w:t>30</w:t>
      </w:r>
    </w:p>
    <w:p w:rsidR="00BC09C3" w:rsidRDefault="00BC09C3" w:rsidP="00BC09C3">
      <w:pPr>
        <w:spacing w:after="0" w:line="240" w:lineRule="auto"/>
        <w:ind w:firstLine="708"/>
      </w:pPr>
      <w:r>
        <w:t>Julio: Sábado 7 (Conclusión y Clausura)</w:t>
      </w:r>
    </w:p>
    <w:p w:rsidR="00BC09C3" w:rsidRDefault="00BC09C3" w:rsidP="002E6BF8"/>
    <w:p w:rsidR="00451CB3" w:rsidRDefault="00451CB3" w:rsidP="00451CB3">
      <w:r>
        <w:t>RECONOCIMIENTO</w:t>
      </w:r>
    </w:p>
    <w:p w:rsidR="00451CB3" w:rsidRDefault="00451CB3" w:rsidP="00451CB3">
      <w:r>
        <w:t xml:space="preserve">Constancia de acreditación otorgada por la </w:t>
      </w:r>
      <w:r w:rsidR="005119F7">
        <w:t>Facultad</w:t>
      </w:r>
      <w:r>
        <w:t xml:space="preserve"> de </w:t>
      </w:r>
      <w:r w:rsidR="005119F7">
        <w:t>Ciencias Actuariales</w:t>
      </w:r>
      <w:r>
        <w:t xml:space="preserve"> de la Universidad Anáhuac México, cumpliendo con el 80% de asistencia y acreditando el curso.</w:t>
      </w:r>
    </w:p>
    <w:p w:rsidR="00634836" w:rsidRDefault="00634836" w:rsidP="00083074">
      <w:pPr>
        <w:spacing w:after="0" w:line="240" w:lineRule="auto"/>
      </w:pPr>
    </w:p>
    <w:p w:rsidR="00451CB3" w:rsidRDefault="00451CB3" w:rsidP="00EC1D0E">
      <w:pPr>
        <w:keepNext/>
        <w:keepLines/>
        <w:spacing w:after="0" w:line="240" w:lineRule="auto"/>
      </w:pPr>
      <w:r>
        <w:t>COSTO y FORMAS de PAGO</w:t>
      </w:r>
    </w:p>
    <w:p w:rsidR="006414B8" w:rsidRDefault="006414B8" w:rsidP="00EC1D0E">
      <w:pPr>
        <w:keepNext/>
        <w:keepLines/>
        <w:spacing w:after="0" w:line="240" w:lineRule="auto"/>
      </w:pPr>
      <w:r>
        <w:t>Alumnos y egresados.</w:t>
      </w:r>
    </w:p>
    <w:p w:rsidR="006414B8" w:rsidRDefault="006414B8" w:rsidP="00EC1D0E">
      <w:pPr>
        <w:keepNext/>
        <w:keepLines/>
        <w:spacing w:after="0" w:line="240" w:lineRule="auto"/>
        <w:ind w:firstLine="708"/>
      </w:pPr>
      <w:r>
        <w:t>El curso tiene un costo de $</w:t>
      </w:r>
      <w:r w:rsidR="00970AF3">
        <w:t>9</w:t>
      </w:r>
      <w:r>
        <w:t>,</w:t>
      </w:r>
      <w:r w:rsidR="00970AF3">
        <w:t>944</w:t>
      </w:r>
      <w:r>
        <w:t xml:space="preserve"> M.N. por persona más IVA.</w:t>
      </w:r>
    </w:p>
    <w:p w:rsidR="006414B8" w:rsidRDefault="006414B8" w:rsidP="00EC1D0E">
      <w:pPr>
        <w:keepNext/>
        <w:keepLines/>
        <w:spacing w:after="0" w:line="240" w:lineRule="auto"/>
      </w:pPr>
      <w:r>
        <w:t>Público general.</w:t>
      </w:r>
    </w:p>
    <w:p w:rsidR="00451CB3" w:rsidRDefault="00451CB3" w:rsidP="00083074">
      <w:pPr>
        <w:spacing w:after="0" w:line="240" w:lineRule="auto"/>
        <w:ind w:firstLine="708"/>
      </w:pPr>
      <w:r>
        <w:t>El curso tiene un costo de $</w:t>
      </w:r>
      <w:r w:rsidR="00970AF3">
        <w:t>12</w:t>
      </w:r>
      <w:r>
        <w:t>,</w:t>
      </w:r>
      <w:r w:rsidR="00970AF3">
        <w:t>18</w:t>
      </w:r>
      <w:r>
        <w:t xml:space="preserve">0.00 M.N. por persona más IVA. </w:t>
      </w:r>
    </w:p>
    <w:p w:rsidR="00451CB3" w:rsidRDefault="00451CB3" w:rsidP="00451CB3"/>
    <w:p w:rsidR="00451CB3" w:rsidRDefault="00451CB3" w:rsidP="00083074">
      <w:pPr>
        <w:spacing w:after="0" w:line="240" w:lineRule="auto"/>
      </w:pPr>
      <w:r>
        <w:t>DESCUENTOS</w:t>
      </w:r>
    </w:p>
    <w:p w:rsidR="00451CB3" w:rsidRDefault="00451CB3" w:rsidP="00083074">
      <w:pPr>
        <w:spacing w:after="0" w:line="240" w:lineRule="auto"/>
      </w:pPr>
      <w:r>
        <w:t>20% de descuento a:</w:t>
      </w:r>
    </w:p>
    <w:p w:rsidR="00451CB3" w:rsidRDefault="00451CB3" w:rsidP="00083074">
      <w:pPr>
        <w:spacing w:after="0" w:line="240" w:lineRule="auto"/>
      </w:pPr>
      <w:r>
        <w:t xml:space="preserve">-A empresas que inscriban a tres personas o más. </w:t>
      </w:r>
    </w:p>
    <w:p w:rsidR="00170447" w:rsidRDefault="00170447" w:rsidP="00451CB3"/>
    <w:p w:rsidR="00451CB3" w:rsidRDefault="00451CB3" w:rsidP="00451CB3">
      <w:r>
        <w:t>Los pagos se pueden realizar por transferencia o con tarjeta de crédito (no débito) desde el portal de la Universidad; podrá generar también una referencia bancaria o se puede realizar el pago con tarjeta de crédito o cheque en la caja de la Universidad.</w:t>
      </w:r>
    </w:p>
    <w:p w:rsidR="00451CB3" w:rsidRDefault="00451CB3" w:rsidP="00451CB3">
      <w:r>
        <w:t>Horario de Caja de la Universidad Anáhuac México Campus Sur:</w:t>
      </w:r>
    </w:p>
    <w:p w:rsidR="00451CB3" w:rsidRDefault="00451CB3" w:rsidP="00451CB3">
      <w:r>
        <w:t>Lunes a viernes de 9:00 a 19:00 Hrs.* Solicitar informes para registro y emisión de facturación con martha.reyes@anahuac.mx</w:t>
      </w:r>
    </w:p>
    <w:p w:rsidR="00451CB3" w:rsidRDefault="00451CB3" w:rsidP="00451CB3"/>
    <w:p w:rsidR="00451CB3" w:rsidRDefault="00451CB3" w:rsidP="00451CB3">
      <w:r>
        <w:t>REQUISITOS PARA REGISTRO</w:t>
      </w:r>
    </w:p>
    <w:p w:rsidR="00451CB3" w:rsidRDefault="006414B8" w:rsidP="00451CB3">
      <w:r>
        <w:t>-Solicitar registro escribiendo un correo a martha.reyes@anahuac.mx</w:t>
      </w:r>
    </w:p>
    <w:p w:rsidR="00451CB3" w:rsidRDefault="00451CB3" w:rsidP="00451CB3"/>
    <w:p w:rsidR="00451CB3" w:rsidRDefault="00451CB3" w:rsidP="00170447">
      <w:pPr>
        <w:keepNext/>
        <w:keepLines/>
      </w:pPr>
      <w:r>
        <w:lastRenderedPageBreak/>
        <w:t>INFORMES</w:t>
      </w:r>
    </w:p>
    <w:p w:rsidR="00451CB3" w:rsidRDefault="00451CB3" w:rsidP="00170447">
      <w:pPr>
        <w:keepNext/>
        <w:keepLines/>
        <w:spacing w:after="0" w:line="240" w:lineRule="auto"/>
      </w:pPr>
      <w:r>
        <w:t>Martha Reyes Villa</w:t>
      </w:r>
    </w:p>
    <w:p w:rsidR="00451CB3" w:rsidRDefault="00451CB3" w:rsidP="006414B8">
      <w:pPr>
        <w:spacing w:after="0" w:line="240" w:lineRule="auto"/>
      </w:pPr>
      <w:r>
        <w:t>martha.reyes@anahuac.mx</w:t>
      </w:r>
    </w:p>
    <w:p w:rsidR="00451CB3" w:rsidRDefault="00451CB3" w:rsidP="006414B8">
      <w:pPr>
        <w:spacing w:after="0" w:line="240" w:lineRule="auto"/>
      </w:pPr>
      <w:r>
        <w:t>56 28 88 00 ext. 459</w:t>
      </w:r>
    </w:p>
    <w:p w:rsidR="006414B8" w:rsidRDefault="006414B8" w:rsidP="00A6546C">
      <w:pPr>
        <w:pStyle w:val="Subttulo"/>
      </w:pPr>
    </w:p>
    <w:p w:rsidR="00A6546C" w:rsidRPr="00C800F2" w:rsidRDefault="006372EF" w:rsidP="00A6546C">
      <w:pPr>
        <w:pStyle w:val="Subttulo"/>
      </w:pPr>
      <w:r>
        <w:t>EXPOSITOR</w:t>
      </w:r>
      <w:r w:rsidR="00A6546C" w:rsidRPr="00C800F2">
        <w:t>:</w:t>
      </w:r>
    </w:p>
    <w:p w:rsidR="00A6546C" w:rsidRDefault="006A12E3" w:rsidP="00A6546C">
      <w:pPr>
        <w:pStyle w:val="Prrafodelista"/>
        <w:numPr>
          <w:ilvl w:val="0"/>
          <w:numId w:val="7"/>
        </w:numPr>
        <w:spacing w:before="120"/>
        <w:jc w:val="both"/>
        <w:rPr>
          <w:rFonts w:ascii="Arial" w:hAnsi="Arial" w:cs="Arial"/>
          <w:sz w:val="20"/>
          <w:szCs w:val="20"/>
        </w:rPr>
      </w:pPr>
      <w:r>
        <w:rPr>
          <w:rFonts w:ascii="Arial" w:hAnsi="Arial" w:cs="Arial"/>
          <w:sz w:val="20"/>
          <w:szCs w:val="20"/>
        </w:rPr>
        <w:t xml:space="preserve">Mtro. Roberto </w:t>
      </w:r>
      <w:proofErr w:type="spellStart"/>
      <w:r>
        <w:rPr>
          <w:rFonts w:ascii="Arial" w:hAnsi="Arial" w:cs="Arial"/>
          <w:sz w:val="20"/>
          <w:szCs w:val="20"/>
        </w:rPr>
        <w:t>Ambríz</w:t>
      </w:r>
      <w:proofErr w:type="spellEnd"/>
      <w:r>
        <w:rPr>
          <w:rFonts w:ascii="Arial" w:hAnsi="Arial" w:cs="Arial"/>
          <w:sz w:val="20"/>
          <w:szCs w:val="20"/>
        </w:rPr>
        <w:t xml:space="preserve"> Castillo</w:t>
      </w:r>
    </w:p>
    <w:p w:rsidR="006372EF" w:rsidRPr="005647F7" w:rsidRDefault="006372EF" w:rsidP="006372EF">
      <w:pPr>
        <w:keepNext/>
        <w:keepLines/>
        <w:spacing w:before="120"/>
        <w:ind w:left="708"/>
        <w:jc w:val="both"/>
        <w:rPr>
          <w:rFonts w:ascii="Arial" w:hAnsi="Arial" w:cs="Arial"/>
          <w:sz w:val="20"/>
          <w:szCs w:val="20"/>
        </w:rPr>
      </w:pPr>
      <w:r w:rsidRPr="005647F7">
        <w:rPr>
          <w:rFonts w:ascii="Arial" w:hAnsi="Arial" w:cs="Arial"/>
          <w:sz w:val="20"/>
          <w:szCs w:val="20"/>
        </w:rPr>
        <w:t>Maestro en Seguros y Administración de Riesgos y Actuario por el ITAM.</w:t>
      </w:r>
    </w:p>
    <w:p w:rsidR="006372EF" w:rsidRDefault="006372EF" w:rsidP="006372EF">
      <w:pPr>
        <w:spacing w:before="120"/>
        <w:ind w:left="708"/>
        <w:jc w:val="both"/>
        <w:rPr>
          <w:rFonts w:ascii="Arial" w:hAnsi="Arial" w:cs="Arial"/>
          <w:sz w:val="20"/>
          <w:szCs w:val="20"/>
        </w:rPr>
      </w:pPr>
      <w:r>
        <w:rPr>
          <w:rFonts w:ascii="Arial" w:hAnsi="Arial" w:cs="Arial"/>
          <w:sz w:val="20"/>
          <w:szCs w:val="20"/>
        </w:rPr>
        <w:t>Docente por varios años de la Maestría en administración de Riesgos de la Universidad Anáhuac.</w:t>
      </w:r>
    </w:p>
    <w:p w:rsidR="006372EF" w:rsidRPr="005647F7" w:rsidRDefault="006372EF" w:rsidP="006372EF">
      <w:pPr>
        <w:spacing w:before="120"/>
        <w:ind w:left="708"/>
        <w:jc w:val="both"/>
        <w:rPr>
          <w:rFonts w:ascii="Arial" w:hAnsi="Arial" w:cs="Arial"/>
          <w:sz w:val="20"/>
          <w:szCs w:val="20"/>
        </w:rPr>
      </w:pPr>
      <w:r w:rsidRPr="005647F7">
        <w:rPr>
          <w:rFonts w:ascii="Arial" w:hAnsi="Arial" w:cs="Arial"/>
          <w:sz w:val="20"/>
          <w:szCs w:val="20"/>
        </w:rPr>
        <w:t>Recientemente desempeñó</w:t>
      </w:r>
      <w:r>
        <w:rPr>
          <w:rFonts w:ascii="Arial" w:hAnsi="Arial" w:cs="Arial"/>
          <w:sz w:val="20"/>
          <w:szCs w:val="20"/>
        </w:rPr>
        <w:t xml:space="preserve"> el cargo de Administrador de riesgo regional de</w:t>
      </w:r>
      <w:r w:rsidRPr="005647F7">
        <w:rPr>
          <w:rFonts w:ascii="Arial" w:hAnsi="Arial" w:cs="Arial"/>
          <w:sz w:val="20"/>
          <w:szCs w:val="20"/>
        </w:rPr>
        <w:t xml:space="preserve"> QBE </w:t>
      </w:r>
      <w:proofErr w:type="spellStart"/>
      <w:r w:rsidRPr="005647F7">
        <w:rPr>
          <w:rFonts w:ascii="Arial" w:hAnsi="Arial" w:cs="Arial"/>
          <w:sz w:val="20"/>
          <w:szCs w:val="20"/>
        </w:rPr>
        <w:t>Insurance</w:t>
      </w:r>
      <w:proofErr w:type="spellEnd"/>
      <w:r w:rsidRPr="005647F7">
        <w:rPr>
          <w:rFonts w:ascii="Arial" w:hAnsi="Arial" w:cs="Arial"/>
          <w:sz w:val="20"/>
          <w:szCs w:val="20"/>
        </w:rPr>
        <w:t xml:space="preserve"> </w:t>
      </w:r>
      <w:proofErr w:type="spellStart"/>
      <w:r w:rsidRPr="005647F7">
        <w:rPr>
          <w:rFonts w:ascii="Arial" w:hAnsi="Arial" w:cs="Arial"/>
          <w:sz w:val="20"/>
          <w:szCs w:val="20"/>
        </w:rPr>
        <w:t>Group</w:t>
      </w:r>
      <w:proofErr w:type="spellEnd"/>
      <w:r w:rsidRPr="005647F7">
        <w:rPr>
          <w:rFonts w:ascii="Arial" w:hAnsi="Arial" w:cs="Arial"/>
          <w:sz w:val="20"/>
          <w:szCs w:val="20"/>
        </w:rPr>
        <w:t xml:space="preserve">, </w:t>
      </w:r>
      <w:r>
        <w:rPr>
          <w:rFonts w:ascii="Arial" w:hAnsi="Arial" w:cs="Arial"/>
          <w:sz w:val="20"/>
          <w:szCs w:val="20"/>
        </w:rPr>
        <w:t xml:space="preserve">radicando en Miami, Florida, cubriendo </w:t>
      </w:r>
      <w:proofErr w:type="spellStart"/>
      <w:r>
        <w:rPr>
          <w:rFonts w:ascii="Arial" w:hAnsi="Arial" w:cs="Arial"/>
          <w:sz w:val="20"/>
          <w:szCs w:val="20"/>
        </w:rPr>
        <w:t>LatinoAmerica</w:t>
      </w:r>
      <w:proofErr w:type="spellEnd"/>
      <w:r>
        <w:rPr>
          <w:rFonts w:ascii="Arial" w:hAnsi="Arial" w:cs="Arial"/>
          <w:sz w:val="20"/>
          <w:szCs w:val="20"/>
        </w:rPr>
        <w:t>.</w:t>
      </w:r>
    </w:p>
    <w:p w:rsidR="006372EF" w:rsidRPr="005647F7" w:rsidRDefault="006372EF" w:rsidP="006372EF">
      <w:pPr>
        <w:spacing w:before="120"/>
        <w:ind w:left="708"/>
        <w:jc w:val="both"/>
        <w:rPr>
          <w:rFonts w:ascii="Arial" w:hAnsi="Arial" w:cs="Arial"/>
          <w:sz w:val="20"/>
          <w:szCs w:val="20"/>
        </w:rPr>
      </w:pPr>
      <w:r>
        <w:rPr>
          <w:rFonts w:ascii="Arial" w:hAnsi="Arial" w:cs="Arial"/>
          <w:sz w:val="20"/>
          <w:szCs w:val="20"/>
        </w:rPr>
        <w:t xml:space="preserve">Fue </w:t>
      </w:r>
      <w:r w:rsidRPr="005647F7">
        <w:rPr>
          <w:rFonts w:ascii="Arial" w:hAnsi="Arial" w:cs="Arial"/>
          <w:sz w:val="20"/>
          <w:szCs w:val="20"/>
        </w:rPr>
        <w:t xml:space="preserve">Gerente en </w:t>
      </w:r>
      <w:proofErr w:type="spellStart"/>
      <w:r w:rsidRPr="005647F7">
        <w:rPr>
          <w:rFonts w:ascii="Arial" w:hAnsi="Arial" w:cs="Arial"/>
          <w:sz w:val="20"/>
          <w:szCs w:val="20"/>
        </w:rPr>
        <w:t>Infonavit</w:t>
      </w:r>
      <w:proofErr w:type="spellEnd"/>
      <w:r w:rsidRPr="005647F7">
        <w:rPr>
          <w:rFonts w:ascii="Arial" w:hAnsi="Arial" w:cs="Arial"/>
          <w:sz w:val="20"/>
          <w:szCs w:val="20"/>
        </w:rPr>
        <w:t>, implementando estrategias de nuevos esquemas de aseguramiento y de explotación de información.</w:t>
      </w:r>
    </w:p>
    <w:p w:rsidR="006372EF" w:rsidRDefault="006372EF" w:rsidP="006372EF">
      <w:pPr>
        <w:spacing w:before="120"/>
        <w:ind w:left="708"/>
        <w:jc w:val="both"/>
        <w:rPr>
          <w:rFonts w:ascii="Arial" w:hAnsi="Arial" w:cs="Arial"/>
          <w:sz w:val="20"/>
          <w:szCs w:val="20"/>
        </w:rPr>
      </w:pPr>
      <w:r w:rsidRPr="005647F7">
        <w:rPr>
          <w:rFonts w:ascii="Arial" w:hAnsi="Arial" w:cs="Arial"/>
          <w:sz w:val="20"/>
          <w:szCs w:val="20"/>
        </w:rPr>
        <w:t xml:space="preserve">Previamente fue consultor actuarial, implementando modelos propios de límite de retención así como análisis para optimización de estrategias de reaseguro. Laboró también en </w:t>
      </w:r>
      <w:proofErr w:type="spellStart"/>
      <w:r w:rsidRPr="005647F7">
        <w:rPr>
          <w:rFonts w:ascii="Arial" w:hAnsi="Arial" w:cs="Arial"/>
          <w:sz w:val="20"/>
          <w:szCs w:val="20"/>
        </w:rPr>
        <w:t>Towers</w:t>
      </w:r>
      <w:proofErr w:type="spellEnd"/>
      <w:r w:rsidRPr="005647F7">
        <w:rPr>
          <w:rFonts w:ascii="Arial" w:hAnsi="Arial" w:cs="Arial"/>
          <w:sz w:val="20"/>
          <w:szCs w:val="20"/>
        </w:rPr>
        <w:t xml:space="preserve"> </w:t>
      </w:r>
      <w:proofErr w:type="spellStart"/>
      <w:r w:rsidRPr="005647F7">
        <w:rPr>
          <w:rFonts w:ascii="Arial" w:hAnsi="Arial" w:cs="Arial"/>
          <w:sz w:val="20"/>
          <w:szCs w:val="20"/>
        </w:rPr>
        <w:t>Perrin</w:t>
      </w:r>
      <w:proofErr w:type="spellEnd"/>
      <w:r w:rsidRPr="005647F7">
        <w:rPr>
          <w:rFonts w:ascii="Arial" w:hAnsi="Arial" w:cs="Arial"/>
          <w:sz w:val="20"/>
          <w:szCs w:val="20"/>
        </w:rPr>
        <w:t xml:space="preserve"> como consultor, desarrollando nuevos productos para aseguradoras y bancos. Experiencia en auditorias normativas, mapeo y definición de procesos. Previamente en Seguros ING realizó valuación y revisión de reservas bajo estándares internacionales a nivel corporativo.  </w:t>
      </w:r>
    </w:p>
    <w:p w:rsidR="006372EF" w:rsidRPr="00BC6E6C" w:rsidRDefault="006372EF" w:rsidP="006372EF">
      <w:pPr>
        <w:spacing w:before="120"/>
        <w:ind w:left="708"/>
        <w:jc w:val="both"/>
        <w:rPr>
          <w:rFonts w:ascii="Arial" w:hAnsi="Arial" w:cs="Arial"/>
          <w:sz w:val="20"/>
          <w:szCs w:val="20"/>
        </w:rPr>
      </w:pPr>
      <w:proofErr w:type="spellStart"/>
      <w:r w:rsidRPr="00BC6E6C">
        <w:rPr>
          <w:rFonts w:ascii="Arial" w:hAnsi="Arial" w:cs="Arial"/>
          <w:sz w:val="20"/>
          <w:szCs w:val="20"/>
        </w:rPr>
        <w:t>Genworth</w:t>
      </w:r>
      <w:proofErr w:type="spellEnd"/>
      <w:r w:rsidRPr="00BC6E6C">
        <w:rPr>
          <w:rFonts w:ascii="Arial" w:hAnsi="Arial" w:cs="Arial"/>
          <w:sz w:val="20"/>
          <w:szCs w:val="20"/>
        </w:rPr>
        <w:t xml:space="preserve">. </w:t>
      </w:r>
      <w:proofErr w:type="spellStart"/>
      <w:r w:rsidRPr="00BC6E6C">
        <w:rPr>
          <w:rFonts w:ascii="Arial" w:hAnsi="Arial" w:cs="Arial"/>
          <w:sz w:val="20"/>
          <w:szCs w:val="20"/>
        </w:rPr>
        <w:t>Risk</w:t>
      </w:r>
      <w:proofErr w:type="spellEnd"/>
      <w:r w:rsidRPr="00BC6E6C">
        <w:rPr>
          <w:rFonts w:ascii="Arial" w:hAnsi="Arial" w:cs="Arial"/>
          <w:sz w:val="20"/>
          <w:szCs w:val="20"/>
        </w:rPr>
        <w:t xml:space="preserve"> </w:t>
      </w:r>
      <w:proofErr w:type="spellStart"/>
      <w:r w:rsidRPr="00BC6E6C">
        <w:rPr>
          <w:rFonts w:ascii="Arial" w:hAnsi="Arial" w:cs="Arial"/>
          <w:sz w:val="20"/>
          <w:szCs w:val="20"/>
        </w:rPr>
        <w:t>Modelling</w:t>
      </w:r>
      <w:proofErr w:type="spellEnd"/>
      <w:r w:rsidRPr="00BC6E6C">
        <w:rPr>
          <w:rFonts w:ascii="Arial" w:hAnsi="Arial" w:cs="Arial"/>
          <w:sz w:val="20"/>
          <w:szCs w:val="20"/>
        </w:rPr>
        <w:t xml:space="preserve"> </w:t>
      </w:r>
      <w:proofErr w:type="spellStart"/>
      <w:r w:rsidRPr="00BC6E6C">
        <w:rPr>
          <w:rFonts w:ascii="Arial" w:hAnsi="Arial" w:cs="Arial"/>
          <w:sz w:val="20"/>
          <w:szCs w:val="20"/>
        </w:rPr>
        <w:t>Analyst</w:t>
      </w:r>
      <w:proofErr w:type="spellEnd"/>
      <w:r w:rsidRPr="00BC6E6C">
        <w:rPr>
          <w:rFonts w:ascii="Arial" w:hAnsi="Arial" w:cs="Arial"/>
          <w:sz w:val="20"/>
          <w:szCs w:val="20"/>
        </w:rPr>
        <w:t xml:space="preserve">. Profesora en la UNAM del curso Aprendizaje estadístico con enfoque a la minería de datos. Expositora en el Seminario de Estudiantes de Probabilidad y Estadística. Motivación a la estadística sobre variedades. CIMAT. Manejo de los siguientes Lenguajes de programación y Software estadístico: R, SQL, Matlab y VB. </w:t>
      </w:r>
    </w:p>
    <w:p w:rsidR="006372EF" w:rsidRDefault="006372EF" w:rsidP="006372EF">
      <w:pPr>
        <w:rPr>
          <w:rFonts w:ascii="Arial" w:hAnsi="Arial" w:cs="Arial"/>
          <w:sz w:val="20"/>
          <w:szCs w:val="20"/>
        </w:rPr>
      </w:pPr>
    </w:p>
    <w:p w:rsidR="006372EF" w:rsidRDefault="006372EF" w:rsidP="00A6546C">
      <w:pPr>
        <w:rPr>
          <w:rFonts w:ascii="Arial" w:hAnsi="Arial" w:cs="Arial"/>
          <w:sz w:val="20"/>
          <w:szCs w:val="20"/>
        </w:rPr>
      </w:pPr>
    </w:p>
    <w:p w:rsidR="00451CB3" w:rsidRDefault="00451CB3" w:rsidP="00451CB3">
      <w:r>
        <w:t>LUGAR DE IMPARTICIÓN</w:t>
      </w:r>
    </w:p>
    <w:p w:rsidR="00451CB3" w:rsidRDefault="00451CB3" w:rsidP="00451CB3">
      <w:r>
        <w:t>Universidad Anáhuac México, Campus Sur. Avenida de las Torres no. 131 Col. Olivar de los Padres. C.P. 01780, Del. Álvaro Obregón, CDMX. Mapa:</w:t>
      </w:r>
    </w:p>
    <w:p w:rsidR="00451CB3" w:rsidRDefault="00451CB3" w:rsidP="00451CB3">
      <w:r>
        <w:t>http://www.anahuac.mx/mexico/NuestrosCampus</w:t>
      </w:r>
    </w:p>
    <w:p w:rsidR="00451CB3" w:rsidRPr="00EC1D0E" w:rsidRDefault="00451CB3" w:rsidP="00A6546C">
      <w:r>
        <w:t>La Universidad cuenta con estacionamiento El costo por día es de $40.00 (Sujeto a cambio).</w:t>
      </w:r>
    </w:p>
    <w:sectPr w:rsidR="00451CB3" w:rsidRPr="00EC1D0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096" w:rsidRDefault="00770096" w:rsidP="002E6BF8">
      <w:pPr>
        <w:spacing w:after="0" w:line="240" w:lineRule="auto"/>
      </w:pPr>
      <w:r>
        <w:separator/>
      </w:r>
    </w:p>
  </w:endnote>
  <w:endnote w:type="continuationSeparator" w:id="0">
    <w:p w:rsidR="00770096" w:rsidRDefault="00770096" w:rsidP="002E6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096" w:rsidRDefault="00770096" w:rsidP="002E6BF8">
      <w:pPr>
        <w:spacing w:after="0" w:line="240" w:lineRule="auto"/>
      </w:pPr>
      <w:r>
        <w:separator/>
      </w:r>
    </w:p>
  </w:footnote>
  <w:footnote w:type="continuationSeparator" w:id="0">
    <w:p w:rsidR="00770096" w:rsidRDefault="00770096" w:rsidP="002E6B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BF8" w:rsidRDefault="008034F2" w:rsidP="002E6BF8">
    <w:pPr>
      <w:pStyle w:val="Encabezado"/>
      <w:jc w:val="right"/>
    </w:pPr>
    <w:r>
      <w:rPr>
        <w:noProof/>
        <w:lang w:eastAsia="es-MX"/>
      </w:rPr>
      <w:drawing>
        <wp:inline distT="0" distB="0" distL="0" distR="0">
          <wp:extent cx="3000375" cy="571500"/>
          <wp:effectExtent l="0" t="0" r="9525" b="0"/>
          <wp:docPr id="2" name="Imagen 2" descr="IMESF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ESFA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00375" cy="571500"/>
                  </a:xfrm>
                  <a:prstGeom prst="rect">
                    <a:avLst/>
                  </a:prstGeom>
                  <a:noFill/>
                  <a:ln>
                    <a:noFill/>
                  </a:ln>
                </pic:spPr>
              </pic:pic>
            </a:graphicData>
          </a:graphic>
        </wp:inline>
      </w:drawing>
    </w:r>
    <w:r>
      <w:tab/>
      <w:t xml:space="preserve">   </w:t>
    </w:r>
    <w:r w:rsidR="002E6BF8">
      <w:rPr>
        <w:noProof/>
        <w:lang w:eastAsia="es-MX"/>
      </w:rPr>
      <w:drawing>
        <wp:inline distT="0" distB="0" distL="0" distR="0">
          <wp:extent cx="1902565" cy="654913"/>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huac México.png"/>
                  <pic:cNvPicPr/>
                </pic:nvPicPr>
                <pic:blipFill>
                  <a:blip r:embed="rId2">
                    <a:extLst>
                      <a:ext uri="{28A0092B-C50C-407E-A947-70E740481C1C}">
                        <a14:useLocalDpi xmlns:a14="http://schemas.microsoft.com/office/drawing/2010/main" val="0"/>
                      </a:ext>
                    </a:extLst>
                  </a:blip>
                  <a:stretch>
                    <a:fillRect/>
                  </a:stretch>
                </pic:blipFill>
                <pic:spPr>
                  <a:xfrm>
                    <a:off x="0" y="0"/>
                    <a:ext cx="1964441" cy="676212"/>
                  </a:xfrm>
                  <a:prstGeom prst="rect">
                    <a:avLst/>
                  </a:prstGeom>
                </pic:spPr>
              </pic:pic>
            </a:graphicData>
          </a:graphic>
        </wp:inline>
      </w:drawing>
    </w:r>
  </w:p>
  <w:p w:rsidR="00451CB3" w:rsidRDefault="00451CB3" w:rsidP="002E6BF8">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56347"/>
    <w:multiLevelType w:val="hybridMultilevel"/>
    <w:tmpl w:val="15D01D0E"/>
    <w:lvl w:ilvl="0" w:tplc="FED615C8">
      <w:start w:val="1"/>
      <w:numFmt w:val="decimal"/>
      <w:lvlText w:val="2.%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7A5BDA"/>
    <w:multiLevelType w:val="hybridMultilevel"/>
    <w:tmpl w:val="98F096E4"/>
    <w:lvl w:ilvl="0" w:tplc="2DF6B120">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6AC7E13"/>
    <w:multiLevelType w:val="hybridMultilevel"/>
    <w:tmpl w:val="F8208FEC"/>
    <w:lvl w:ilvl="0" w:tplc="BD3656B6">
      <w:start w:val="1"/>
      <w:numFmt w:val="decimal"/>
      <w:lvlText w:val="5.%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4465635"/>
    <w:multiLevelType w:val="hybridMultilevel"/>
    <w:tmpl w:val="9C5871E2"/>
    <w:lvl w:ilvl="0" w:tplc="78606740">
      <w:start w:val="1"/>
      <w:numFmt w:val="decimal"/>
      <w:lvlText w:val="4.%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36D4BFC"/>
    <w:multiLevelType w:val="hybridMultilevel"/>
    <w:tmpl w:val="85A821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6980FCD"/>
    <w:multiLevelType w:val="hybridMultilevel"/>
    <w:tmpl w:val="15DA8CC6"/>
    <w:lvl w:ilvl="0" w:tplc="C9A66876">
      <w:start w:val="1"/>
      <w:numFmt w:val="decimal"/>
      <w:lvlText w:val="6.%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D20181A"/>
    <w:multiLevelType w:val="hybridMultilevel"/>
    <w:tmpl w:val="E042D16C"/>
    <w:lvl w:ilvl="0" w:tplc="B7C6DE6E">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BF8"/>
    <w:rsid w:val="0001069A"/>
    <w:rsid w:val="0002525F"/>
    <w:rsid w:val="000602C8"/>
    <w:rsid w:val="00083074"/>
    <w:rsid w:val="00085977"/>
    <w:rsid w:val="000B76BC"/>
    <w:rsid w:val="000F4E42"/>
    <w:rsid w:val="00113049"/>
    <w:rsid w:val="00170447"/>
    <w:rsid w:val="001816BA"/>
    <w:rsid w:val="00186112"/>
    <w:rsid w:val="001E4BF9"/>
    <w:rsid w:val="002B6BAC"/>
    <w:rsid w:val="002C1F19"/>
    <w:rsid w:val="002E6BF8"/>
    <w:rsid w:val="002F6103"/>
    <w:rsid w:val="002F6CB1"/>
    <w:rsid w:val="00321F9C"/>
    <w:rsid w:val="003E3329"/>
    <w:rsid w:val="00451CB3"/>
    <w:rsid w:val="004A5FAF"/>
    <w:rsid w:val="005119F7"/>
    <w:rsid w:val="005171EF"/>
    <w:rsid w:val="00546AED"/>
    <w:rsid w:val="00562782"/>
    <w:rsid w:val="005E2D0A"/>
    <w:rsid w:val="005E51B2"/>
    <w:rsid w:val="00634836"/>
    <w:rsid w:val="006372EF"/>
    <w:rsid w:val="006414B8"/>
    <w:rsid w:val="0069669B"/>
    <w:rsid w:val="006A12E3"/>
    <w:rsid w:val="006A7590"/>
    <w:rsid w:val="007233A5"/>
    <w:rsid w:val="00770096"/>
    <w:rsid w:val="008034F2"/>
    <w:rsid w:val="008D1A3C"/>
    <w:rsid w:val="00970AF3"/>
    <w:rsid w:val="00994296"/>
    <w:rsid w:val="00996B6A"/>
    <w:rsid w:val="009C2B1A"/>
    <w:rsid w:val="009F2AEA"/>
    <w:rsid w:val="00A6546C"/>
    <w:rsid w:val="00B14431"/>
    <w:rsid w:val="00B14995"/>
    <w:rsid w:val="00B43F7E"/>
    <w:rsid w:val="00BA23AE"/>
    <w:rsid w:val="00BA5516"/>
    <w:rsid w:val="00BC09C3"/>
    <w:rsid w:val="00BC6E6C"/>
    <w:rsid w:val="00BD0944"/>
    <w:rsid w:val="00C06119"/>
    <w:rsid w:val="00C4343C"/>
    <w:rsid w:val="00CC60A1"/>
    <w:rsid w:val="00CF0A17"/>
    <w:rsid w:val="00CF6A43"/>
    <w:rsid w:val="00D13C83"/>
    <w:rsid w:val="00DB6CAB"/>
    <w:rsid w:val="00DD200F"/>
    <w:rsid w:val="00E17E1B"/>
    <w:rsid w:val="00E22A04"/>
    <w:rsid w:val="00E701BD"/>
    <w:rsid w:val="00E8048E"/>
    <w:rsid w:val="00EC1D0E"/>
    <w:rsid w:val="00EE49CE"/>
    <w:rsid w:val="00EF79DA"/>
    <w:rsid w:val="00F629B1"/>
    <w:rsid w:val="00F7112C"/>
    <w:rsid w:val="00FA32DC"/>
    <w:rsid w:val="00FD03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5D0F18-E52F-4BA3-A4DB-88A3661A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6B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6BF8"/>
  </w:style>
  <w:style w:type="paragraph" w:styleId="Piedepgina">
    <w:name w:val="footer"/>
    <w:basedOn w:val="Normal"/>
    <w:link w:val="PiedepginaCar"/>
    <w:uiPriority w:val="99"/>
    <w:unhideWhenUsed/>
    <w:rsid w:val="002E6B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6BF8"/>
  </w:style>
  <w:style w:type="paragraph" w:styleId="Subttulo">
    <w:name w:val="Subtitle"/>
    <w:basedOn w:val="Normal"/>
    <w:next w:val="Normal"/>
    <w:link w:val="SubttuloCar"/>
    <w:uiPriority w:val="11"/>
    <w:qFormat/>
    <w:rsid w:val="00A6546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6546C"/>
    <w:rPr>
      <w:rFonts w:eastAsiaTheme="minorEastAsia"/>
      <w:color w:val="5A5A5A" w:themeColor="text1" w:themeTint="A5"/>
      <w:spacing w:val="15"/>
    </w:rPr>
  </w:style>
  <w:style w:type="character" w:styleId="nfasissutil">
    <w:name w:val="Subtle Emphasis"/>
    <w:basedOn w:val="Fuentedeprrafopredeter"/>
    <w:uiPriority w:val="19"/>
    <w:qFormat/>
    <w:rsid w:val="00A6546C"/>
    <w:rPr>
      <w:i/>
      <w:iCs/>
      <w:color w:val="404040" w:themeColor="text1" w:themeTint="BF"/>
    </w:rPr>
  </w:style>
  <w:style w:type="paragraph" w:styleId="Prrafodelista">
    <w:name w:val="List Paragraph"/>
    <w:basedOn w:val="Normal"/>
    <w:uiPriority w:val="34"/>
    <w:qFormat/>
    <w:rsid w:val="00A6546C"/>
    <w:pPr>
      <w:spacing w:after="200" w:line="276" w:lineRule="auto"/>
      <w:ind w:left="720"/>
      <w:contextualSpacing/>
    </w:pPr>
  </w:style>
  <w:style w:type="paragraph" w:styleId="Textodeglobo">
    <w:name w:val="Balloon Text"/>
    <w:basedOn w:val="Normal"/>
    <w:link w:val="TextodegloboCar"/>
    <w:uiPriority w:val="99"/>
    <w:semiHidden/>
    <w:unhideWhenUsed/>
    <w:rsid w:val="00F629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29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2D0E7-F473-4ED4-994D-A5B85FB67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4</Pages>
  <Words>907</Words>
  <Characters>4989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Reyes Villa</dc:creator>
  <cp:keywords/>
  <dc:description/>
  <cp:lastModifiedBy>Martha Reyes Villa</cp:lastModifiedBy>
  <cp:revision>12</cp:revision>
  <cp:lastPrinted>2017-09-01T02:33:00Z</cp:lastPrinted>
  <dcterms:created xsi:type="dcterms:W3CDTF">2018-01-29T16:30:00Z</dcterms:created>
  <dcterms:modified xsi:type="dcterms:W3CDTF">2018-03-07T23:21:00Z</dcterms:modified>
</cp:coreProperties>
</file>