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DCE" w:rsidRPr="00100DCE" w:rsidRDefault="00100DCE">
      <w:pPr>
        <w:rPr>
          <w:b/>
          <w:sz w:val="24"/>
        </w:rPr>
      </w:pPr>
      <w:r w:rsidRPr="00100DCE">
        <w:rPr>
          <w:b/>
          <w:sz w:val="24"/>
        </w:rPr>
        <w:t>Evidencias</w:t>
      </w:r>
    </w:p>
    <w:p w:rsidR="007169B1" w:rsidRDefault="00100DCE" w:rsidP="00100DCE">
      <w:pPr>
        <w:pStyle w:val="Prrafodelista"/>
        <w:numPr>
          <w:ilvl w:val="2"/>
          <w:numId w:val="1"/>
        </w:numPr>
      </w:pPr>
      <w:r w:rsidRPr="00100DCE">
        <w:t>Promover las actividades de la VFI entre el equipo de Biblioteca a través de los medios de comunicación internos.</w:t>
      </w:r>
    </w:p>
    <w:p w:rsidR="00233481" w:rsidRDefault="00233481" w:rsidP="00233481">
      <w:pPr>
        <w:pStyle w:val="Prrafodelista"/>
        <w:ind w:left="495"/>
      </w:pPr>
    </w:p>
    <w:p w:rsidR="00233481" w:rsidRPr="00233481" w:rsidRDefault="00233481" w:rsidP="00233481">
      <w:pPr>
        <w:pStyle w:val="Prrafodelista"/>
        <w:ind w:left="495"/>
        <w:rPr>
          <w:b/>
          <w:sz w:val="24"/>
        </w:rPr>
      </w:pPr>
      <w:r w:rsidRPr="00233481">
        <w:rPr>
          <w:b/>
          <w:sz w:val="24"/>
        </w:rPr>
        <w:t>Partida de Rosca del Día de Reyes:</w:t>
      </w:r>
    </w:p>
    <w:p w:rsidR="00233481" w:rsidRDefault="00233481" w:rsidP="00233481">
      <w:pPr>
        <w:pStyle w:val="Prrafodelista"/>
        <w:ind w:left="495"/>
      </w:pPr>
    </w:p>
    <w:p w:rsidR="00EA30EC" w:rsidRDefault="00EA30EC" w:rsidP="00233481">
      <w:pPr>
        <w:pStyle w:val="Prrafodelista"/>
        <w:ind w:left="495"/>
      </w:pPr>
      <w:r>
        <w:rPr>
          <w:noProof/>
          <w:lang w:eastAsia="es-MX"/>
        </w:rPr>
        <w:drawing>
          <wp:inline distT="0" distB="0" distL="0" distR="0">
            <wp:extent cx="2153671" cy="454865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80313-WA0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098" cy="45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MX"/>
        </w:rPr>
        <w:drawing>
          <wp:inline distT="0" distB="0" distL="0" distR="0">
            <wp:extent cx="2718062" cy="453801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80313-WA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29" cy="45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CE" w:rsidRDefault="00100DCE" w:rsidP="00100DCE">
      <w:pPr>
        <w:pStyle w:val="Prrafodelista"/>
        <w:ind w:left="495"/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420F6F" w:rsidRDefault="00100DCE" w:rsidP="00100DCE">
      <w:pPr>
        <w:pStyle w:val="Prrafodelista"/>
        <w:ind w:left="495"/>
        <w:rPr>
          <w:noProof/>
          <w:lang w:eastAsia="es-MX"/>
        </w:rPr>
      </w:pPr>
      <w:r w:rsidRPr="00420F6F">
        <w:rPr>
          <w:b/>
          <w:sz w:val="24"/>
        </w:rPr>
        <w:lastRenderedPageBreak/>
        <w:t>Día de la Candelaria:</w:t>
      </w:r>
      <w:r w:rsidRPr="00420F6F">
        <w:rPr>
          <w:sz w:val="24"/>
        </w:rPr>
        <w:t xml:space="preserve"> </w:t>
      </w:r>
    </w:p>
    <w:p w:rsidR="00112790" w:rsidRDefault="00112790" w:rsidP="00112790"/>
    <w:p w:rsidR="00100DCE" w:rsidRDefault="00100DCE" w:rsidP="0011279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498428" cy="29989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26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76" cy="3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CE" w:rsidRDefault="00100DCE" w:rsidP="00100DCE">
      <w:pPr>
        <w:pStyle w:val="Prrafodelista"/>
        <w:ind w:left="495"/>
      </w:pPr>
    </w:p>
    <w:p w:rsidR="00100DCE" w:rsidRDefault="00100DCE" w:rsidP="0011279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534557" cy="302303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29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6" cy="30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C7" w:rsidRDefault="00B534C7" w:rsidP="00100DCE">
      <w:pPr>
        <w:pStyle w:val="Prrafodelista"/>
        <w:ind w:left="495"/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EA30EC" w:rsidRDefault="00EA30EC" w:rsidP="00100DCE">
      <w:pPr>
        <w:pStyle w:val="Prrafodelista"/>
        <w:ind w:left="495"/>
        <w:rPr>
          <w:b/>
          <w:sz w:val="24"/>
        </w:rPr>
      </w:pPr>
    </w:p>
    <w:p w:rsidR="00B534C7" w:rsidRPr="00420F6F" w:rsidRDefault="00B534C7" w:rsidP="00100DCE">
      <w:pPr>
        <w:pStyle w:val="Prrafodelista"/>
        <w:ind w:left="495"/>
        <w:rPr>
          <w:b/>
          <w:sz w:val="24"/>
        </w:rPr>
      </w:pPr>
      <w:bookmarkStart w:id="0" w:name="_GoBack"/>
      <w:bookmarkEnd w:id="0"/>
      <w:r w:rsidRPr="00420F6F">
        <w:rPr>
          <w:b/>
          <w:sz w:val="24"/>
        </w:rPr>
        <w:lastRenderedPageBreak/>
        <w:t>Peregrinación a la Basílica de Guadalupe</w:t>
      </w:r>
    </w:p>
    <w:p w:rsidR="00B534C7" w:rsidRDefault="00B534C7" w:rsidP="00420F6F">
      <w:pPr>
        <w:pStyle w:val="Prrafodelista"/>
        <w:ind w:left="495"/>
        <w:jc w:val="center"/>
      </w:pPr>
    </w:p>
    <w:p w:rsidR="00B534C7" w:rsidRDefault="00B534C7" w:rsidP="00420F6F">
      <w:pPr>
        <w:pStyle w:val="Prrafodelista"/>
        <w:ind w:left="495"/>
        <w:jc w:val="center"/>
      </w:pPr>
      <w:r>
        <w:rPr>
          <w:noProof/>
          <w:lang w:eastAsia="es-MX"/>
        </w:rPr>
        <w:drawing>
          <wp:inline distT="0" distB="0" distL="0" distR="0">
            <wp:extent cx="4697730" cy="3131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3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89" cy="31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C7" w:rsidRDefault="00B534C7" w:rsidP="00420F6F">
      <w:pPr>
        <w:pStyle w:val="Prrafodelista"/>
        <w:ind w:left="495"/>
        <w:jc w:val="center"/>
      </w:pPr>
    </w:p>
    <w:p w:rsidR="00B534C7" w:rsidRDefault="00420F6F" w:rsidP="00420F6F">
      <w:pPr>
        <w:pStyle w:val="Prrafodelista"/>
        <w:ind w:left="495"/>
        <w:jc w:val="center"/>
      </w:pPr>
      <w:r>
        <w:rPr>
          <w:noProof/>
          <w:lang w:eastAsia="es-MX"/>
        </w:rPr>
        <w:drawing>
          <wp:inline distT="0" distB="0" distL="0" distR="0">
            <wp:extent cx="4634669" cy="30897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3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46" cy="3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F" w:rsidRDefault="00420F6F" w:rsidP="00420F6F">
      <w:pPr>
        <w:pStyle w:val="Prrafodelista"/>
        <w:ind w:left="495"/>
        <w:jc w:val="center"/>
      </w:pPr>
    </w:p>
    <w:p w:rsidR="00100DCE" w:rsidRDefault="00100DCE" w:rsidP="00420F6F">
      <w:pPr>
        <w:pStyle w:val="Prrafodelista"/>
        <w:ind w:left="495"/>
        <w:jc w:val="center"/>
      </w:pPr>
    </w:p>
    <w:p w:rsidR="00100DCE" w:rsidRDefault="00100DCE" w:rsidP="00420F6F">
      <w:pPr>
        <w:pStyle w:val="Prrafodelista"/>
        <w:ind w:left="495"/>
        <w:jc w:val="center"/>
      </w:pPr>
    </w:p>
    <w:p w:rsidR="00420F6F" w:rsidRDefault="00420F6F" w:rsidP="00420F6F">
      <w:pPr>
        <w:pStyle w:val="Prrafodelista"/>
        <w:ind w:left="495"/>
        <w:jc w:val="center"/>
      </w:pPr>
    </w:p>
    <w:p w:rsidR="00420F6F" w:rsidRDefault="00420F6F" w:rsidP="00420F6F">
      <w:pPr>
        <w:pStyle w:val="Prrafodelista"/>
        <w:ind w:left="495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350890" cy="29005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29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F" w:rsidRDefault="00420F6F" w:rsidP="00420F6F">
      <w:pPr>
        <w:pStyle w:val="Prrafodelista"/>
        <w:ind w:left="495"/>
        <w:jc w:val="center"/>
      </w:pPr>
    </w:p>
    <w:p w:rsidR="00420F6F" w:rsidRDefault="00420F6F" w:rsidP="00112790">
      <w:pPr>
        <w:pStyle w:val="Prrafodelista"/>
        <w:ind w:left="495"/>
        <w:jc w:val="center"/>
      </w:pPr>
      <w:r>
        <w:rPr>
          <w:noProof/>
          <w:lang w:eastAsia="es-MX"/>
        </w:rPr>
        <w:drawing>
          <wp:inline distT="0" distB="0" distL="0" distR="0">
            <wp:extent cx="4855385" cy="3236923"/>
            <wp:effectExtent l="0" t="0" r="254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35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836" cy="32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F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11C62"/>
    <w:multiLevelType w:val="multilevel"/>
    <w:tmpl w:val="80D6F1F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DCE"/>
    <w:rsid w:val="00100DCE"/>
    <w:rsid w:val="00112790"/>
    <w:rsid w:val="00233481"/>
    <w:rsid w:val="00420F6F"/>
    <w:rsid w:val="007169B1"/>
    <w:rsid w:val="00B534C7"/>
    <w:rsid w:val="00EA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6F29"/>
  <w15:chartTrackingRefBased/>
  <w15:docId w15:val="{08CF3C46-7E3E-4286-BD80-68D3883D3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0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41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 Rodríguez Jesús</dc:creator>
  <cp:keywords/>
  <dc:description/>
  <cp:lastModifiedBy>Escobar Rodríguez Jesús</cp:lastModifiedBy>
  <cp:revision>6</cp:revision>
  <dcterms:created xsi:type="dcterms:W3CDTF">2018-03-13T15:05:00Z</dcterms:created>
  <dcterms:modified xsi:type="dcterms:W3CDTF">2018-03-13T15:57:00Z</dcterms:modified>
</cp:coreProperties>
</file>