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B5C" w:rsidRDefault="00060B5C" w:rsidP="00060B5C">
      <w:pPr>
        <w:rPr>
          <w:rFonts w:asciiTheme="minorHAnsi" w:hAnsiTheme="minorHAnsi" w:cstheme="minorBidi"/>
          <w:color w:val="1F497D"/>
        </w:rPr>
      </w:pPr>
    </w:p>
    <w:p w:rsidR="00060B5C" w:rsidRDefault="00060B5C" w:rsidP="00060B5C">
      <w:pPr>
        <w:rPr>
          <w:rFonts w:eastAsia="Times New Roman"/>
          <w:lang w:val="es-ES" w:eastAsia="es-MX"/>
        </w:rPr>
      </w:pPr>
      <w:bookmarkStart w:id="0" w:name="_MailOriginal"/>
      <w:r>
        <w:rPr>
          <w:rFonts w:eastAsia="Times New Roman"/>
          <w:b/>
          <w:bCs/>
          <w:lang w:val="es-ES" w:eastAsia="es-MX"/>
        </w:rPr>
        <w:t>De:</w:t>
      </w:r>
      <w:r>
        <w:rPr>
          <w:rFonts w:eastAsia="Times New Roman"/>
          <w:lang w:val="es-ES" w:eastAsia="es-MX"/>
        </w:rPr>
        <w:t xml:space="preserve"> Borges </w:t>
      </w:r>
      <w:proofErr w:type="spellStart"/>
      <w:r>
        <w:rPr>
          <w:rFonts w:eastAsia="Times New Roman"/>
          <w:lang w:val="es-ES" w:eastAsia="es-MX"/>
        </w:rPr>
        <w:t>Ibañez</w:t>
      </w:r>
      <w:proofErr w:type="spellEnd"/>
      <w:r>
        <w:rPr>
          <w:rFonts w:eastAsia="Times New Roman"/>
          <w:lang w:val="es-ES" w:eastAsia="es-MX"/>
        </w:rPr>
        <w:t xml:space="preserve"> </w:t>
      </w:r>
      <w:proofErr w:type="spellStart"/>
      <w:r>
        <w:rPr>
          <w:rFonts w:eastAsia="Times New Roman"/>
          <w:lang w:val="es-ES" w:eastAsia="es-MX"/>
        </w:rPr>
        <w:t>Maria</w:t>
      </w:r>
      <w:proofErr w:type="spellEnd"/>
      <w:r>
        <w:rPr>
          <w:rFonts w:eastAsia="Times New Roman"/>
          <w:lang w:val="es-ES" w:eastAsia="es-MX"/>
        </w:rPr>
        <w:t xml:space="preserve"> del </w:t>
      </w:r>
      <w:proofErr w:type="spellStart"/>
      <w:r>
        <w:rPr>
          <w:rFonts w:eastAsia="Times New Roman"/>
          <w:lang w:val="es-ES" w:eastAsia="es-MX"/>
        </w:rPr>
        <w:t>Rocio</w:t>
      </w:r>
      <w:proofErr w:type="spellEnd"/>
      <w:r>
        <w:rPr>
          <w:rFonts w:eastAsia="Times New Roman"/>
          <w:lang w:val="es-ES" w:eastAsia="es-MX"/>
        </w:rPr>
        <w:t xml:space="preserve"> 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Enviado el:</w:t>
      </w:r>
      <w:r>
        <w:rPr>
          <w:rFonts w:eastAsia="Times New Roman"/>
          <w:lang w:val="es-ES" w:eastAsia="es-MX"/>
        </w:rPr>
        <w:t xml:space="preserve"> viernes, 2 de febrero de 2018 03:49 p. m.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Para:</w:t>
      </w:r>
      <w:r>
        <w:rPr>
          <w:rFonts w:eastAsia="Times New Roman"/>
          <w:lang w:val="es-ES" w:eastAsia="es-MX"/>
        </w:rPr>
        <w:t xml:space="preserve"> </w:t>
      </w:r>
      <w:proofErr w:type="spellStart"/>
      <w:r>
        <w:rPr>
          <w:rFonts w:eastAsia="Times New Roman"/>
          <w:lang w:val="es-ES" w:eastAsia="es-MX"/>
        </w:rPr>
        <w:t>Urbán</w:t>
      </w:r>
      <w:proofErr w:type="spellEnd"/>
      <w:r>
        <w:rPr>
          <w:rFonts w:eastAsia="Times New Roman"/>
          <w:lang w:val="es-ES" w:eastAsia="es-MX"/>
        </w:rPr>
        <w:t xml:space="preserve"> Oropeza Montserrat &lt;monserrat.urban@anahuac.mx&gt;; Velasco Luna Juan Fernando &lt;jfernando.velasco@anahuac.mx&gt;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CC:</w:t>
      </w:r>
      <w:r>
        <w:rPr>
          <w:rFonts w:eastAsia="Times New Roman"/>
          <w:lang w:val="es-ES" w:eastAsia="es-MX"/>
        </w:rPr>
        <w:t xml:space="preserve"> Quiroz Medina Paloma &lt;pquiroz@anahuac.mx&gt;; Cervantes </w:t>
      </w:r>
      <w:proofErr w:type="spellStart"/>
      <w:r>
        <w:rPr>
          <w:rFonts w:eastAsia="Times New Roman"/>
          <w:lang w:val="es-ES" w:eastAsia="es-MX"/>
        </w:rPr>
        <w:t>Zulbarán</w:t>
      </w:r>
      <w:proofErr w:type="spellEnd"/>
      <w:r>
        <w:rPr>
          <w:rFonts w:eastAsia="Times New Roman"/>
          <w:lang w:val="es-ES" w:eastAsia="es-MX"/>
        </w:rPr>
        <w:t xml:space="preserve"> Marco Antonio &lt;marco.cervantesz@anahuac.mx&gt;; </w:t>
      </w:r>
      <w:proofErr w:type="spellStart"/>
      <w:r>
        <w:rPr>
          <w:rFonts w:eastAsia="Times New Roman"/>
          <w:lang w:val="es-ES" w:eastAsia="es-MX"/>
        </w:rPr>
        <w:t>Balbás</w:t>
      </w:r>
      <w:proofErr w:type="spellEnd"/>
      <w:r>
        <w:rPr>
          <w:rFonts w:eastAsia="Times New Roman"/>
          <w:lang w:val="es-ES" w:eastAsia="es-MX"/>
        </w:rPr>
        <w:t xml:space="preserve"> Diez Barroso Cecilia &lt;cbalbas@anahuac.mx&gt;</w:t>
      </w:r>
      <w:r>
        <w:rPr>
          <w:rFonts w:eastAsia="Times New Roman"/>
          <w:lang w:val="es-ES" w:eastAsia="es-MX"/>
        </w:rPr>
        <w:br/>
      </w:r>
      <w:r>
        <w:rPr>
          <w:rFonts w:eastAsia="Times New Roman"/>
          <w:b/>
          <w:bCs/>
          <w:lang w:val="es-ES" w:eastAsia="es-MX"/>
        </w:rPr>
        <w:t>Asunto:</w:t>
      </w:r>
      <w:r>
        <w:rPr>
          <w:rFonts w:eastAsia="Times New Roman"/>
          <w:lang w:val="es-ES" w:eastAsia="es-MX"/>
        </w:rPr>
        <w:t xml:space="preserve"> Proyectos académicos de educación continua autorizados al 2 de febrero de 2018</w:t>
      </w:r>
    </w:p>
    <w:p w:rsidR="00060B5C" w:rsidRDefault="00060B5C" w:rsidP="00060B5C"/>
    <w:p w:rsidR="00060B5C" w:rsidRDefault="00060B5C" w:rsidP="00060B5C">
      <w:pPr>
        <w:rPr>
          <w:rFonts w:ascii="Franklin Gothic Book" w:hAnsi="Franklin Gothic Book"/>
          <w:color w:val="743A00"/>
          <w:sz w:val="24"/>
          <w:szCs w:val="24"/>
        </w:rPr>
      </w:pPr>
      <w:r>
        <w:rPr>
          <w:rFonts w:ascii="Franklin Gothic Book" w:hAnsi="Franklin Gothic Book"/>
          <w:color w:val="743A00"/>
          <w:sz w:val="24"/>
          <w:szCs w:val="24"/>
        </w:rPr>
        <w:t>Estimados Coordinadores</w:t>
      </w:r>
    </w:p>
    <w:p w:rsidR="00060B5C" w:rsidRDefault="00060B5C" w:rsidP="00060B5C">
      <w:pPr>
        <w:rPr>
          <w:rFonts w:ascii="Franklin Gothic Book" w:hAnsi="Franklin Gothic Book"/>
          <w:color w:val="743A00"/>
          <w:sz w:val="24"/>
          <w:szCs w:val="24"/>
        </w:rPr>
      </w:pPr>
    </w:p>
    <w:p w:rsidR="00060B5C" w:rsidRDefault="00060B5C" w:rsidP="00060B5C">
      <w:pPr>
        <w:rPr>
          <w:rFonts w:ascii="Franklin Gothic Book" w:hAnsi="Franklin Gothic Book"/>
          <w:color w:val="743A00"/>
          <w:sz w:val="24"/>
          <w:szCs w:val="24"/>
        </w:rPr>
      </w:pPr>
      <w:r>
        <w:rPr>
          <w:rFonts w:ascii="Franklin Gothic Book" w:hAnsi="Franklin Gothic Book"/>
          <w:color w:val="743A00"/>
          <w:sz w:val="24"/>
          <w:szCs w:val="24"/>
        </w:rPr>
        <w:t>Les informo de los  Proyectos académicos de educación continua  autorizados al 2 de febrero de 2018.</w:t>
      </w:r>
    </w:p>
    <w:p w:rsidR="00060B5C" w:rsidRDefault="00060B5C" w:rsidP="00060B5C">
      <w:pPr>
        <w:rPr>
          <w:rFonts w:ascii="Franklin Gothic Book" w:hAnsi="Franklin Gothic Book"/>
          <w:color w:val="743A00"/>
          <w:sz w:val="24"/>
          <w:szCs w:val="24"/>
        </w:rPr>
      </w:pPr>
    </w:p>
    <w:p w:rsidR="00060B5C" w:rsidRDefault="00060B5C" w:rsidP="00060B5C">
      <w:pPr>
        <w:rPr>
          <w:rFonts w:ascii="Franklin Gothic Book" w:hAnsi="Franklin Gothic Book"/>
          <w:color w:val="743A00"/>
          <w:sz w:val="24"/>
          <w:szCs w:val="24"/>
        </w:rPr>
      </w:pPr>
      <w:r>
        <w:rPr>
          <w:rFonts w:ascii="Franklin Gothic Book" w:hAnsi="Franklin Gothic Book"/>
          <w:color w:val="743A00"/>
          <w:sz w:val="24"/>
          <w:szCs w:val="24"/>
        </w:rPr>
        <w:t>Marco te pido por favor darlos de alta en banner.</w:t>
      </w:r>
    </w:p>
    <w:p w:rsidR="00060B5C" w:rsidRDefault="00060B5C" w:rsidP="00060B5C">
      <w:pPr>
        <w:rPr>
          <w:rFonts w:ascii="Franklin Gothic Book" w:hAnsi="Franklin Gothic Book"/>
          <w:color w:val="743A00"/>
          <w:sz w:val="24"/>
          <w:szCs w:val="24"/>
        </w:rPr>
      </w:pPr>
    </w:p>
    <w:p w:rsidR="00060B5C" w:rsidRDefault="00060B5C" w:rsidP="00060B5C">
      <w:pPr>
        <w:rPr>
          <w:rFonts w:ascii="Franklin Gothic Book" w:hAnsi="Franklin Gothic Book"/>
          <w:color w:val="743A00"/>
          <w:sz w:val="24"/>
          <w:szCs w:val="24"/>
        </w:rPr>
      </w:pPr>
    </w:p>
    <w:tbl>
      <w:tblPr>
        <w:tblW w:w="16260" w:type="dxa"/>
        <w:tblInd w:w="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00"/>
        <w:gridCol w:w="1640"/>
        <w:gridCol w:w="1640"/>
        <w:gridCol w:w="2900"/>
        <w:gridCol w:w="920"/>
        <w:gridCol w:w="1140"/>
        <w:gridCol w:w="5820"/>
      </w:tblGrid>
      <w:tr w:rsidR="00060B5C" w:rsidTr="00060B5C">
        <w:trPr>
          <w:trHeight w:val="975"/>
        </w:trPr>
        <w:tc>
          <w:tcPr>
            <w:tcW w:w="2200" w:type="dxa"/>
            <w:tcBorders>
              <w:top w:val="nil"/>
              <w:left w:val="single" w:sz="8" w:space="0" w:color="663300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CIENCIAS DE LA SALUD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 xml:space="preserve">SESIONES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CLÍNICAS DEL ACS - GRUPO DE INTERÉS EN CIRUGÍA AMERICAN COLLEGE OF SURGEONS 201810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20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02/02/2018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 </w:t>
            </w:r>
          </w:p>
        </w:tc>
      </w:tr>
      <w:tr w:rsidR="00060B5C" w:rsidTr="00060B5C">
        <w:trPr>
          <w:trHeight w:val="735"/>
        </w:trPr>
        <w:tc>
          <w:tcPr>
            <w:tcW w:w="2200" w:type="dxa"/>
            <w:tcBorders>
              <w:top w:val="nil"/>
              <w:left w:val="single" w:sz="8" w:space="0" w:color="663300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CIENCIAS DE LA SALUD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SESIÓN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 xml:space="preserve">DE </w:t>
            </w:r>
            <w:proofErr w:type="gramStart"/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BIOTECNOLOGÍA :</w:t>
            </w:r>
            <w:proofErr w:type="gramEnd"/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 xml:space="preserve"> EL ÁMBITO SOCIAL EN LA BIOTECNOLOGÍA. 201810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14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02/02/2018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 </w:t>
            </w:r>
          </w:p>
        </w:tc>
      </w:tr>
      <w:tr w:rsidR="00060B5C" w:rsidTr="00060B5C">
        <w:trPr>
          <w:trHeight w:val="735"/>
        </w:trPr>
        <w:tc>
          <w:tcPr>
            <w:tcW w:w="2200" w:type="dxa"/>
            <w:tcBorders>
              <w:top w:val="nil"/>
              <w:left w:val="single" w:sz="8" w:space="0" w:color="663300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CIENCIAS DE LA SALUD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CURSO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 xml:space="preserve">ESTRATEGIAS PARA EL AUTOCUIDADO Y APOYO DE LAS PERSONAS CON DIABETES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16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02/02/2018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> </w:t>
            </w:r>
          </w:p>
        </w:tc>
      </w:tr>
      <w:tr w:rsidR="00060B5C" w:rsidTr="00060B5C">
        <w:trPr>
          <w:trHeight w:val="495"/>
        </w:trPr>
        <w:tc>
          <w:tcPr>
            <w:tcW w:w="2200" w:type="dxa"/>
            <w:tcBorders>
              <w:top w:val="nil"/>
              <w:left w:val="single" w:sz="8" w:space="0" w:color="663300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 xml:space="preserve">ARQUITECTURA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 xml:space="preserve">DIPLOMADO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 xml:space="preserve">ARQUITECTURA Y  PAISAJE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02/02/2018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 xml:space="preserve">UNO DE TRES DIPLOMADOS QUE INTEGRAN EL MASTER EN ARQUITECTURA DEL PAISAJE </w:t>
            </w:r>
          </w:p>
        </w:tc>
      </w:tr>
      <w:tr w:rsidR="00060B5C" w:rsidTr="00060B5C">
        <w:trPr>
          <w:trHeight w:val="495"/>
        </w:trPr>
        <w:tc>
          <w:tcPr>
            <w:tcW w:w="2200" w:type="dxa"/>
            <w:tcBorders>
              <w:top w:val="nil"/>
              <w:left w:val="single" w:sz="8" w:space="0" w:color="663300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 xml:space="preserve">ARQUITECTURA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 xml:space="preserve">DIPLOMADO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PAISAJISMO DE PARQUES Y JARDINES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02/02/2018</w:t>
            </w:r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 xml:space="preserve">UNO DE TRES DIPLOMADOS QUE INTEGRAN EL MASTER EN ARQUITECTURA DEL PAISAJE </w:t>
            </w:r>
          </w:p>
        </w:tc>
      </w:tr>
      <w:tr w:rsidR="00060B5C" w:rsidTr="00060B5C">
        <w:trPr>
          <w:trHeight w:val="495"/>
        </w:trPr>
        <w:tc>
          <w:tcPr>
            <w:tcW w:w="2200" w:type="dxa"/>
            <w:tcBorders>
              <w:top w:val="nil"/>
              <w:left w:val="single" w:sz="8" w:space="0" w:color="663300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 xml:space="preserve">ARQUITECTURA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 xml:space="preserve">DIPLOMADO 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 </w:t>
            </w:r>
          </w:p>
        </w:tc>
        <w:tc>
          <w:tcPr>
            <w:tcW w:w="290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 xml:space="preserve">PAISAJISMO URBANO </w:t>
            </w:r>
          </w:p>
        </w:tc>
        <w:tc>
          <w:tcPr>
            <w:tcW w:w="9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100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Pr="00295B63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</w:pPr>
            <w:r w:rsidRPr="00295B63">
              <w:rPr>
                <w:rFonts w:ascii="Arial" w:hAnsi="Arial" w:cs="Arial"/>
                <w:color w:val="663300"/>
                <w:sz w:val="18"/>
                <w:szCs w:val="18"/>
                <w:highlight w:val="yellow"/>
                <w:lang w:eastAsia="es-MX"/>
              </w:rPr>
              <w:t>02/02/2018</w:t>
            </w:r>
            <w:bookmarkStart w:id="1" w:name="_GoBack"/>
            <w:bookmarkEnd w:id="1"/>
          </w:p>
        </w:tc>
        <w:tc>
          <w:tcPr>
            <w:tcW w:w="5820" w:type="dxa"/>
            <w:tcBorders>
              <w:top w:val="nil"/>
              <w:left w:val="nil"/>
              <w:bottom w:val="single" w:sz="8" w:space="0" w:color="663300"/>
              <w:right w:val="single" w:sz="8" w:space="0" w:color="663300"/>
            </w:tcBorders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  <w:hideMark/>
          </w:tcPr>
          <w:p w:rsidR="00060B5C" w:rsidRDefault="00060B5C">
            <w:pPr>
              <w:jc w:val="center"/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</w:pPr>
            <w:r>
              <w:rPr>
                <w:rFonts w:ascii="Arial" w:hAnsi="Arial" w:cs="Arial"/>
                <w:color w:val="663300"/>
                <w:sz w:val="18"/>
                <w:szCs w:val="18"/>
                <w:lang w:eastAsia="es-MX"/>
              </w:rPr>
              <w:t xml:space="preserve">UNO DE TRES DIPLOMADOS QUE INTEGRAN EL MASTER EN ARQUITECTURA DEL PAISAJE </w:t>
            </w:r>
          </w:p>
        </w:tc>
      </w:tr>
    </w:tbl>
    <w:p w:rsidR="00060B5C" w:rsidRDefault="00060B5C" w:rsidP="00060B5C">
      <w:pPr>
        <w:rPr>
          <w:rFonts w:ascii="Franklin Gothic Book" w:hAnsi="Franklin Gothic Book"/>
          <w:color w:val="743A00"/>
          <w:sz w:val="24"/>
          <w:szCs w:val="24"/>
        </w:rPr>
      </w:pPr>
    </w:p>
    <w:p w:rsidR="00060B5C" w:rsidRDefault="00060B5C" w:rsidP="00060B5C">
      <w:pPr>
        <w:rPr>
          <w:color w:val="743A00"/>
          <w:lang w:eastAsia="es-MX"/>
        </w:rPr>
      </w:pPr>
    </w:p>
    <w:p w:rsidR="00060B5C" w:rsidRDefault="00060B5C" w:rsidP="00060B5C">
      <w:pPr>
        <w:rPr>
          <w:color w:val="743A00"/>
          <w:lang w:eastAsia="es-MX"/>
        </w:rPr>
      </w:pPr>
    </w:p>
    <w:p w:rsidR="00060B5C" w:rsidRDefault="00060B5C" w:rsidP="00060B5C">
      <w:pPr>
        <w:rPr>
          <w:color w:val="743A00"/>
          <w:lang w:eastAsia="es-MX"/>
        </w:rPr>
      </w:pPr>
      <w:r>
        <w:rPr>
          <w:noProof/>
          <w:color w:val="743A00"/>
          <w:lang w:eastAsia="es-MX"/>
        </w:rPr>
        <w:drawing>
          <wp:inline distT="0" distB="0" distL="0" distR="0">
            <wp:extent cx="5172075" cy="1133475"/>
            <wp:effectExtent l="0" t="0" r="9525" b="9525"/>
            <wp:docPr id="1" name="Imagen 1" descr="Rocío Borges (00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ocío Borges (005)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 w:rsidR="00060B5C" w:rsidRDefault="00060B5C" w:rsidP="00060B5C"/>
    <w:p w:rsidR="00B05BA8" w:rsidRDefault="00B05BA8"/>
    <w:sectPr w:rsidR="00B05B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B5C"/>
    <w:rsid w:val="00060B5C"/>
    <w:rsid w:val="00295B63"/>
    <w:rsid w:val="00B05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E0FCBF-BD7E-43C3-A2E9-BBEAC0EED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0B5C"/>
    <w:pPr>
      <w:spacing w:after="0" w:line="240" w:lineRule="auto"/>
    </w:pPr>
    <w:rPr>
      <w:rFonts w:ascii="Calibri" w:hAnsi="Calibri" w:cs="Times New Roma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52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3.png@01D39C3D.66AEB4A0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220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Velasco Luna Juan Fernando</dc:creator>
  <cp:keywords/>
  <dc:description/>
  <cp:lastModifiedBy>Velasco Luna Juan Fernando</cp:lastModifiedBy>
  <cp:revision>2</cp:revision>
  <dcterms:created xsi:type="dcterms:W3CDTF">2018-04-03T17:31:00Z</dcterms:created>
  <dcterms:modified xsi:type="dcterms:W3CDTF">2018-04-03T17:32:00Z</dcterms:modified>
</cp:coreProperties>
</file>