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464" w:rsidRDefault="009E6646" w:rsidP="009E6646">
      <w:pPr>
        <w:jc w:val="both"/>
      </w:pPr>
      <w:r>
        <w:t>1.2 Consolidar el menos tres acciones para impulsar la formación integral en los programas de Posgrado y de Educación Continua.</w:t>
      </w:r>
    </w:p>
    <w:p w:rsidR="009E6646" w:rsidRDefault="009E6646" w:rsidP="009E6646">
      <w:pPr>
        <w:jc w:val="both"/>
      </w:pPr>
      <w:r>
        <w:t xml:space="preserve">Nuestra área ha convocado a las mesas de trabajo con la DAFI para hacer la propuesta de asignaturas </w:t>
      </w:r>
      <w:bookmarkStart w:id="0" w:name="_GoBack"/>
      <w:bookmarkEnd w:id="0"/>
      <w:r>
        <w:t>que impulsen la formación integral de los alumnos.</w:t>
      </w:r>
    </w:p>
    <w:sectPr w:rsidR="009E66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623"/>
    <w:rsid w:val="00320464"/>
    <w:rsid w:val="009E6646"/>
    <w:rsid w:val="00B1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D4DA5"/>
  <w15:chartTrackingRefBased/>
  <w15:docId w15:val="{78750BCA-8CE2-4082-8193-0E2F07C3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237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Marroquín Pineda Ana Lilia</dc:creator>
  <cp:keywords/>
  <dc:description/>
  <cp:lastModifiedBy>Marroquín Pineda Ana Lilia</cp:lastModifiedBy>
  <cp:revision>2</cp:revision>
  <dcterms:created xsi:type="dcterms:W3CDTF">2018-04-04T18:43:00Z</dcterms:created>
  <dcterms:modified xsi:type="dcterms:W3CDTF">2018-04-04T18:47:00Z</dcterms:modified>
</cp:coreProperties>
</file>