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72" w:rsidRDefault="00CF147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</w:p>
    <w:p w:rsid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2. Integración de la comunidad Anáhuac México.</w:t>
      </w:r>
    </w:p>
    <w:p w:rsidR="00A02210" w:rsidRDefault="00A02210" w:rsidP="00A02210">
      <w:pPr>
        <w:pStyle w:val="Prrafodelista"/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  <w:r w:rsidR="00A02210">
        <w:rPr>
          <w:sz w:val="24"/>
        </w:rPr>
        <w:t>:</w:t>
      </w:r>
      <w:r w:rsidR="00887D8C">
        <w:rPr>
          <w:sz w:val="24"/>
        </w:rPr>
        <w:br/>
      </w:r>
    </w:p>
    <w:p w:rsidR="00887D8C" w:rsidRPr="00887D8C" w:rsidRDefault="003D2AB2" w:rsidP="00887D8C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Se </w:t>
      </w:r>
      <w:r w:rsidR="00887D8C">
        <w:rPr>
          <w:sz w:val="24"/>
        </w:rPr>
        <w:t>tiene avances en el desarrollo de los siguientes proyectos:</w:t>
      </w:r>
    </w:p>
    <w:p w:rsidR="00342DD7" w:rsidRDefault="003D2AB2" w:rsidP="00342DD7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Una cámara metabólica para ratas (Facultad de Ciencias de la Salud), Dr. Rodríguez Ayala. </w:t>
      </w:r>
    </w:p>
    <w:p w:rsidR="00342DD7" w:rsidRDefault="003D2AB2" w:rsidP="00342DD7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Un filtro de agua ultra pura (Facultad de Ciencias de la Salud y Facultad de Ingeniería) Dr. José Martiniano Rocha Ríos. </w:t>
      </w:r>
    </w:p>
    <w:p w:rsidR="00342DD7" w:rsidRDefault="00764BA4" w:rsidP="00342DD7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Software para análisis de imágenes termo gráficas </w:t>
      </w:r>
      <w:r w:rsidR="00342DD7">
        <w:rPr>
          <w:sz w:val="24"/>
        </w:rPr>
        <w:t>(</w:t>
      </w:r>
      <w:r>
        <w:rPr>
          <w:sz w:val="24"/>
        </w:rPr>
        <w:t>Facultad de Ciencias de la Salud</w:t>
      </w:r>
      <w:r w:rsidR="00342DD7">
        <w:rPr>
          <w:sz w:val="24"/>
        </w:rPr>
        <w:t>)</w:t>
      </w:r>
      <w:r>
        <w:rPr>
          <w:sz w:val="24"/>
        </w:rPr>
        <w:t>, Dr. Rodríguez Ayala</w:t>
      </w:r>
      <w:r w:rsidR="00342DD7">
        <w:rPr>
          <w:sz w:val="24"/>
        </w:rPr>
        <w:t xml:space="preserve">. </w:t>
      </w:r>
    </w:p>
    <w:p w:rsidR="00342DD7" w:rsidRDefault="00342DD7" w:rsidP="00342DD7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Laberinto para ratas (Facultad de Ciencias de la Salud) Dr. José Antonio Ibarra.</w:t>
      </w:r>
    </w:p>
    <w:p w:rsidR="00A02210" w:rsidRDefault="00342DD7" w:rsidP="003C7636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Utensilios</w:t>
      </w:r>
      <w:r w:rsidRPr="00342DD7">
        <w:rPr>
          <w:sz w:val="24"/>
        </w:rPr>
        <w:t xml:space="preserve"> para Laboratorio (cajas, soportes, artículos diversos</w:t>
      </w:r>
      <w:r>
        <w:rPr>
          <w:sz w:val="24"/>
        </w:rPr>
        <w:t>)</w:t>
      </w:r>
      <w:r w:rsidRPr="00342DD7">
        <w:rPr>
          <w:sz w:val="24"/>
        </w:rPr>
        <w:t xml:space="preserve"> que facilitan el </w:t>
      </w:r>
      <w:r>
        <w:rPr>
          <w:sz w:val="24"/>
        </w:rPr>
        <w:t xml:space="preserve">trabajo de los laboratoristas y el almacenamiento y organización de muestras de laboratorio. (Facultad de Ciencias de la Salud y Facultad de Ingeniería), Dra. Ma. Elena Sánchez Vergara. </w:t>
      </w:r>
    </w:p>
    <w:p w:rsidR="00887D8C" w:rsidRDefault="00887D8C" w:rsidP="00887D8C">
      <w:pPr>
        <w:ind w:left="1800"/>
        <w:jc w:val="both"/>
        <w:rPr>
          <w:sz w:val="24"/>
        </w:rPr>
      </w:pPr>
    </w:p>
    <w:p w:rsidR="00887D8C" w:rsidRPr="00887D8C" w:rsidRDefault="00887D8C" w:rsidP="00887D8C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887D8C">
        <w:rPr>
          <w:sz w:val="24"/>
        </w:rPr>
        <w:t>Se tienen pendientes de iniciar los proyectos:</w:t>
      </w:r>
    </w:p>
    <w:p w:rsidR="00887D8C" w:rsidRDefault="00887D8C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Software para el Registro y seguimiento de Proyectos (Dirección de Innovación Científica y Tecnológica), Dr. Jesús del Río.  </w:t>
      </w:r>
      <w:r w:rsidRPr="003D2AB2">
        <w:rPr>
          <w:sz w:val="24"/>
        </w:rPr>
        <w:t xml:space="preserve">  </w:t>
      </w:r>
    </w:p>
    <w:p w:rsidR="00887D8C" w:rsidRDefault="00887D8C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Catálogo de productos ProLab</w:t>
      </w:r>
    </w:p>
    <w:p w:rsidR="001166BC" w:rsidRDefault="006E0EFE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Desarrollo de un clúster de súper cómputo para Base de Datos NO-SQL </w:t>
      </w:r>
      <w:r w:rsidR="002B7FF0">
        <w:rPr>
          <w:sz w:val="24"/>
        </w:rPr>
        <w:t>(Data Science)</w:t>
      </w:r>
      <w:r w:rsidR="001166BC">
        <w:rPr>
          <w:sz w:val="24"/>
        </w:rPr>
        <w:t xml:space="preserve"> </w:t>
      </w:r>
    </w:p>
    <w:p w:rsidR="00203A9B" w:rsidRDefault="00203A9B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Instalación y puesta en marcha de la Estación de Monitoreo Ambiental en campus Norte</w:t>
      </w:r>
    </w:p>
    <w:p w:rsidR="00203A9B" w:rsidRDefault="00203A9B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Reparación de Estación Meteorológica e instalación y puesta en marcha de la misma en el Campus Sur</w:t>
      </w:r>
    </w:p>
    <w:p w:rsidR="00203A9B" w:rsidRDefault="00203A9B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Diseño, fabricación e instalación de módulos primarios para la estación de Monitoreo Ambiental en el Campus Sur. Los módulos secundarios debido a que contienen componentes radioactivos no pueden ser fabricados en la Institución, por lo que deberá de adquirirse mediante su compra en un presupuesto futuro</w:t>
      </w:r>
    </w:p>
    <w:p w:rsidR="00203A9B" w:rsidRDefault="00203A9B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Incubadora con agitación </w:t>
      </w:r>
    </w:p>
    <w:p w:rsidR="006620E5" w:rsidRDefault="006620E5" w:rsidP="00887D8C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Ambulancia intra campus </w:t>
      </w:r>
    </w:p>
    <w:p w:rsidR="006620E5" w:rsidRDefault="006620E5" w:rsidP="00746F0D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Fabricación del </w:t>
      </w:r>
      <w:r w:rsidR="00746F0D">
        <w:rPr>
          <w:sz w:val="24"/>
        </w:rPr>
        <w:t>Bort</w:t>
      </w:r>
      <w:r>
        <w:rPr>
          <w:sz w:val="24"/>
        </w:rPr>
        <w:t>ex para laboratorio</w:t>
      </w:r>
      <w:r>
        <w:rPr>
          <w:sz w:val="24"/>
        </w:rPr>
        <w:br/>
      </w:r>
    </w:p>
    <w:p w:rsidR="00CB1CB2" w:rsidRPr="00CB1CB2" w:rsidRDefault="006620E5" w:rsidP="00CB1CB2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Se iniciaron dentro del ProLab las actividades de reparación de equipos con:</w:t>
      </w:r>
    </w:p>
    <w:p w:rsidR="00CB1CB2" w:rsidRPr="00746F0D" w:rsidRDefault="00CB1CB2" w:rsidP="00746F0D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Liofilizadora (Facultad de Ciencias de la Salud)</w:t>
      </w:r>
      <w:r w:rsidRPr="00746F0D">
        <w:rPr>
          <w:sz w:val="24"/>
        </w:rPr>
        <w:t xml:space="preserve"> </w:t>
      </w:r>
    </w:p>
    <w:p w:rsidR="006620E5" w:rsidRDefault="00CB1CB2" w:rsidP="00CB1CB2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Reparación del equipo de automatización para prácticas de estudiantes de la Labora</w:t>
      </w:r>
      <w:r w:rsidR="00746F0D">
        <w:rPr>
          <w:sz w:val="24"/>
        </w:rPr>
        <w:t>torio de Ingeniería Industrial</w:t>
      </w:r>
    </w:p>
    <w:p w:rsidR="00CD22F5" w:rsidRDefault="005D5602" w:rsidP="00CD22F5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Equipo de corte laser de talleres de la Escuela de Diseño </w:t>
      </w:r>
    </w:p>
    <w:p w:rsidR="004971FF" w:rsidRPr="00CD22F5" w:rsidRDefault="004971FF" w:rsidP="00CD22F5">
      <w:pPr>
        <w:pStyle w:val="Prrafodelista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Se conversó con el Mtro. José </w:t>
      </w:r>
      <w:r w:rsidR="00B6095B">
        <w:rPr>
          <w:sz w:val="24"/>
        </w:rPr>
        <w:t>Antonio</w:t>
      </w:r>
      <w:r>
        <w:rPr>
          <w:sz w:val="24"/>
        </w:rPr>
        <w:t xml:space="preserve"> Delanda Dorantes, </w:t>
      </w:r>
      <w:r w:rsidR="00B6095B">
        <w:rPr>
          <w:sz w:val="24"/>
        </w:rPr>
        <w:t>Coordinador</w:t>
      </w:r>
      <w:r>
        <w:rPr>
          <w:sz w:val="24"/>
        </w:rPr>
        <w:t xml:space="preserve"> de Contenidos de la Dirección de Comunicación y con el Mtro. Carlos Cienfuegos Alvarado, Director de la </w:t>
      </w:r>
      <w:r w:rsidR="00B6095B">
        <w:rPr>
          <w:sz w:val="24"/>
        </w:rPr>
        <w:t>Facultad</w:t>
      </w:r>
      <w:r>
        <w:rPr>
          <w:sz w:val="24"/>
        </w:rPr>
        <w:t xml:space="preserve"> de </w:t>
      </w:r>
      <w:r w:rsidR="00B6095B">
        <w:rPr>
          <w:sz w:val="24"/>
        </w:rPr>
        <w:t>Comunicación</w:t>
      </w:r>
      <w:r>
        <w:rPr>
          <w:sz w:val="24"/>
        </w:rPr>
        <w:t xml:space="preserve"> para establecer dentro de la DICyT un programa de Comunicación  que sirva como laboratorio de prácticas a los estudiantes de la Facultad de Comunicación y de la Escuela de Diseño, quienes se encargarán de diseñar y producir las propuestas de comunicación de la DICyT </w:t>
      </w:r>
      <w:r w:rsidR="00B6095B">
        <w:rPr>
          <w:sz w:val="24"/>
        </w:rPr>
        <w:t xml:space="preserve">bajo la supervisión final de la Dirección de Comunicación. De esta manera se construirá una estrategia de comunicación integral y se dará un espacio para la investigación, innovación y creatividad de los estudiantes de la Facultad de Comunicación. </w:t>
      </w:r>
    </w:p>
    <w:p w:rsidR="00064FDC" w:rsidRDefault="00887D8C" w:rsidP="005D5602">
      <w:pPr>
        <w:ind w:left="360"/>
        <w:jc w:val="both"/>
        <w:rPr>
          <w:sz w:val="24"/>
        </w:rPr>
      </w:pPr>
      <w:r>
        <w:rPr>
          <w:sz w:val="24"/>
        </w:rPr>
        <w:br/>
      </w:r>
      <w:r w:rsidR="00064FDC" w:rsidRPr="00962B22">
        <w:rPr>
          <w:sz w:val="24"/>
        </w:rPr>
        <w:t>Áreas de oportunidad</w:t>
      </w:r>
    </w:p>
    <w:p w:rsidR="001166BC" w:rsidRPr="001166BC" w:rsidRDefault="001166BC" w:rsidP="005D5602">
      <w:pPr>
        <w:pStyle w:val="Prrafodelista"/>
        <w:numPr>
          <w:ilvl w:val="0"/>
          <w:numId w:val="5"/>
        </w:numPr>
        <w:rPr>
          <w:sz w:val="24"/>
        </w:rPr>
      </w:pPr>
      <w:r w:rsidRPr="001166BC">
        <w:rPr>
          <w:sz w:val="24"/>
        </w:rPr>
        <w:t xml:space="preserve">Para la integración </w:t>
      </w:r>
      <w:r w:rsidR="006E0EFE">
        <w:rPr>
          <w:sz w:val="24"/>
        </w:rPr>
        <w:t xml:space="preserve">del Data Science </w:t>
      </w:r>
      <w:r w:rsidRPr="001166BC">
        <w:rPr>
          <w:sz w:val="24"/>
        </w:rPr>
        <w:t xml:space="preserve">se requiere contar con un espacio físico con mobiliario adecuado, mesa de trabajo, sillas, lockers o archiveros con llave donde se puedan guardar los componentes y las herramientas con las que se está trabajando. </w:t>
      </w:r>
      <w:r w:rsidR="008B17D3">
        <w:rPr>
          <w:sz w:val="24"/>
        </w:rPr>
        <w:t>Por seguridad, a este espacio só</w:t>
      </w:r>
      <w:r w:rsidRPr="001166BC">
        <w:rPr>
          <w:sz w:val="24"/>
        </w:rPr>
        <w:t xml:space="preserve">lo deben tener acceso los estudiantes participantes en el proyecto. </w:t>
      </w:r>
      <w:r w:rsidR="00F259E9">
        <w:rPr>
          <w:sz w:val="24"/>
        </w:rPr>
        <w:br/>
        <w:t xml:space="preserve">Se solicitó para tal efecto a la Vicerrectoría Académica el espacio que ocupaba la Dra. Dora Garcia Fernandez ubicado en el sótano A del CAIDE. </w:t>
      </w:r>
    </w:p>
    <w:p w:rsidR="00FB5FEB" w:rsidRDefault="00FB5FEB" w:rsidP="00962B22">
      <w:pPr>
        <w:pBdr>
          <w:bottom w:val="single" w:sz="4" w:space="1" w:color="auto"/>
        </w:pBdr>
        <w:spacing w:after="0" w:line="240" w:lineRule="auto"/>
        <w:outlineLvl w:val="0"/>
        <w:rPr>
          <w:rFonts w:ascii="Arial" w:eastAsia="Cambria" w:hAnsi="Arial" w:cs="Times New Roman"/>
          <w:b/>
          <w:noProof/>
          <w:color w:val="7F7F7F"/>
          <w:sz w:val="24"/>
          <w:szCs w:val="24"/>
        </w:rPr>
      </w:pPr>
      <w:bookmarkStart w:id="0" w:name="_GoBack"/>
      <w:bookmarkEnd w:id="0"/>
    </w:p>
    <w:sectPr w:rsidR="00FB5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A95"/>
    <w:multiLevelType w:val="hybridMultilevel"/>
    <w:tmpl w:val="A6743AD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E721C"/>
    <w:multiLevelType w:val="hybridMultilevel"/>
    <w:tmpl w:val="F030E05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03253"/>
    <w:multiLevelType w:val="hybridMultilevel"/>
    <w:tmpl w:val="76843BA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4F2A9B"/>
    <w:multiLevelType w:val="hybridMultilevel"/>
    <w:tmpl w:val="6542151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1338F2"/>
    <w:multiLevelType w:val="hybridMultilevel"/>
    <w:tmpl w:val="C04A7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F6D84"/>
    <w:multiLevelType w:val="hybridMultilevel"/>
    <w:tmpl w:val="5D30783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07DB0"/>
    <w:multiLevelType w:val="hybridMultilevel"/>
    <w:tmpl w:val="4288C8B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249F8"/>
    <w:multiLevelType w:val="hybridMultilevel"/>
    <w:tmpl w:val="371C8F80"/>
    <w:lvl w:ilvl="0" w:tplc="E048BB34">
      <w:start w:val="7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b/>
        <w:color w:val="ED7D31" w:themeColor="accent2"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DB"/>
    <w:rsid w:val="000248D4"/>
    <w:rsid w:val="0005396F"/>
    <w:rsid w:val="00055DE5"/>
    <w:rsid w:val="00064FDC"/>
    <w:rsid w:val="000E0528"/>
    <w:rsid w:val="00101954"/>
    <w:rsid w:val="001166BC"/>
    <w:rsid w:val="00145D36"/>
    <w:rsid w:val="00184DF8"/>
    <w:rsid w:val="00196CA9"/>
    <w:rsid w:val="00197F52"/>
    <w:rsid w:val="001B51C3"/>
    <w:rsid w:val="001F5AC3"/>
    <w:rsid w:val="001F5CDF"/>
    <w:rsid w:val="001F5E1D"/>
    <w:rsid w:val="00203A9B"/>
    <w:rsid w:val="00213C65"/>
    <w:rsid w:val="00272875"/>
    <w:rsid w:val="00283BB7"/>
    <w:rsid w:val="002B7FF0"/>
    <w:rsid w:val="002D1BDB"/>
    <w:rsid w:val="00342DD7"/>
    <w:rsid w:val="003D2AB2"/>
    <w:rsid w:val="003E3D08"/>
    <w:rsid w:val="00452178"/>
    <w:rsid w:val="0048425E"/>
    <w:rsid w:val="004971FF"/>
    <w:rsid w:val="004E44F8"/>
    <w:rsid w:val="005165FA"/>
    <w:rsid w:val="00521E63"/>
    <w:rsid w:val="00524409"/>
    <w:rsid w:val="00583DC9"/>
    <w:rsid w:val="005B7199"/>
    <w:rsid w:val="005D2F24"/>
    <w:rsid w:val="005D5602"/>
    <w:rsid w:val="006511C1"/>
    <w:rsid w:val="006620E5"/>
    <w:rsid w:val="006B3719"/>
    <w:rsid w:val="006C7243"/>
    <w:rsid w:val="006E0EFE"/>
    <w:rsid w:val="006E4206"/>
    <w:rsid w:val="00733B2D"/>
    <w:rsid w:val="00746F0D"/>
    <w:rsid w:val="00764BA4"/>
    <w:rsid w:val="007A5B3A"/>
    <w:rsid w:val="007C5E73"/>
    <w:rsid w:val="007F7402"/>
    <w:rsid w:val="00821B84"/>
    <w:rsid w:val="0088412C"/>
    <w:rsid w:val="00887D8C"/>
    <w:rsid w:val="0089454A"/>
    <w:rsid w:val="008B17D3"/>
    <w:rsid w:val="009126ED"/>
    <w:rsid w:val="0093624E"/>
    <w:rsid w:val="00945EDA"/>
    <w:rsid w:val="0095209E"/>
    <w:rsid w:val="00962B22"/>
    <w:rsid w:val="009C213E"/>
    <w:rsid w:val="009E6BD6"/>
    <w:rsid w:val="00A02210"/>
    <w:rsid w:val="00A05B07"/>
    <w:rsid w:val="00A66238"/>
    <w:rsid w:val="00A95C94"/>
    <w:rsid w:val="00B6095B"/>
    <w:rsid w:val="00B71C38"/>
    <w:rsid w:val="00C20A9F"/>
    <w:rsid w:val="00C22D6F"/>
    <w:rsid w:val="00C37C6F"/>
    <w:rsid w:val="00C81B82"/>
    <w:rsid w:val="00CB1CB2"/>
    <w:rsid w:val="00CD22F5"/>
    <w:rsid w:val="00CF1472"/>
    <w:rsid w:val="00D41692"/>
    <w:rsid w:val="00D70AC2"/>
    <w:rsid w:val="00DE4FB3"/>
    <w:rsid w:val="00DF69A4"/>
    <w:rsid w:val="00E36061"/>
    <w:rsid w:val="00EA0BFA"/>
    <w:rsid w:val="00EC3E72"/>
    <w:rsid w:val="00EF0510"/>
    <w:rsid w:val="00F259E9"/>
    <w:rsid w:val="00F52355"/>
    <w:rsid w:val="00F61362"/>
    <w:rsid w:val="00F66B99"/>
    <w:rsid w:val="00FB0081"/>
    <w:rsid w:val="00FB5FEB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417EB-30C3-4CC8-BC9D-B29C8C0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B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4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54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C22D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2D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2D6F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2D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2D6F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Chávez Edgar Adrían</dc:creator>
  <cp:keywords/>
  <dc:description/>
  <cp:lastModifiedBy>Aguirre Macías Yazmín Paola</cp:lastModifiedBy>
  <cp:revision>2</cp:revision>
  <cp:lastPrinted>2017-01-26T19:09:00Z</cp:lastPrinted>
  <dcterms:created xsi:type="dcterms:W3CDTF">2018-04-06T15:41:00Z</dcterms:created>
  <dcterms:modified xsi:type="dcterms:W3CDTF">2018-04-06T15:41:00Z</dcterms:modified>
</cp:coreProperties>
</file>