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166" w:rsidRDefault="00381166" w:rsidP="008E3882">
      <w:pPr>
        <w:jc w:val="center"/>
      </w:pPr>
      <w:r>
        <w:t xml:space="preserve">IMPLEMENTACIÓN DE </w:t>
      </w:r>
      <w:r w:rsidR="008E3882">
        <w:t>ÉNFASIS DE PRIMER Y SEGUNDO AÑO</w:t>
      </w:r>
    </w:p>
    <w:p w:rsidR="008E3882" w:rsidRDefault="008E3882" w:rsidP="008E3882">
      <w:pPr>
        <w:jc w:val="both"/>
      </w:pPr>
    </w:p>
    <w:p w:rsidR="008E3882" w:rsidRDefault="008E3882" w:rsidP="008E3882">
      <w:pPr>
        <w:pStyle w:val="Prrafodelista"/>
        <w:numPr>
          <w:ilvl w:val="0"/>
          <w:numId w:val="1"/>
        </w:numPr>
        <w:jc w:val="both"/>
      </w:pPr>
      <w:r>
        <w:t>2</w:t>
      </w:r>
      <w:r w:rsidR="00EF3127">
        <w:t>4</w:t>
      </w:r>
      <w:r>
        <w:t xml:space="preserve"> docentes están participando este semestre: </w:t>
      </w:r>
      <w:r w:rsidR="00EF3127">
        <w:t>9</w:t>
      </w:r>
      <w:r>
        <w:t xml:space="preserve"> por honorarios y 1</w:t>
      </w:r>
      <w:r w:rsidR="00EF3127">
        <w:t>5</w:t>
      </w:r>
      <w:r>
        <w:t xml:space="preserve"> de tiempo completo.</w:t>
      </w:r>
      <w:r w:rsidR="00F313EF">
        <w:t xml:space="preserve"> En ningún período previo se había conseguido este número de participantes. Tampoco en semestres previos se había logrado que todas las escuelas tuvieran al menos un docente aplicando. </w:t>
      </w:r>
    </w:p>
    <w:p w:rsidR="00EF3127" w:rsidRDefault="00EF3127" w:rsidP="008E3882">
      <w:pPr>
        <w:pStyle w:val="Prrafodelista"/>
        <w:numPr>
          <w:ilvl w:val="0"/>
          <w:numId w:val="1"/>
        </w:numPr>
        <w:jc w:val="both"/>
      </w:pPr>
      <w:r>
        <w:t>Salvo dos, todos los demás docentes están participando en la implementación de paráfrasis.</w:t>
      </w:r>
    </w:p>
    <w:p w:rsidR="00F313EF" w:rsidRDefault="00EF3127" w:rsidP="008E3882">
      <w:pPr>
        <w:pStyle w:val="Prrafodelista"/>
        <w:numPr>
          <w:ilvl w:val="0"/>
          <w:numId w:val="1"/>
        </w:numPr>
        <w:jc w:val="both"/>
      </w:pPr>
      <w:r>
        <w:t xml:space="preserve">De estos 22, </w:t>
      </w:r>
      <w:r w:rsidR="00CF4D3A">
        <w:t>la gran mayoría están aplicando al menos dos prácticas de paráfrasis al semestre</w:t>
      </w:r>
      <w:r w:rsidR="00F313EF">
        <w:t>. La excepción son las maestras por honorarios que dan Proyecto de vida”</w:t>
      </w:r>
      <w:r w:rsidR="00CF4D3A">
        <w:t xml:space="preserve">. </w:t>
      </w:r>
    </w:p>
    <w:p w:rsidR="00CF4D3A" w:rsidRDefault="00F313EF" w:rsidP="008E3882">
      <w:pPr>
        <w:pStyle w:val="Prrafodelista"/>
        <w:numPr>
          <w:ilvl w:val="0"/>
          <w:numId w:val="1"/>
        </w:numPr>
        <w:jc w:val="both"/>
      </w:pPr>
      <w:r>
        <w:t xml:space="preserve">En ningún semestre anterior se había logrado que uniformemente, todos los docentes de tiempo completo involucrados en paráfrasis implementasen al menos dos veces por curso.  </w:t>
      </w:r>
    </w:p>
    <w:p w:rsidR="00CF4D3A" w:rsidRDefault="00CF4D3A" w:rsidP="008E3882">
      <w:pPr>
        <w:pStyle w:val="Prrafodelista"/>
        <w:numPr>
          <w:ilvl w:val="0"/>
          <w:numId w:val="1"/>
        </w:numPr>
        <w:jc w:val="both"/>
      </w:pPr>
      <w:r>
        <w:t xml:space="preserve">Ambas prácticas, van acompañadas por ejercicios de comprensión lectora. Esta en una innovación pues después de pilotaje el año pasado con la Mtra. Cynthia Cruz, este semestre después del ejercicio de parafraseo, los estudiantes resuelven un cuestionario que revisa su comprensión lectora. </w:t>
      </w:r>
    </w:p>
    <w:p w:rsidR="00CF4D3A" w:rsidRDefault="00CF4D3A" w:rsidP="008E3882">
      <w:pPr>
        <w:pStyle w:val="Prrafodelista"/>
        <w:numPr>
          <w:ilvl w:val="0"/>
          <w:numId w:val="1"/>
        </w:numPr>
        <w:jc w:val="both"/>
      </w:pPr>
      <w:r>
        <w:t xml:space="preserve">Otro elemento nuevo es que este semestre se incorporaron tanto el </w:t>
      </w:r>
      <w:r w:rsidR="00E37E54">
        <w:t>Dr.</w:t>
      </w:r>
      <w:r>
        <w:t xml:space="preserve"> Javier Jiménez Jarquín como el Dr. Carlos Tadeo a la implementación de paráfrasis.</w:t>
      </w:r>
    </w:p>
    <w:p w:rsidR="00CF4D3A" w:rsidRDefault="00CF4D3A" w:rsidP="008E3882">
      <w:pPr>
        <w:pStyle w:val="Prrafodelista"/>
        <w:numPr>
          <w:ilvl w:val="0"/>
          <w:numId w:val="1"/>
        </w:numPr>
        <w:jc w:val="both"/>
      </w:pPr>
      <w:r>
        <w:t>Continuando con las innovaciones, este semestre el cronograma para la implementación de los proyectos (paráfrasis, organizadores gráficos y estrategias de enseñanza-aprendizaje) se propuso antes de inicio del período con lo que su inserción fue más natural.</w:t>
      </w:r>
    </w:p>
    <w:p w:rsidR="00CF4D3A" w:rsidRDefault="00CF4D3A" w:rsidP="008E3882">
      <w:pPr>
        <w:pStyle w:val="Prrafodelista"/>
        <w:numPr>
          <w:ilvl w:val="0"/>
          <w:numId w:val="1"/>
        </w:numPr>
        <w:jc w:val="both"/>
      </w:pPr>
      <w:r>
        <w:t>Eso explica que, aunque formalmente solo los Maestros Francisco Robles, Josué Aguilar y Edgar Fierros están usando organizadores gráficos, en realidad su implementación está ocurriendo sistemáticamente en la mayoría de las materias dirigidas por los profesores de tiempo completo.</w:t>
      </w:r>
    </w:p>
    <w:p w:rsidR="00CF4D3A" w:rsidRDefault="00CF4D3A" w:rsidP="008E3882">
      <w:pPr>
        <w:pStyle w:val="Prrafodelista"/>
        <w:numPr>
          <w:ilvl w:val="0"/>
          <w:numId w:val="1"/>
        </w:numPr>
        <w:jc w:val="both"/>
      </w:pPr>
      <w:r>
        <w:t>Lo mismo puede decirse de la Estrategias de Enseñanza-Aprendizaje</w:t>
      </w:r>
      <w:r w:rsidR="00AD14B3">
        <w:t xml:space="preserve">: </w:t>
      </w:r>
      <w:r w:rsidR="00E37E54">
        <w:t>a</w:t>
      </w:r>
      <w:bookmarkStart w:id="0" w:name="_GoBack"/>
      <w:bookmarkEnd w:id="0"/>
      <w:r w:rsidR="00AD14B3">
        <w:t>unque el Maestro Daniel Paz es el que apuntaló la preparación de los ejercicios que participaron en el evento de la Organización de los Estados Americanos (Washington y Nueva York) con estrategias de debate, las técnicas que se ofrecen en los correspondientes manuales virtuales permean en las prácticas docentes.</w:t>
      </w:r>
    </w:p>
    <w:p w:rsidR="008E3882" w:rsidRDefault="00AD14B3" w:rsidP="008E3882">
      <w:pPr>
        <w:pStyle w:val="Prrafodelista"/>
        <w:numPr>
          <w:ilvl w:val="0"/>
          <w:numId w:val="1"/>
        </w:numPr>
        <w:jc w:val="both"/>
      </w:pPr>
      <w:r>
        <w:t>Por cierto</w:t>
      </w:r>
      <w:r w:rsidR="00F313EF">
        <w:t>, e</w:t>
      </w:r>
      <w:r>
        <w:t>ste semestre los docentes tienen a su disposición en las respectivas nubes de sus cuentas institucionales un espacio llamado “Centro de Aprendizaje Anáhuac” donde están los manuales de estrategias y técnicas producto de las capacitaciones</w:t>
      </w:r>
      <w:r w:rsidR="00F313EF">
        <w:t xml:space="preserve">. </w:t>
      </w:r>
    </w:p>
    <w:sectPr w:rsidR="008E388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E06AF6"/>
    <w:multiLevelType w:val="hybridMultilevel"/>
    <w:tmpl w:val="71123D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166"/>
    <w:rsid w:val="0027066C"/>
    <w:rsid w:val="00381166"/>
    <w:rsid w:val="008E3882"/>
    <w:rsid w:val="00AD14B3"/>
    <w:rsid w:val="00B4795D"/>
    <w:rsid w:val="00C73B71"/>
    <w:rsid w:val="00CF4D3A"/>
    <w:rsid w:val="00E37E54"/>
    <w:rsid w:val="00EF3127"/>
    <w:rsid w:val="00F313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AD88ED-D4C7-495B-9408-DE539F992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38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365</Words>
  <Characters>2011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Irene Osorio Pineda</cp:lastModifiedBy>
  <cp:revision>2</cp:revision>
  <dcterms:created xsi:type="dcterms:W3CDTF">2018-04-24T19:42:00Z</dcterms:created>
  <dcterms:modified xsi:type="dcterms:W3CDTF">2018-04-24T19:42:00Z</dcterms:modified>
</cp:coreProperties>
</file>