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CF67" w14:textId="07B323E9" w:rsidR="0037150F" w:rsidRDefault="00301722" w:rsidP="00301722">
      <w:pPr>
        <w:jc w:val="center"/>
        <w:rPr>
          <w:u w:val="single"/>
        </w:rPr>
      </w:pPr>
      <w:bookmarkStart w:id="0" w:name="OLE_LINK1"/>
      <w:r w:rsidRPr="00301722">
        <w:rPr>
          <w:u w:val="single"/>
        </w:rPr>
        <w:t>Compton</w:t>
      </w:r>
      <w:r w:rsidR="00A30C84" w:rsidRPr="00301722">
        <w:rPr>
          <w:u w:val="single"/>
        </w:rPr>
        <w:t xml:space="preserve"> Scattering Letter of Intent</w:t>
      </w:r>
    </w:p>
    <w:p w14:paraId="505FC469" w14:textId="77777777" w:rsidR="00301722" w:rsidRDefault="00301722" w:rsidP="00301722">
      <w:pPr>
        <w:jc w:val="center"/>
        <w:rPr>
          <w:u w:val="single"/>
        </w:rPr>
      </w:pPr>
    </w:p>
    <w:p w14:paraId="33B9AE69" w14:textId="109B9F88" w:rsidR="00536894" w:rsidRDefault="00536894" w:rsidP="2F1FEAE1">
      <w:pPr>
        <w:rPr>
          <w:rFonts w:eastAsiaTheme="minorEastAsia"/>
        </w:rPr>
      </w:pPr>
      <w:r>
        <w:rPr>
          <w:rFonts w:eastAsiaTheme="minorEastAsia"/>
        </w:rPr>
        <w:t xml:space="preserve">This experiment aims to </w:t>
      </w:r>
      <w:r w:rsidR="00E07653">
        <w:rPr>
          <w:rFonts w:eastAsiaTheme="minorEastAsia"/>
        </w:rPr>
        <w:t>determine the gamma ray energy dependence on scattering angle</w:t>
      </w:r>
      <w:r w:rsidR="00C33E32">
        <w:rPr>
          <w:rFonts w:eastAsiaTheme="minorEastAsia"/>
        </w:rPr>
        <w:t xml:space="preserve">, </w:t>
      </w:r>
      <w:r w:rsidR="006A446F">
        <w:rPr>
          <w:rFonts w:eastAsiaTheme="minorEastAsia"/>
        </w:rPr>
        <w:t xml:space="preserve">develop a </w:t>
      </w:r>
      <w:r w:rsidR="001159E0">
        <w:rPr>
          <w:rFonts w:eastAsiaTheme="minorEastAsia"/>
        </w:rPr>
        <w:t>probability distribution of Compton scattering</w:t>
      </w:r>
      <w:r w:rsidR="00B50948">
        <w:rPr>
          <w:rFonts w:eastAsiaTheme="minorEastAsia"/>
        </w:rPr>
        <w:t xml:space="preserve"> based on</w:t>
      </w:r>
      <w:r w:rsidR="00C81FAD">
        <w:rPr>
          <w:rFonts w:eastAsiaTheme="minorEastAsia"/>
        </w:rPr>
        <w:t xml:space="preserve"> </w:t>
      </w:r>
      <w:r w:rsidR="00DA3677">
        <w:rPr>
          <w:rFonts w:eastAsiaTheme="minorEastAsia"/>
        </w:rPr>
        <w:t xml:space="preserve">the </w:t>
      </w:r>
      <w:r w:rsidR="00107A2A">
        <w:rPr>
          <w:rFonts w:eastAsiaTheme="minorEastAsia"/>
        </w:rPr>
        <w:t>scattering angle</w:t>
      </w:r>
      <w:r w:rsidR="005271B3">
        <w:rPr>
          <w:rFonts w:eastAsiaTheme="minorEastAsia"/>
        </w:rPr>
        <w:t xml:space="preserve">, and experimentally confirm the electron’s rest mass of </w:t>
      </w:r>
      <m:oMath>
        <m:r>
          <w:rPr>
            <w:rFonts w:ascii="Cambria Math" w:hAnsi="Cambria Math"/>
          </w:rPr>
          <m:t>9.11⋅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-31</m:t>
            </m:r>
          </m:sup>
        </m:sSup>
      </m:oMath>
      <w:r w:rsidR="00FB693C">
        <w:rPr>
          <w:rFonts w:eastAsiaTheme="minorEastAsia"/>
        </w:rPr>
        <w:t xml:space="preserve"> </w:t>
      </w:r>
      <w:r w:rsidR="005271B3">
        <w:rPr>
          <w:rFonts w:eastAsiaTheme="minorEastAsia"/>
        </w:rPr>
        <w:t>kg</w:t>
      </w:r>
      <w:r w:rsidR="00A0726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209691555"/>
          <w:citation/>
        </w:sdtPr>
        <w:sdtContent>
          <w:r w:rsidR="00A07267">
            <w:rPr>
              <w:rFonts w:eastAsiaTheme="minorEastAsia"/>
            </w:rPr>
            <w:fldChar w:fldCharType="begin"/>
          </w:r>
          <w:r w:rsidR="00A07267">
            <w:rPr>
              <w:rFonts w:eastAsiaTheme="minorEastAsia"/>
            </w:rPr>
            <w:instrText xml:space="preserve"> CITATION Han22 \l 4105 </w:instrText>
          </w:r>
          <w:r w:rsidR="00A07267">
            <w:rPr>
              <w:rFonts w:eastAsiaTheme="minorEastAsia"/>
            </w:rPr>
            <w:fldChar w:fldCharType="separate"/>
          </w:r>
          <w:r w:rsidR="00D320FB" w:rsidRPr="00D320FB">
            <w:rPr>
              <w:rFonts w:eastAsiaTheme="minorEastAsia"/>
              <w:noProof/>
            </w:rPr>
            <w:t>[1]</w:t>
          </w:r>
          <w:r w:rsidR="00A07267">
            <w:rPr>
              <w:rFonts w:eastAsiaTheme="minorEastAsia"/>
            </w:rPr>
            <w:fldChar w:fldCharType="end"/>
          </w:r>
        </w:sdtContent>
      </w:sdt>
      <w:r w:rsidR="008F758F">
        <w:rPr>
          <w:rFonts w:eastAsiaTheme="minorEastAsia"/>
        </w:rPr>
        <w:t>.</w:t>
      </w:r>
    </w:p>
    <w:p w14:paraId="543DF9D4" w14:textId="77777777" w:rsidR="00C45E53" w:rsidRDefault="00C45E53" w:rsidP="2F1FEAE1">
      <w:pPr>
        <w:rPr>
          <w:rFonts w:eastAsiaTheme="minorEastAsia"/>
        </w:rPr>
      </w:pPr>
    </w:p>
    <w:p w14:paraId="4551D5DF" w14:textId="4CAD984A" w:rsidR="00C45E53" w:rsidRDefault="00C45E53" w:rsidP="2F1FEAE1">
      <w:r>
        <w:t>To measure incoming and scattered gamma-ray energy and detect coincident events, we will use a NIM module with signal analysis components. The PMT signal is first amplified to a readable voltage, then split into two paths:</w:t>
      </w:r>
    </w:p>
    <w:p w14:paraId="49632BD2" w14:textId="77777777" w:rsidR="00C45E53" w:rsidRDefault="00C45E53" w:rsidP="2F1FEAE1"/>
    <w:p w14:paraId="7C182C72" w14:textId="0D72DD80" w:rsidR="00C45E53" w:rsidRDefault="00C45E53" w:rsidP="00C45E53">
      <w:pPr>
        <w:pStyle w:val="ListParagraph"/>
        <w:numPr>
          <w:ilvl w:val="0"/>
          <w:numId w:val="1"/>
        </w:numPr>
      </w:pPr>
      <w:r w:rsidRPr="00735877">
        <w:rPr>
          <w:b/>
          <w:bCs/>
        </w:rPr>
        <w:t>Trigger path</w:t>
      </w:r>
      <w:r w:rsidR="00735877">
        <w:t xml:space="preserve">: The signal is sent into a discriminator that sends a trigger once a threshold voltage is reached, then both discriminators and directed into a fast coincidence module to detect </w:t>
      </w:r>
      <w:r w:rsidR="0079281F">
        <w:t>coincident events.</w:t>
      </w:r>
    </w:p>
    <w:p w14:paraId="49EA5407" w14:textId="68205835" w:rsidR="0056102C" w:rsidRDefault="0079281F" w:rsidP="0056102C">
      <w:pPr>
        <w:pStyle w:val="ListParagraph"/>
        <w:numPr>
          <w:ilvl w:val="0"/>
          <w:numId w:val="1"/>
        </w:numPr>
      </w:pPr>
      <w:r w:rsidRPr="0079281F">
        <w:rPr>
          <w:b/>
          <w:bCs/>
        </w:rPr>
        <w:t>Measurement path</w:t>
      </w:r>
      <w:r>
        <w:t>: Both amplified signals are sent to a linear gate stretcher</w:t>
      </w:r>
      <w:r w:rsidR="0056102C">
        <w:t xml:space="preserve"> for analysis.</w:t>
      </w:r>
    </w:p>
    <w:p w14:paraId="7A5299D2" w14:textId="77777777" w:rsidR="00756FC6" w:rsidRDefault="00756FC6" w:rsidP="00756FC6">
      <w:pPr>
        <w:pStyle w:val="ListParagraph"/>
      </w:pPr>
    </w:p>
    <w:p w14:paraId="525F5E6A" w14:textId="06B3F97F" w:rsidR="0056102C" w:rsidRDefault="0056102C" w:rsidP="0056102C">
      <w:r>
        <w:t xml:space="preserve">This results in three output signals consisting of the coincidence trigger and </w:t>
      </w:r>
      <w:r w:rsidR="00756FC6">
        <w:t xml:space="preserve">both PMT signals. These are sent to a multichannel analyzer connected to a custom LabView program </w:t>
      </w:r>
      <w:r w:rsidR="002D3881">
        <w:t>that records counts for a specified amount of voltage bins.</w:t>
      </w:r>
    </w:p>
    <w:p w14:paraId="361F5447" w14:textId="77777777" w:rsidR="00900DCB" w:rsidRDefault="00900DCB" w:rsidP="0056102C"/>
    <w:p w14:paraId="43923DC2" w14:textId="77777777" w:rsidR="00E74126" w:rsidRDefault="00E74126" w:rsidP="00E74126">
      <w:r w:rsidRPr="00E74126">
        <w:t>The experiment begins with energy and timing calibration of the scintillators using a LabView program that records counts over voltage, proportional to deposited energy.</w:t>
      </w:r>
    </w:p>
    <w:p w14:paraId="561DCF50" w14:textId="77777777" w:rsidR="002D3881" w:rsidRPr="00E74126" w:rsidRDefault="002D3881" w:rsidP="00E74126"/>
    <w:p w14:paraId="5C58116B" w14:textId="191AD84C" w:rsidR="00E74126" w:rsidRPr="00E74126" w:rsidRDefault="00E74126" w:rsidP="00E74126">
      <w:pPr>
        <w:numPr>
          <w:ilvl w:val="0"/>
          <w:numId w:val="2"/>
        </w:numPr>
      </w:pPr>
      <w:r w:rsidRPr="00E74126">
        <w:rPr>
          <w:b/>
          <w:bCs/>
        </w:rPr>
        <w:t>Energy Calibration:</w:t>
      </w:r>
      <w:r w:rsidRPr="00E74126">
        <w:t xml:space="preserve"> A </w:t>
      </w:r>
      <w:r w:rsidR="00DE3512">
        <w:rPr>
          <w:vertAlign w:val="superscript"/>
        </w:rPr>
        <w:t>60</w:t>
      </w:r>
      <w:r w:rsidR="002D3881">
        <w:t>Co</w:t>
      </w:r>
      <w:r w:rsidRPr="00E74126">
        <w:t xml:space="preserve"> source with distinct peaks will determine a conversion factor for voltage</w:t>
      </w:r>
      <w:r w:rsidR="00951DF6">
        <w:t xml:space="preserve"> </w:t>
      </w:r>
      <w:r w:rsidRPr="00E74126">
        <w:t>to</w:t>
      </w:r>
      <w:r w:rsidR="00883993">
        <w:t xml:space="preserve"> </w:t>
      </w:r>
      <w:r w:rsidRPr="00E74126">
        <w:t>energy measurements</w:t>
      </w:r>
      <w:r w:rsidR="0010486D">
        <w:t xml:space="preserve"> using linear regression</w:t>
      </w:r>
      <w:r w:rsidR="00D320FB">
        <w:t xml:space="preserve"> </w:t>
      </w:r>
      <w:sdt>
        <w:sdtPr>
          <w:id w:val="-1583364760"/>
          <w:citation/>
        </w:sdtPr>
        <w:sdtContent>
          <w:r w:rsidR="00D320FB">
            <w:fldChar w:fldCharType="begin"/>
          </w:r>
          <w:r w:rsidR="00D320FB">
            <w:instrText xml:space="preserve"> CITATION ORT \l 4105 </w:instrText>
          </w:r>
          <w:r w:rsidR="00D320FB">
            <w:fldChar w:fldCharType="separate"/>
          </w:r>
          <w:r w:rsidR="00D320FB" w:rsidRPr="00D320FB">
            <w:rPr>
              <w:noProof/>
            </w:rPr>
            <w:t>[2]</w:t>
          </w:r>
          <w:r w:rsidR="00D320FB">
            <w:fldChar w:fldCharType="end"/>
          </w:r>
        </w:sdtContent>
      </w:sdt>
      <w:r w:rsidRPr="00E74126">
        <w:t>.</w:t>
      </w:r>
    </w:p>
    <w:p w14:paraId="43E527ED" w14:textId="5E9C6390" w:rsidR="006242A7" w:rsidRDefault="00E74126" w:rsidP="00301722">
      <w:pPr>
        <w:numPr>
          <w:ilvl w:val="0"/>
          <w:numId w:val="2"/>
        </w:numPr>
      </w:pPr>
      <w:r w:rsidRPr="00E74126">
        <w:rPr>
          <w:b/>
          <w:bCs/>
        </w:rPr>
        <w:t>Timing Calibration:</w:t>
      </w:r>
      <w:r w:rsidRPr="00E74126">
        <w:t xml:space="preserve"> A </w:t>
      </w:r>
      <w:r w:rsidR="00951DF6">
        <w:rPr>
          <w:vertAlign w:val="superscript"/>
        </w:rPr>
        <w:t>22</w:t>
      </w:r>
      <w:r w:rsidR="00951DF6">
        <w:t>Na s</w:t>
      </w:r>
      <w:r w:rsidRPr="00E74126">
        <w:t xml:space="preserve">ource, emitting gamma rays in opposite directions, will </w:t>
      </w:r>
      <w:r w:rsidR="00883993">
        <w:t xml:space="preserve">allow to calibrate for </w:t>
      </w:r>
      <w:r w:rsidRPr="00E74126">
        <w:t>timing discrepancies</w:t>
      </w:r>
      <w:r w:rsidR="00883993">
        <w:t xml:space="preserve"> between the two PMT signals using delays</w:t>
      </w:r>
      <w:r w:rsidR="00D320FB">
        <w:t xml:space="preserve"> </w:t>
      </w:r>
      <w:sdt>
        <w:sdtPr>
          <w:id w:val="-2144331659"/>
          <w:citation/>
        </w:sdtPr>
        <w:sdtContent>
          <w:r w:rsidR="00D320FB">
            <w:fldChar w:fldCharType="begin"/>
          </w:r>
          <w:r w:rsidR="00D320FB">
            <w:instrText xml:space="preserve"> CITATION ORT \l 4105 </w:instrText>
          </w:r>
          <w:r w:rsidR="00D320FB">
            <w:fldChar w:fldCharType="separate"/>
          </w:r>
          <w:r w:rsidR="00D320FB" w:rsidRPr="00D320FB">
            <w:rPr>
              <w:noProof/>
            </w:rPr>
            <w:t>[2]</w:t>
          </w:r>
          <w:r w:rsidR="00D320FB">
            <w:fldChar w:fldCharType="end"/>
          </w:r>
        </w:sdtContent>
      </w:sdt>
      <w:r w:rsidRPr="00E74126">
        <w:t>.</w:t>
      </w:r>
    </w:p>
    <w:p w14:paraId="38F0E2BE" w14:textId="77777777" w:rsidR="00EC7D3E" w:rsidRDefault="00EC7D3E" w:rsidP="00EC7D3E">
      <w:pPr>
        <w:ind w:left="720"/>
      </w:pPr>
    </w:p>
    <w:p w14:paraId="173CB5AB" w14:textId="77777777" w:rsidR="00076C3A" w:rsidRDefault="009E7FD9" w:rsidP="00301722">
      <w:r>
        <w:t xml:space="preserve">This experiment has several safety considerations. </w:t>
      </w:r>
    </w:p>
    <w:p w14:paraId="018567CC" w14:textId="77777777" w:rsidR="00B34C42" w:rsidRDefault="00076C3A" w:rsidP="00B34C42">
      <w:pPr>
        <w:pStyle w:val="ListParagraph"/>
        <w:numPr>
          <w:ilvl w:val="0"/>
          <w:numId w:val="4"/>
        </w:numPr>
      </w:pPr>
      <w:r>
        <w:t>A</w:t>
      </w:r>
      <w:r w:rsidR="00A429A9">
        <w:t xml:space="preserve"> large amount of lead is used and moved</w:t>
      </w:r>
      <w:r w:rsidR="00CB4BDC">
        <w:t xml:space="preserve"> for data collection at different angles.</w:t>
      </w:r>
      <w:r w:rsidR="00605A9D">
        <w:t xml:space="preserve"> Proper care </w:t>
      </w:r>
      <w:r w:rsidR="00C94439">
        <w:t xml:space="preserve">must be taken </w:t>
      </w:r>
      <w:r w:rsidR="00605A9D">
        <w:t xml:space="preserve">to </w:t>
      </w:r>
      <w:r w:rsidR="003C08C1">
        <w:t>safely move the lead</w:t>
      </w:r>
      <w:r w:rsidR="00C94439">
        <w:t xml:space="preserve"> by</w:t>
      </w:r>
      <w:r w:rsidR="003C08C1">
        <w:t xml:space="preserve"> wearing </w:t>
      </w:r>
      <w:r w:rsidR="009C4869">
        <w:t xml:space="preserve">the lead-specific gloves and not </w:t>
      </w:r>
      <w:r w:rsidR="00C94439">
        <w:t xml:space="preserve">dropping the bricks. </w:t>
      </w:r>
      <w:r w:rsidR="00B34C42">
        <w:t>Al</w:t>
      </w:r>
      <w:r w:rsidR="007E1D09">
        <w:t>l group members should wash their hands after each lab</w:t>
      </w:r>
      <w:r w:rsidR="00D13D5E">
        <w:t xml:space="preserve"> to remove any lead particles. </w:t>
      </w:r>
    </w:p>
    <w:p w14:paraId="1567FC64" w14:textId="6B031302" w:rsidR="00B34C42" w:rsidRDefault="00246596" w:rsidP="00B34C42">
      <w:pPr>
        <w:pStyle w:val="ListParagraph"/>
        <w:numPr>
          <w:ilvl w:val="0"/>
          <w:numId w:val="4"/>
        </w:numPr>
      </w:pPr>
      <w:r>
        <w:t xml:space="preserve">Multiple radioactive sources will be used in this experiment for calibration and </w:t>
      </w:r>
      <w:r w:rsidR="002E6734">
        <w:t>scattering measurements</w:t>
      </w:r>
      <w:r w:rsidR="00F20120">
        <w:t>.</w:t>
      </w:r>
      <w:r w:rsidR="00CC132D">
        <w:t xml:space="preserve"> </w:t>
      </w:r>
      <w:r w:rsidR="00D170EE">
        <w:t xml:space="preserve">The sources must be properly </w:t>
      </w:r>
      <w:r w:rsidR="00CF1359">
        <w:t xml:space="preserve">signed in and out, and the </w:t>
      </w:r>
      <w:r w:rsidR="00847A32">
        <w:t>apparatus should be ready to take data before sources are acquired to minimize the exposure time.</w:t>
      </w:r>
      <w:r w:rsidR="00CF0815">
        <w:t xml:space="preserve"> They must be </w:t>
      </w:r>
      <w:r w:rsidR="00680D88">
        <w:t>accounted for</w:t>
      </w:r>
      <w:r w:rsidR="00DA3267">
        <w:t xml:space="preserve"> and not left unattended at all times and latex gloves should be worn when</w:t>
      </w:r>
      <w:r w:rsidR="00F40F2F">
        <w:t xml:space="preserve"> handling them. </w:t>
      </w:r>
    </w:p>
    <w:p w14:paraId="28A2D6F9" w14:textId="77777777" w:rsidR="00B34C42" w:rsidRDefault="00B34C42" w:rsidP="00B34C42">
      <w:pPr>
        <w:pStyle w:val="ListParagraph"/>
        <w:numPr>
          <w:ilvl w:val="0"/>
          <w:numId w:val="4"/>
        </w:numPr>
      </w:pPr>
      <w:r>
        <w:t>High</w:t>
      </w:r>
      <w:r w:rsidR="00EC26B1">
        <w:t xml:space="preserve"> voltages</w:t>
      </w:r>
      <w:r w:rsidR="00AE0D18">
        <w:t xml:space="preserve"> are used to power the PMTs</w:t>
      </w:r>
      <w:r w:rsidR="000C02EE">
        <w:t xml:space="preserve">, so it is important that they’re always turned off when </w:t>
      </w:r>
      <w:r w:rsidR="002B15B5">
        <w:t xml:space="preserve">not in use. </w:t>
      </w:r>
    </w:p>
    <w:p w14:paraId="2C863C3B" w14:textId="77777777" w:rsidR="00B34C42" w:rsidRDefault="002B15B5" w:rsidP="00B34C42">
      <w:pPr>
        <w:pStyle w:val="ListParagraph"/>
        <w:numPr>
          <w:ilvl w:val="0"/>
          <w:numId w:val="4"/>
        </w:numPr>
      </w:pPr>
      <w:r>
        <w:t xml:space="preserve">The </w:t>
      </w:r>
      <w:r w:rsidR="006716D1">
        <w:t xml:space="preserve">electronic modules </w:t>
      </w:r>
      <w:r w:rsidR="001E7496">
        <w:t xml:space="preserve">should all be turned off </w:t>
      </w:r>
      <w:r w:rsidR="0079106E">
        <w:t xml:space="preserve">before the </w:t>
      </w:r>
      <w:r w:rsidR="00F505F6">
        <w:t>NIM Bin is turned on or off</w:t>
      </w:r>
      <w:r w:rsidR="00607533">
        <w:t xml:space="preserve">. </w:t>
      </w:r>
    </w:p>
    <w:p w14:paraId="0D046528" w14:textId="6209C98E" w:rsidR="00E70904" w:rsidRDefault="00B34C42" w:rsidP="00B34C42">
      <w:pPr>
        <w:pStyle w:val="ListParagraph"/>
        <w:numPr>
          <w:ilvl w:val="0"/>
          <w:numId w:val="4"/>
        </w:numPr>
      </w:pPr>
      <w:r>
        <w:t>The</w:t>
      </w:r>
      <w:r w:rsidR="00607533">
        <w:t xml:space="preserve"> </w:t>
      </w:r>
      <w:r w:rsidR="00397BC2">
        <w:t xml:space="preserve">PMTs and </w:t>
      </w:r>
      <w:r w:rsidR="006242A7">
        <w:t>scintillation crystals are fragile, so care should be taken with them.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2673846"/>
        <w:docPartObj>
          <w:docPartGallery w:val="Bibliographies"/>
          <w:docPartUnique/>
        </w:docPartObj>
      </w:sdtPr>
      <w:sdtContent>
        <w:p w14:paraId="1DB12227" w14:textId="33950619" w:rsidR="00A03C1C" w:rsidRDefault="00A03C1C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3EC8AEC8" w14:textId="77777777" w:rsidR="00D320FB" w:rsidRDefault="00A03C1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9016"/>
              </w:tblGrid>
              <w:tr w:rsidR="00D320FB" w14:paraId="3B216712" w14:textId="77777777">
                <w:trPr>
                  <w:divId w:val="142619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53CBB2" w14:textId="70852426" w:rsidR="00D320FB" w:rsidRDefault="00D320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BA176C" w14:textId="77777777" w:rsidR="00D320FB" w:rsidRDefault="00D320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HandWiki, "Electron Rest Mass," Scholarly Community Encyclopedia, 31 October 2022. [Online]. Available: https://encyclopedia.pub/entry/31965. [Accessed 11 February 2025].</w:t>
                    </w:r>
                  </w:p>
                </w:tc>
              </w:tr>
              <w:tr w:rsidR="00D320FB" w14:paraId="77989014" w14:textId="77777777">
                <w:trPr>
                  <w:divId w:val="142619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7BF968" w14:textId="77777777" w:rsidR="00D320FB" w:rsidRDefault="00D320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1BB26B" w14:textId="77777777" w:rsidR="00D320FB" w:rsidRDefault="00D320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ORTEC, "Experiment 10 Compton Scattering," AMETEK, [Online]. Available: https://www.ortec-online.com/-/media/ametekortec/third-edition-experiments/10-compton-scattering.pdf?la=en&amp;revision=dc0de3b8-aacc-498f-adf5-610df8b47915&amp;hash=41EE9FF9FB8303EC409C0023BE06A4C2.</w:t>
                    </w:r>
                  </w:p>
                </w:tc>
              </w:tr>
            </w:tbl>
            <w:p w14:paraId="32DC4DF8" w14:textId="77777777" w:rsidR="00D320FB" w:rsidRDefault="00D320FB">
              <w:pPr>
                <w:divId w:val="142619972"/>
                <w:rPr>
                  <w:rFonts w:eastAsia="Times New Roman"/>
                  <w:noProof/>
                </w:rPr>
              </w:pPr>
            </w:p>
            <w:p w14:paraId="2F77E87E" w14:textId="0D9D9B86" w:rsidR="00A03C1C" w:rsidRDefault="00A03C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F4FCB6D" w14:textId="77777777" w:rsidR="00F93C3C" w:rsidRPr="00301722" w:rsidRDefault="00F93C3C" w:rsidP="00301722"/>
    <w:sectPr w:rsidR="00F93C3C" w:rsidRPr="00301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C01D7"/>
    <w:multiLevelType w:val="hybridMultilevel"/>
    <w:tmpl w:val="F2C62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B48"/>
    <w:multiLevelType w:val="multilevel"/>
    <w:tmpl w:val="3EB8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A43B9"/>
    <w:multiLevelType w:val="hybridMultilevel"/>
    <w:tmpl w:val="9152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A067B"/>
    <w:multiLevelType w:val="hybridMultilevel"/>
    <w:tmpl w:val="E6B8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09708">
    <w:abstractNumId w:val="0"/>
  </w:num>
  <w:num w:numId="2" w16cid:durableId="1197622146">
    <w:abstractNumId w:val="1"/>
  </w:num>
  <w:num w:numId="3" w16cid:durableId="1520312216">
    <w:abstractNumId w:val="3"/>
  </w:num>
  <w:num w:numId="4" w16cid:durableId="1926259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84"/>
    <w:rsid w:val="00024FE6"/>
    <w:rsid w:val="00030EED"/>
    <w:rsid w:val="000339DB"/>
    <w:rsid w:val="00036A50"/>
    <w:rsid w:val="00045546"/>
    <w:rsid w:val="000456CB"/>
    <w:rsid w:val="00047B31"/>
    <w:rsid w:val="00053B8A"/>
    <w:rsid w:val="00054844"/>
    <w:rsid w:val="00055DC2"/>
    <w:rsid w:val="00066E7E"/>
    <w:rsid w:val="00071857"/>
    <w:rsid w:val="00074541"/>
    <w:rsid w:val="00076C3A"/>
    <w:rsid w:val="0008614F"/>
    <w:rsid w:val="0009064B"/>
    <w:rsid w:val="000B3B84"/>
    <w:rsid w:val="000C02EE"/>
    <w:rsid w:val="000D1CF9"/>
    <w:rsid w:val="000D29F1"/>
    <w:rsid w:val="000E3B75"/>
    <w:rsid w:val="000E756D"/>
    <w:rsid w:val="000F41ED"/>
    <w:rsid w:val="0010486D"/>
    <w:rsid w:val="00107A2A"/>
    <w:rsid w:val="00107A63"/>
    <w:rsid w:val="001159E0"/>
    <w:rsid w:val="00123614"/>
    <w:rsid w:val="001302A5"/>
    <w:rsid w:val="00142BEC"/>
    <w:rsid w:val="00153725"/>
    <w:rsid w:val="0017651D"/>
    <w:rsid w:val="0018480B"/>
    <w:rsid w:val="00192C41"/>
    <w:rsid w:val="001B0C7E"/>
    <w:rsid w:val="001B419D"/>
    <w:rsid w:val="001D6303"/>
    <w:rsid w:val="001E7496"/>
    <w:rsid w:val="002009CF"/>
    <w:rsid w:val="00216108"/>
    <w:rsid w:val="00230CD2"/>
    <w:rsid w:val="002375AC"/>
    <w:rsid w:val="00240ACA"/>
    <w:rsid w:val="00246596"/>
    <w:rsid w:val="00246DFC"/>
    <w:rsid w:val="00255C49"/>
    <w:rsid w:val="00257645"/>
    <w:rsid w:val="0027745F"/>
    <w:rsid w:val="002816D9"/>
    <w:rsid w:val="00283DD6"/>
    <w:rsid w:val="00284A51"/>
    <w:rsid w:val="0029040B"/>
    <w:rsid w:val="002B15B5"/>
    <w:rsid w:val="002B4266"/>
    <w:rsid w:val="002B7881"/>
    <w:rsid w:val="002D3881"/>
    <w:rsid w:val="002D7FB6"/>
    <w:rsid w:val="002E6734"/>
    <w:rsid w:val="002F470F"/>
    <w:rsid w:val="002F5616"/>
    <w:rsid w:val="00301722"/>
    <w:rsid w:val="0031300B"/>
    <w:rsid w:val="00337A22"/>
    <w:rsid w:val="003651C6"/>
    <w:rsid w:val="0037150F"/>
    <w:rsid w:val="00371638"/>
    <w:rsid w:val="00377372"/>
    <w:rsid w:val="00381003"/>
    <w:rsid w:val="00397BC2"/>
    <w:rsid w:val="003A4FF9"/>
    <w:rsid w:val="003B38DE"/>
    <w:rsid w:val="003B3F37"/>
    <w:rsid w:val="003C08C1"/>
    <w:rsid w:val="003C0DCD"/>
    <w:rsid w:val="003C6B52"/>
    <w:rsid w:val="003D2DBA"/>
    <w:rsid w:val="003F2C36"/>
    <w:rsid w:val="0041041F"/>
    <w:rsid w:val="00412389"/>
    <w:rsid w:val="00414ACC"/>
    <w:rsid w:val="00423F0A"/>
    <w:rsid w:val="00425231"/>
    <w:rsid w:val="00437DFC"/>
    <w:rsid w:val="004611B5"/>
    <w:rsid w:val="00474641"/>
    <w:rsid w:val="0047673B"/>
    <w:rsid w:val="00484616"/>
    <w:rsid w:val="00497100"/>
    <w:rsid w:val="004A62D2"/>
    <w:rsid w:val="004B2AAC"/>
    <w:rsid w:val="004B5F76"/>
    <w:rsid w:val="004B6725"/>
    <w:rsid w:val="004B6A67"/>
    <w:rsid w:val="004B7640"/>
    <w:rsid w:val="004E6BAC"/>
    <w:rsid w:val="004F3EF8"/>
    <w:rsid w:val="005271B3"/>
    <w:rsid w:val="00536894"/>
    <w:rsid w:val="0055131C"/>
    <w:rsid w:val="0055736C"/>
    <w:rsid w:val="0056102C"/>
    <w:rsid w:val="0057653B"/>
    <w:rsid w:val="005812D8"/>
    <w:rsid w:val="00584AE4"/>
    <w:rsid w:val="00590D48"/>
    <w:rsid w:val="00592572"/>
    <w:rsid w:val="005956F0"/>
    <w:rsid w:val="005A5808"/>
    <w:rsid w:val="005A786A"/>
    <w:rsid w:val="005B5978"/>
    <w:rsid w:val="005C4DEB"/>
    <w:rsid w:val="005C7246"/>
    <w:rsid w:val="005D5454"/>
    <w:rsid w:val="005D55CE"/>
    <w:rsid w:val="005E1323"/>
    <w:rsid w:val="005E7860"/>
    <w:rsid w:val="005F2F10"/>
    <w:rsid w:val="005F3F02"/>
    <w:rsid w:val="005F7CBF"/>
    <w:rsid w:val="00605A9D"/>
    <w:rsid w:val="00607533"/>
    <w:rsid w:val="00614BAF"/>
    <w:rsid w:val="006242A7"/>
    <w:rsid w:val="00633B51"/>
    <w:rsid w:val="0063603B"/>
    <w:rsid w:val="00636B6C"/>
    <w:rsid w:val="00643A97"/>
    <w:rsid w:val="0064793D"/>
    <w:rsid w:val="00653685"/>
    <w:rsid w:val="00655F19"/>
    <w:rsid w:val="006716D1"/>
    <w:rsid w:val="00680D88"/>
    <w:rsid w:val="00682234"/>
    <w:rsid w:val="006964A2"/>
    <w:rsid w:val="006A446F"/>
    <w:rsid w:val="006C04A0"/>
    <w:rsid w:val="006C50C2"/>
    <w:rsid w:val="006D10F8"/>
    <w:rsid w:val="006D6B7E"/>
    <w:rsid w:val="006E1393"/>
    <w:rsid w:val="0070652D"/>
    <w:rsid w:val="00720577"/>
    <w:rsid w:val="00720B00"/>
    <w:rsid w:val="007254D9"/>
    <w:rsid w:val="007279BF"/>
    <w:rsid w:val="00735877"/>
    <w:rsid w:val="007446C8"/>
    <w:rsid w:val="007531A1"/>
    <w:rsid w:val="00756FC6"/>
    <w:rsid w:val="007640F6"/>
    <w:rsid w:val="007667B9"/>
    <w:rsid w:val="007775C1"/>
    <w:rsid w:val="00777699"/>
    <w:rsid w:val="0079106E"/>
    <w:rsid w:val="0079281F"/>
    <w:rsid w:val="00792C52"/>
    <w:rsid w:val="00793D58"/>
    <w:rsid w:val="007A0EDC"/>
    <w:rsid w:val="007A43FD"/>
    <w:rsid w:val="007B06E6"/>
    <w:rsid w:val="007B5357"/>
    <w:rsid w:val="007B605B"/>
    <w:rsid w:val="007C0E94"/>
    <w:rsid w:val="007D0817"/>
    <w:rsid w:val="007E1D09"/>
    <w:rsid w:val="007E5A32"/>
    <w:rsid w:val="008202BA"/>
    <w:rsid w:val="00824D11"/>
    <w:rsid w:val="0082505A"/>
    <w:rsid w:val="00825F7B"/>
    <w:rsid w:val="00836883"/>
    <w:rsid w:val="008442BF"/>
    <w:rsid w:val="0084541A"/>
    <w:rsid w:val="00847A32"/>
    <w:rsid w:val="00862E66"/>
    <w:rsid w:val="0086424C"/>
    <w:rsid w:val="008721DA"/>
    <w:rsid w:val="0088266A"/>
    <w:rsid w:val="00883993"/>
    <w:rsid w:val="00884431"/>
    <w:rsid w:val="008A6E7D"/>
    <w:rsid w:val="008B1870"/>
    <w:rsid w:val="008B7226"/>
    <w:rsid w:val="008C610F"/>
    <w:rsid w:val="008C7221"/>
    <w:rsid w:val="008F758F"/>
    <w:rsid w:val="00900DCB"/>
    <w:rsid w:val="00901F14"/>
    <w:rsid w:val="009100C5"/>
    <w:rsid w:val="00937617"/>
    <w:rsid w:val="00951DF6"/>
    <w:rsid w:val="009603F7"/>
    <w:rsid w:val="00972268"/>
    <w:rsid w:val="00981C13"/>
    <w:rsid w:val="00990E1B"/>
    <w:rsid w:val="009957DA"/>
    <w:rsid w:val="009A696C"/>
    <w:rsid w:val="009B14A3"/>
    <w:rsid w:val="009B1F97"/>
    <w:rsid w:val="009C4869"/>
    <w:rsid w:val="009C67F6"/>
    <w:rsid w:val="009D6C41"/>
    <w:rsid w:val="009E7FD9"/>
    <w:rsid w:val="00A03C1C"/>
    <w:rsid w:val="00A07267"/>
    <w:rsid w:val="00A1321E"/>
    <w:rsid w:val="00A16CDB"/>
    <w:rsid w:val="00A224E7"/>
    <w:rsid w:val="00A30C84"/>
    <w:rsid w:val="00A34A6B"/>
    <w:rsid w:val="00A41D4A"/>
    <w:rsid w:val="00A429A9"/>
    <w:rsid w:val="00A61720"/>
    <w:rsid w:val="00A66BA3"/>
    <w:rsid w:val="00A7497C"/>
    <w:rsid w:val="00A74FB9"/>
    <w:rsid w:val="00A80313"/>
    <w:rsid w:val="00A83CC2"/>
    <w:rsid w:val="00A967DE"/>
    <w:rsid w:val="00AD1487"/>
    <w:rsid w:val="00AD23B4"/>
    <w:rsid w:val="00AD6E4F"/>
    <w:rsid w:val="00AD7C7C"/>
    <w:rsid w:val="00AE0D18"/>
    <w:rsid w:val="00AE1BE6"/>
    <w:rsid w:val="00AE246F"/>
    <w:rsid w:val="00AE316D"/>
    <w:rsid w:val="00AE32BD"/>
    <w:rsid w:val="00AE3AB9"/>
    <w:rsid w:val="00AE63BD"/>
    <w:rsid w:val="00B05B55"/>
    <w:rsid w:val="00B22913"/>
    <w:rsid w:val="00B34446"/>
    <w:rsid w:val="00B34C42"/>
    <w:rsid w:val="00B36D1C"/>
    <w:rsid w:val="00B50948"/>
    <w:rsid w:val="00B648B2"/>
    <w:rsid w:val="00BA226D"/>
    <w:rsid w:val="00BA5CB5"/>
    <w:rsid w:val="00BD0CF9"/>
    <w:rsid w:val="00BE3FA9"/>
    <w:rsid w:val="00C031D0"/>
    <w:rsid w:val="00C060DA"/>
    <w:rsid w:val="00C07F57"/>
    <w:rsid w:val="00C278C6"/>
    <w:rsid w:val="00C33E32"/>
    <w:rsid w:val="00C360EE"/>
    <w:rsid w:val="00C421D4"/>
    <w:rsid w:val="00C45E53"/>
    <w:rsid w:val="00C525F3"/>
    <w:rsid w:val="00C66176"/>
    <w:rsid w:val="00C70A59"/>
    <w:rsid w:val="00C75E12"/>
    <w:rsid w:val="00C8153B"/>
    <w:rsid w:val="00C81FAD"/>
    <w:rsid w:val="00C83D99"/>
    <w:rsid w:val="00C8608B"/>
    <w:rsid w:val="00C904BE"/>
    <w:rsid w:val="00C94439"/>
    <w:rsid w:val="00CA4059"/>
    <w:rsid w:val="00CB4BDC"/>
    <w:rsid w:val="00CC132D"/>
    <w:rsid w:val="00CE2B0F"/>
    <w:rsid w:val="00CF0815"/>
    <w:rsid w:val="00CF1359"/>
    <w:rsid w:val="00CF29A9"/>
    <w:rsid w:val="00D00402"/>
    <w:rsid w:val="00D027A4"/>
    <w:rsid w:val="00D1096E"/>
    <w:rsid w:val="00D13D5E"/>
    <w:rsid w:val="00D153C3"/>
    <w:rsid w:val="00D170EE"/>
    <w:rsid w:val="00D17C20"/>
    <w:rsid w:val="00D21D61"/>
    <w:rsid w:val="00D320FB"/>
    <w:rsid w:val="00D33EC9"/>
    <w:rsid w:val="00D34890"/>
    <w:rsid w:val="00D37A40"/>
    <w:rsid w:val="00D45501"/>
    <w:rsid w:val="00D50C90"/>
    <w:rsid w:val="00D61DD7"/>
    <w:rsid w:val="00D63DC5"/>
    <w:rsid w:val="00D645E5"/>
    <w:rsid w:val="00D67A60"/>
    <w:rsid w:val="00D81305"/>
    <w:rsid w:val="00D83008"/>
    <w:rsid w:val="00D85194"/>
    <w:rsid w:val="00D94D02"/>
    <w:rsid w:val="00DA3267"/>
    <w:rsid w:val="00DA3677"/>
    <w:rsid w:val="00DA56E4"/>
    <w:rsid w:val="00DB24CC"/>
    <w:rsid w:val="00DB4176"/>
    <w:rsid w:val="00DB66E5"/>
    <w:rsid w:val="00DE3512"/>
    <w:rsid w:val="00DF62F9"/>
    <w:rsid w:val="00E04A53"/>
    <w:rsid w:val="00E07653"/>
    <w:rsid w:val="00E14EF1"/>
    <w:rsid w:val="00E24CDB"/>
    <w:rsid w:val="00E34ACF"/>
    <w:rsid w:val="00E34D2F"/>
    <w:rsid w:val="00E45CB4"/>
    <w:rsid w:val="00E55932"/>
    <w:rsid w:val="00E6238E"/>
    <w:rsid w:val="00E70904"/>
    <w:rsid w:val="00E72251"/>
    <w:rsid w:val="00E74126"/>
    <w:rsid w:val="00E75D70"/>
    <w:rsid w:val="00EA0538"/>
    <w:rsid w:val="00EC183B"/>
    <w:rsid w:val="00EC26B1"/>
    <w:rsid w:val="00EC7D3E"/>
    <w:rsid w:val="00ED0E79"/>
    <w:rsid w:val="00ED584B"/>
    <w:rsid w:val="00EE771E"/>
    <w:rsid w:val="00EF4686"/>
    <w:rsid w:val="00F20120"/>
    <w:rsid w:val="00F22ECA"/>
    <w:rsid w:val="00F36464"/>
    <w:rsid w:val="00F40F2F"/>
    <w:rsid w:val="00F505F6"/>
    <w:rsid w:val="00F50E78"/>
    <w:rsid w:val="00F532C2"/>
    <w:rsid w:val="00F61249"/>
    <w:rsid w:val="00F63398"/>
    <w:rsid w:val="00F756AD"/>
    <w:rsid w:val="00F82BF3"/>
    <w:rsid w:val="00F93C3C"/>
    <w:rsid w:val="00FB4B5A"/>
    <w:rsid w:val="00FB693C"/>
    <w:rsid w:val="00FB7839"/>
    <w:rsid w:val="00FB7BCC"/>
    <w:rsid w:val="00FF306F"/>
    <w:rsid w:val="046BBF5F"/>
    <w:rsid w:val="1582DDB8"/>
    <w:rsid w:val="21D301B4"/>
    <w:rsid w:val="24CE127E"/>
    <w:rsid w:val="27214221"/>
    <w:rsid w:val="2F1FEAE1"/>
    <w:rsid w:val="2F36F9CF"/>
    <w:rsid w:val="314B4397"/>
    <w:rsid w:val="3288A1C9"/>
    <w:rsid w:val="35DC0C44"/>
    <w:rsid w:val="430DD566"/>
    <w:rsid w:val="45AE3C1B"/>
    <w:rsid w:val="4766FA1B"/>
    <w:rsid w:val="513C19F1"/>
    <w:rsid w:val="55B0A523"/>
    <w:rsid w:val="57EF7B78"/>
    <w:rsid w:val="597FEE0C"/>
    <w:rsid w:val="62459C67"/>
    <w:rsid w:val="6AAD55CB"/>
    <w:rsid w:val="6C8DED55"/>
    <w:rsid w:val="7E5637E5"/>
    <w:rsid w:val="7F33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2F303"/>
  <w15:chartTrackingRefBased/>
  <w15:docId w15:val="{4F067AD6-C5FA-4981-B4B8-939C8EA0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8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83008"/>
    <w:rPr>
      <w:rFonts w:ascii="Helvetica" w:eastAsia="Times New Roman" w:hAnsi="Helvetica" w:cs="Times New Roman"/>
      <w:color w:val="000000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A1321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525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5F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B06E6"/>
  </w:style>
  <w:style w:type="character" w:styleId="FollowedHyperlink">
    <w:name w:val="FollowedHyperlink"/>
    <w:basedOn w:val="DefaultParagraphFont"/>
    <w:uiPriority w:val="99"/>
    <w:semiHidden/>
    <w:unhideWhenUsed/>
    <w:rsid w:val="00E75D70"/>
    <w:rPr>
      <w:color w:val="96607D" w:themeColor="followedHyperlink"/>
      <w:u w:val="single"/>
    </w:rPr>
  </w:style>
  <w:style w:type="character" w:customStyle="1" w:styleId="katex-mathml">
    <w:name w:val="katex-mathml"/>
    <w:basedOn w:val="DefaultParagraphFont"/>
    <w:rsid w:val="00A34A6B"/>
  </w:style>
  <w:style w:type="character" w:customStyle="1" w:styleId="mord">
    <w:name w:val="mord"/>
    <w:basedOn w:val="DefaultParagraphFont"/>
    <w:rsid w:val="00A34A6B"/>
  </w:style>
  <w:style w:type="character" w:customStyle="1" w:styleId="mbin">
    <w:name w:val="mbin"/>
    <w:basedOn w:val="DefaultParagraphFont"/>
    <w:rsid w:val="00A3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ORT</b:Tag>
    <b:SourceType>DocumentFromInternetSite</b:SourceType>
    <b:Guid>{4C2A9EB0-EB13-5F43-9056-2E30DA1F4307}</b:Guid>
    <b:Author>
      <b:Author>
        <b:Corporate>ORTEC</b:Corporate>
      </b:Author>
    </b:Author>
    <b:Title>Experiment 10 Compton Scattering</b:Title>
    <b:URL>https://www.ortec-online.com/-/media/ametekortec/third-edition-experiments/10-compton-scattering.pdf?la=en&amp;revision=dc0de3b8-aacc-498f-adf5-610df8b47915&amp;hash=41EE9FF9FB8303EC409C0023BE06A4C2</b:URL>
    <b:ProductionCompany>AMETEK</b:ProductionCompany>
    <b:RefOrder>2</b:RefOrder>
  </b:Source>
  <b:Source>
    <b:Tag>Han22</b:Tag>
    <b:SourceType>InternetSite</b:SourceType>
    <b:Guid>{C35F28BC-3F4B-EE4E-A2DF-3726263D8445}</b:Guid>
    <b:Author>
      <b:Author>
        <b:Corporate>HandWiki</b:Corporate>
      </b:Author>
    </b:Author>
    <b:Title>Electron Rest Mass</b:Title>
    <b:URL>https://encyclopedia.pub/entry/31965</b:URL>
    <b:ProductionCompany>Scholarly Community Encyclopedia</b:ProductionCompany>
    <b:Year>2022</b:Year>
    <b:Month>October</b:Month>
    <b:Day>31</b:Day>
    <b:YearAccessed>2025</b:YearAccessed>
    <b:MonthAccessed>February</b:MonthAccessed>
    <b:DayAccessed>11</b:DayAccessed>
    <b:RefOrder>1</b:RefOrder>
  </b:Source>
</b:Sources>
</file>

<file path=customXml/itemProps1.xml><?xml version="1.0" encoding="utf-8"?>
<ds:datastoreItem xmlns:ds="http://schemas.openxmlformats.org/officeDocument/2006/customXml" ds:itemID="{FBEA54C0-543B-3B4E-96B6-D80AF03A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465</Words>
  <Characters>2651</Characters>
  <Application>Microsoft Office Word</Application>
  <DocSecurity>4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Shaw-Stones</dc:creator>
  <cp:keywords/>
  <dc:description/>
  <cp:lastModifiedBy>Clara Shaw-Stones</cp:lastModifiedBy>
  <cp:revision>176</cp:revision>
  <dcterms:created xsi:type="dcterms:W3CDTF">2025-02-12T04:31:00Z</dcterms:created>
  <dcterms:modified xsi:type="dcterms:W3CDTF">2025-02-13T01:25:00Z</dcterms:modified>
</cp:coreProperties>
</file>