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9.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SOS</w:t>
      </w:r>
      <w:r>
        <w:t xml:space="preserve"> </w:t>
      </w:r>
      <w:r>
        <w:t xml:space="preserve">Bioreactivity</w:t>
      </w:r>
      <w:r>
        <w:t xml:space="preserve"> </w:t>
      </w:r>
      <w:r>
        <w:t xml:space="preserve">Supplement</w:t>
      </w:r>
    </w:p>
    <w:p>
      <w:pPr>
        <w:pStyle w:val="Author"/>
      </w:pPr>
      <w:r>
        <w:t xml:space="preserve">clare</w:t>
      </w:r>
      <w:r>
        <w:t xml:space="preserve"> </w:t>
      </w:r>
      <w:r>
        <w:t xml:space="preserve">f. mccann</w:t>
      </w:r>
    </w:p>
    <w:p>
      <w:pPr>
        <w:pStyle w:val="Date"/>
      </w:pPr>
      <w:r>
        <w:t xml:space="preserve">2026-10-29</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[1] "en_US.UTF-8"</w:t>
      </w:r>
    </w:p>
    <w:p>
      <w:pPr>
        <w:pStyle w:val="FirstParagraph"/>
      </w:pPr>
      <w:r>
        <w:t xml:space="preserve">This notebook collects supplementary figures, tables, and the full sensitivity/robustness</w:t>
      </w:r>
      <w:r>
        <w:t xml:space="preserve"> </w:t>
      </w:r>
      <w:r>
        <w:t xml:space="preserve">analyses that accompany</w:t>
      </w:r>
      <w:r>
        <w:t xml:space="preserve"> </w:t>
      </w:r>
      <w:r>
        <w:rPr>
          <w:rStyle w:val="VerbatimChar"/>
        </w:rPr>
        <w:t xml:space="preserve">sos-bioreactivity-analyses.qmd</w:t>
      </w:r>
      <w:r>
        <w:t xml:space="preserve"> </w:t>
      </w:r>
      <w:r>
        <w:t xml:space="preserve">(the primary hypothesis-testing</w:t>
      </w:r>
      <w:r>
        <w:t xml:space="preserve"> </w:t>
      </w:r>
      <w:r>
        <w:t xml:space="preserve">notebook) and</w:t>
      </w:r>
      <w:r>
        <w:t xml:space="preserve"> </w:t>
      </w:r>
      <w:r>
        <w:rPr>
          <w:rStyle w:val="VerbatimChar"/>
        </w:rPr>
        <w:t xml:space="preserve">sos-bioreactivity-reactivity-revised.qmd</w:t>
      </w:r>
      <w:r>
        <w:t xml:space="preserve"> </w:t>
      </w:r>
      <w:r>
        <w:t xml:space="preserve">(the own-peak/trough sensitivity</w:t>
      </w:r>
      <w:r>
        <w:t xml:space="preserve"> </w:t>
      </w:r>
      <w:r>
        <w:t xml:space="preserve">re-analysis).</w:t>
      </w:r>
    </w:p>
    <w:p>
      <w:r>
        <w:pict>
          <v:rect style="width:0;height:1.5pt" o:hralign="center" o:hrstd="t" o:hr="t"/>
        </w:pict>
      </w:r>
    </w:p>
    <w:bookmarkStart w:id="20" w:name="figure-1-larger-tag-study-design"/>
    <w:p>
      <w:pPr>
        <w:pStyle w:val="Heading1"/>
      </w:pPr>
      <w:r>
        <w:t xml:space="preserve">Figure 1: Larger TAG Study Design</w:t>
      </w:r>
    </w:p>
    <w:p>
      <w:pPr>
        <w:pStyle w:val="FirstParagraph"/>
      </w:pPr>
      <w:r>
        <w:rPr>
          <w:i/>
          <w:iCs/>
        </w:rPr>
        <w:t xml:space="preserve">PLACEHOLDER</w:t>
      </w:r>
    </w:p>
    <w:p>
      <w:r>
        <w:pict>
          <v:rect style="width:0;height:1.5pt" o:hralign="center" o:hrstd="t" o:hr="t"/>
        </w:pict>
      </w:r>
    </w:p>
    <w:bookmarkEnd w:id="20"/>
    <w:bookmarkStart w:id="25" w:name="peak-descriptives"/>
    <w:p>
      <w:pPr>
        <w:pStyle w:val="Heading1"/>
      </w:pPr>
      <w:r>
        <w:t xml:space="preserve">Peak Descriptives</w:t>
      </w:r>
    </w:p>
    <w:p>
      <w:pPr>
        <w:pStyle w:val="FirstParagraph"/>
      </w:pPr>
      <w:r>
        <w:rPr>
          <w:i/>
          <w:iCs/>
        </w:rPr>
        <w:t xml:space="preserve">Each participant’s peak is the higher of their T3 or T4 sample. The N-peaks-at-T3/T4 breakdown</w:t>
      </w:r>
      <w:r>
        <w:rPr>
          <w:i/>
          <w:iCs/>
        </w:rPr>
        <w:t xml:space="preserve"> </w:t>
      </w:r>
      <w:r>
        <w:rPr>
          <w:i/>
          <w:iCs/>
        </w:rPr>
        <w:t xml:space="preserve">and the raw stress-marker correlation matrix both live in</w:t>
      </w:r>
      <w:r>
        <w:rPr>
          <w:i/>
          <w:iCs/>
        </w:rPr>
        <w:t xml:space="preserve"> </w:t>
      </w:r>
      <w:r>
        <w:rPr>
          <w:rStyle w:val="VerbatimChar"/>
          <w:i/>
          <w:iCs/>
        </w:rPr>
        <w:t xml:space="preserve">sos-bioreactivity-analyses.qmd</w:t>
      </w:r>
      <w:r>
        <w:rPr>
          <w:i/>
          <w:iCs/>
        </w:rPr>
        <w:t xml:space="preserve"> </w:t>
      </w:r>
      <w:r>
        <w:rPr>
          <w:i/>
          <w:iCs/>
        </w:rPr>
        <w:t xml:space="preserve">(Aim 1c continued, and Correlation Matrices by Domain, respectively) rather than being</w:t>
      </w:r>
      <w:r>
        <w:rPr>
          <w:i/>
          <w:iCs/>
        </w:rPr>
        <w:t xml:space="preserve"> </w:t>
      </w:r>
      <w:r>
        <w:rPr>
          <w:i/>
          <w:iCs/>
        </w:rPr>
        <w:t xml:space="preserve">duplicated here. See</w:t>
      </w:r>
      <w:r>
        <w:rPr>
          <w:i/>
          <w:iCs/>
        </w:rPr>
        <w:t xml:space="preserve"> </w:t>
      </w:r>
      <w:r>
        <w:rPr>
          <w:rStyle w:val="VerbatimChar"/>
          <w:i/>
          <w:iCs/>
        </w:rPr>
        <w:t xml:space="preserve">sos-bioreactivity-reactivity-revised.qmd</w:t>
      </w:r>
      <w:r>
        <w:rPr>
          <w:i/>
          <w:iCs/>
        </w:rPr>
        <w:t xml:space="preserve"> </w:t>
      </w:r>
      <w:r>
        <w:rPr>
          <w:i/>
          <w:iCs/>
        </w:rPr>
        <w:t xml:space="preserve">for a sensitivity re-analysis</w:t>
      </w:r>
      <w:r>
        <w:rPr>
          <w:i/>
          <w:iCs/>
        </w:rPr>
        <w:t xml:space="preserve"> </w:t>
      </w:r>
      <w:r>
        <w:rPr>
          <w:i/>
          <w:iCs/>
        </w:rPr>
        <w:t xml:space="preserve">using each participant’s own maximum/minimum across all four timepoints rather than restricting</w:t>
      </w:r>
      <w:r>
        <w:rPr>
          <w:i/>
          <w:iCs/>
        </w:rPr>
        <w:t xml:space="preserve"> </w:t>
      </w:r>
      <w:r>
        <w:rPr>
          <w:i/>
          <w:iCs/>
        </w:rPr>
        <w:t xml:space="preserve">“</w:t>
      </w:r>
      <w:r>
        <w:rPr>
          <w:i/>
          <w:iCs/>
        </w:rPr>
        <w:t xml:space="preserve">peak</w:t>
      </w:r>
      <w:r>
        <w:rPr>
          <w:i/>
          <w:iCs/>
        </w:rPr>
        <w:t xml:space="preserve">”</w:t>
      </w:r>
      <w:r>
        <w:rPr>
          <w:i/>
          <w:iCs/>
        </w:rPr>
        <w:t xml:space="preserve"> </w:t>
      </w:r>
      <w:r>
        <w:rPr>
          <w:i/>
          <w:iCs/>
        </w:rPr>
        <w:t xml:space="preserve">to T3/T4.</w:t>
      </w:r>
    </w:p>
    <w:bookmarkStart w:id="24" w:name="X3c80df6e4e4bca51ce784567422bd76967a419d"/>
    <w:p>
      <w:pPr>
        <w:pStyle w:val="Heading2"/>
      </w:pPr>
      <w:r>
        <w:t xml:space="preserve">Marker Trends Overlaid on Actual Session Timing</w:t>
      </w:r>
    </w:p>
    <w:p>
      <w:pPr>
        <w:pStyle w:val="FirstParagraph"/>
      </w:pPr>
      <w:r>
        <w:rPr>
          <w:i/>
          <w:iCs/>
        </w:rPr>
        <w:t xml:space="preserve">Saliva samples were not collected at</w:t>
      </w:r>
      <w:r>
        <w:rPr>
          <w:i/>
          <w:iCs/>
        </w:rPr>
        <w:t xml:space="preserve"> </w:t>
      </w:r>
      <w:r>
        <w:rPr>
          <w:i/>
          <w:iCs/>
        </w:rPr>
        <w:t xml:space="preserve">fixed clock times, so the plots elsewhere in this project that show trajectories across the</w:t>
      </w:r>
      <w:r>
        <w:rPr>
          <w:i/>
          <w:iCs/>
        </w:rPr>
        <w:t xml:space="preserve"> </w:t>
      </w:r>
      <w:r>
        <w:rPr>
          <w:i/>
          <w:iCs/>
        </w:rPr>
        <w:t xml:space="preserve">ordinal T1–T4 sequence can obscure how each biomarker actually behaves relative to real elapsed</w:t>
      </w:r>
      <w:r>
        <w:rPr>
          <w:i/>
          <w:iCs/>
        </w:rPr>
        <w:t xml:space="preserve"> </w:t>
      </w:r>
      <w:r>
        <w:rPr>
          <w:i/>
          <w:iCs/>
        </w:rPr>
        <w:t xml:space="preserve">time and to the scan/task/session milestones. This figure instead anchors every participant’s</w:t>
      </w:r>
      <w:r>
        <w:rPr>
          <w:i/>
          <w:iCs/>
        </w:rPr>
        <w:t xml:space="preserve"> </w:t>
      </w:r>
      <w:r>
        <w:rPr>
          <w:i/>
          <w:iCs/>
        </w:rPr>
        <w:t xml:space="preserve">trajectory to their own actual, measured scan start time.</w:t>
      </w:r>
    </w:p>
    <w:p>
      <w:pPr>
        <w:pStyle w:val="BodyText"/>
      </w:pPr>
      <w:r>
        <w:t xml:space="preserve">75 of 79 participants have a usable session anchor</w:t>
      </w:r>
      <w:r>
        <w:t xml:space="preserve"> </w:t>
      </w:r>
      <w:r>
        <w:t xml:space="preserve">(0 anchored to SOS-task start instead of scan start, due to a missing scan start</w:t>
      </w:r>
      <w:r>
        <w:t xml:space="preserve"> </w:t>
      </w:r>
      <w:r>
        <w:t xml:space="preserve">time; 4 excluded entirely for missing both).</w:t>
      </w:r>
    </w:p>
    <w:p>
      <w:pPr>
        <w:pStyle w:val="BodyText"/>
      </w:pPr>
      <w:r>
        <w:t xml:space="preserve">Dashed vertical lines mark the</w:t>
      </w:r>
      <w:r>
        <w:t xml:space="preserve"> </w:t>
      </w:r>
      <w:r>
        <w:rPr>
          <w:b/>
          <w:bCs/>
        </w:rPr>
        <w:t xml:space="preserve">mean</w:t>
      </w:r>
      <w:r>
        <w:t xml:space="preserve"> </w:t>
      </w:r>
      <w:r>
        <w:t xml:space="preserve">(across participants) time of each session milestone,</w:t>
      </w:r>
      <w:r>
        <w:t xml:space="preserve"> </w:t>
      </w:r>
      <w:r>
        <w:t xml:space="preserve">relative to each participant’s own anchor (0 = their own scan start, or SOS-task start for the</w:t>
      </w:r>
      <w:r>
        <w:t xml:space="preserve"> </w:t>
      </w:r>
      <w:r>
        <w:t xml:space="preserve">few participants missing a scan start time). Thin gray lines are individual participants’</w:t>
      </w:r>
      <w:r>
        <w:t xml:space="preserve"> </w:t>
      </w:r>
      <w:r>
        <w:t xml:space="preserve">observed trajectories; the black line is a loess smooth across everyone, plotted against real</w:t>
      </w:r>
      <w:r>
        <w:t xml:space="preserve"> </w:t>
      </w:r>
      <w:r>
        <w:t xml:space="preserve">elapsed time rather than the ordinal T1–T4 sequence.</w:t>
      </w:r>
    </w:p>
    <w:p>
      <w:pPr>
        <w:pStyle w:val="SourceCode"/>
      </w:pPr>
      <w:r>
        <w:rPr>
          <w:rStyle w:val="FunctionTok"/>
        </w:rPr>
        <w:t xml:space="preserve">ggplot</w:t>
      </w:r>
      <w:r>
        <w:rPr>
          <w:rStyle w:val="NormalTok"/>
        </w:rPr>
        <w:t xml:space="preserve">(anchor_traj_data, </w:t>
      </w:r>
      <w:r>
        <w:rPr>
          <w:rStyle w:val="FunctionTok"/>
        </w:rPr>
        <w:t xml:space="preserve">aes</w:t>
      </w:r>
      <w:r>
        <w:rPr>
          <w:rStyle w:val="NormalTok"/>
        </w:rPr>
        <w:t xml:space="preserve">(</w:t>
      </w:r>
      <w:r>
        <w:rPr>
          <w:rStyle w:val="AttributeTok"/>
        </w:rPr>
        <w:t xml:space="preserve">x =</w:t>
      </w:r>
      <w:r>
        <w:rPr>
          <w:rStyle w:val="NormalTok"/>
        </w:rPr>
        <w:t xml:space="preserve"> elapsed_min,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data =</w:t>
      </w:r>
      <w:r>
        <w:rPr>
          <w:rStyle w:val="NormalTok"/>
        </w:rPr>
        <w:t xml:space="preserve"> event_lines, </w:t>
      </w:r>
      <w:r>
        <w:rPr>
          <w:rStyle w:val="FunctionTok"/>
        </w:rPr>
        <w:t xml:space="preserve">aes</w:t>
      </w:r>
      <w:r>
        <w:rPr>
          <w:rStyle w:val="NormalTok"/>
        </w:rPr>
        <w:t xml:space="preserve">(</w:t>
      </w:r>
      <w:r>
        <w:rPr>
          <w:rStyle w:val="AttributeTok"/>
        </w:rPr>
        <w:t xml:space="preserve">xintercept =</w:t>
      </w:r>
      <w:r>
        <w:rPr>
          <w:rStyle w:val="NormalTok"/>
        </w:rPr>
        <w:t xml:space="preserve"> x, </w:t>
      </w:r>
      <w:r>
        <w:rPr>
          <w:rStyle w:val="AttributeTok"/>
        </w:rPr>
        <w:t xml:space="preserve">color =</w:t>
      </w:r>
      <w:r>
        <w:rPr>
          <w:rStyle w:val="NormalTok"/>
        </w:rPr>
        <w:t xml:space="preserve"> event),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SampleID), </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"gray40"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AttributeTok"/>
        </w:rPr>
        <w:t xml:space="preserve">name =</w:t>
      </w:r>
      <w:r>
        <w:rPr>
          <w:rStyle w:val="NormalTok"/>
        </w:rPr>
        <w:t xml:space="preserve"> </w:t>
      </w:r>
      <w:r>
        <w:rPr>
          <w:rStyle w:val="StringTok"/>
        </w:rPr>
        <w:t xml:space="preserve">"Session milestone (mean time)"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biomarker,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ncol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"Minutes since scan start (actual, anchored per participant)"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"Concentration (log-transformed)"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p>
    <w:p>
      <w:pPr>
        <w:pStyle w:val="CaptionedFigure"/>
      </w:pPr>
      <w:r>
        <w:drawing>
          <wp:inline>
            <wp:extent cx="5334000" cy="2872153"/>
            <wp:effectExtent b="0" l="0" r="0" t="0"/>
            <wp:docPr descr="Biomarker trends anchored to each participant’s actual scan/session start time" title="" id="22" name="Picture"/>
            <a:graphic>
              <a:graphicData uri="http://schemas.openxmlformats.org/drawingml/2006/picture">
                <pic:pic>
                  <pic:nvPicPr>
                    <pic:cNvPr descr="sos-bioreactivity-supplement_files/figure-docx/anchor-traj-plot-1.png" id="23" name="Picture"/>
                    <pic:cNvPicPr>
                      <a:picLocks noChangeArrowheads="1" noChangeAspect="1"/>
                    </pic:cNvPicPr>
                  </pic:nvPicPr>
                  <pic:blipFill>
                    <a:blip r:embed="rId21"/>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Biomarker trends anchored to each participant’s actual scan/session start time</w:t>
      </w:r>
    </w:p>
    <w:p>
      <w:pPr>
        <w:pStyle w:val="BodyText"/>
      </w:pPr>
      <w:r>
        <w:rPr>
          <w:b/>
          <w:bCs/>
        </w:rPr>
        <w:t xml:space="preserve">Note.</w:t>
      </w:r>
      <w:r>
        <w:t xml:space="preserve"> </w:t>
      </w:r>
      <w:r>
        <w:t xml:space="preserve">T1 saliva samples were typically collected</w:t>
      </w:r>
      <w:r>
        <w:t xml:space="preserve"> </w:t>
      </w:r>
      <w:r>
        <w:rPr>
          <w:i/>
          <w:iCs/>
        </w:rPr>
        <w:t xml:space="preserve">before</w:t>
      </w:r>
      <w:r>
        <w:t xml:space="preserve"> </w:t>
      </w:r>
      <w:r>
        <w:t xml:space="preserve">the scan (negative values on the</w:t>
      </w:r>
      <w:r>
        <w:t xml:space="preserve"> </w:t>
      </w:r>
      <w:r>
        <w:t xml:space="preserve">x-axis) as a pre-scan baseline. The loess bands flare out at the far left/right edges of each</w:t>
      </w:r>
      <w:r>
        <w:t xml:space="preserve"> </w:t>
      </w:r>
      <w:r>
        <w:t xml:space="preserve">panel where data are sparse — treat the smooth as most reliable in the denser middle region,</w:t>
      </w:r>
      <w:r>
        <w:t xml:space="preserve"> </w:t>
      </w:r>
      <w:r>
        <w:t xml:space="preserve">roughly spanning scan start through the SOS-task start.</w:t>
      </w:r>
    </w:p>
    <w:p>
      <w:r>
        <w:pict>
          <v:rect style="width:0;height:1.5pt" o:hralign="center" o:hrstd="t" o:hr="t"/>
        </w:pict>
      </w:r>
    </w:p>
    <w:bookmarkEnd w:id="24"/>
    <w:bookmarkEnd w:id="25"/>
    <w:bookmarkStart w:id="34" w:name="X57dd46fbebbfcdd6fac245082f9b94125c1baa2"/>
    <w:p>
      <w:pPr>
        <w:pStyle w:val="Heading1"/>
      </w:pPr>
      <w:r>
        <w:t xml:space="preserve">Individual-Difference Measures × Raw Biomarker Levels</w:t>
      </w:r>
    </w:p>
    <w:p>
      <w:pPr>
        <w:pStyle w:val="FirstParagraph"/>
      </w:pPr>
      <w:r>
        <w:rPr>
          <w:i/>
          <w:iCs/>
        </w:rPr>
        <w:t xml:space="preserve">Self-containment cross-check of the primary notebook’s Aim 2/Aim 3 raw-biomarker-level correlations (pubertal status, pubertal timing, BFNES, CES-DC × log-transformed biomarker concentration at each of the four timepoints), rebuilt here from this notebook’s own independently-loaded data rather than copied from the primary notebook’s output.</w:t>
      </w:r>
    </w:p>
    <w:bookmarkStart w:id="33" w:name="X52d5fc63381bcdfeb058ca92b4eee046fb57641"/>
    <w:p>
      <w:pPr>
        <w:pStyle w:val="Heading2"/>
      </w:pPr>
      <w:r>
        <w:t xml:space="preserve">Pubertal Status, Timing, FNE, and CES-DC × Raw Biomarker Levels</w:t>
      </w:r>
    </w:p>
    <w:p>
      <w:pPr>
        <w:pStyle w:val="SourceCode"/>
      </w:pPr>
      <w:r>
        <w:rPr>
          <w:rStyle w:val="NormalTok"/>
        </w:rPr>
        <w:t xml:space="preserve">indiff_predictors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PUBcomp        =</w:t>
      </w:r>
      <w:r>
        <w:rPr>
          <w:rStyle w:val="NormalTok"/>
        </w:rPr>
        <w:t xml:space="preserve"> </w:t>
      </w:r>
      <w:r>
        <w:rPr>
          <w:rStyle w:val="StringTok"/>
        </w:rPr>
        <w:t xml:space="preserve">"Pubertal Status (Composite)"</w:t>
      </w:r>
      <w:r>
        <w:rPr>
          <w:rStyle w:val="NormalTok"/>
        </w:rPr>
        <w:t xml:space="preserve">,</w:t>
      </w:r>
      <w:r>
        <w:br/>
      </w:r>
      <w:r>
        <w:rPr>
          <w:rStyle w:val="NormalTok"/>
        </w:rPr>
        <w:t xml:space="preserve">  </w:t>
      </w:r>
      <w:r>
        <w:rPr>
          <w:rStyle w:val="AttributeTok"/>
        </w:rPr>
        <w:t xml:space="preserve">age_menarche_c =</w:t>
      </w:r>
      <w:r>
        <w:rPr>
          <w:rStyle w:val="NormalTok"/>
        </w:rPr>
        <w:t xml:space="preserve"> </w:t>
      </w:r>
      <w:r>
        <w:rPr>
          <w:rStyle w:val="StringTok"/>
        </w:rPr>
        <w:t xml:space="preserve">"Age at menarche (centered, years)"</w:t>
      </w:r>
      <w:r>
        <w:rPr>
          <w:rStyle w:val="NormalTok"/>
        </w:rPr>
        <w:t xml:space="preserve">,</w:t>
      </w:r>
      <w:r>
        <w:br/>
      </w:r>
      <w:r>
        <w:rPr>
          <w:rStyle w:val="NormalTok"/>
        </w:rPr>
        <w:t xml:space="preserve">  </w:t>
      </w:r>
      <w:r>
        <w:rPr>
          <w:rStyle w:val="AttributeTok"/>
        </w:rPr>
        <w:t xml:space="preserve">PDS_F5         =</w:t>
      </w:r>
      <w:r>
        <w:rPr>
          <w:rStyle w:val="NormalTok"/>
        </w:rPr>
        <w:t xml:space="preserve"> </w:t>
      </w:r>
      <w:r>
        <w:rPr>
          <w:rStyle w:val="StringTok"/>
        </w:rPr>
        <w:t xml:space="preserve">"PDS F5: perceived timing (1=much earlier, 5=much later)"</w:t>
      </w:r>
      <w:r>
        <w:rPr>
          <w:rStyle w:val="NormalTok"/>
        </w:rPr>
        <w:t xml:space="preserve">,</w:t>
      </w:r>
      <w:r>
        <w:br/>
      </w:r>
      <w:r>
        <w:rPr>
          <w:rStyle w:val="NormalTok"/>
        </w:rPr>
        <w:t xml:space="preserve">  </w:t>
      </w:r>
      <w:r>
        <w:rPr>
          <w:rStyle w:val="AttributeTok"/>
        </w:rPr>
        <w:t xml:space="preserve">BFNES_total    =</w:t>
      </w:r>
      <w:r>
        <w:rPr>
          <w:rStyle w:val="NormalTok"/>
        </w:rPr>
        <w:t xml:space="preserve"> </w:t>
      </w:r>
      <w:r>
        <w:rPr>
          <w:rStyle w:val="StringTok"/>
        </w:rPr>
        <w:t xml:space="preserve">"BFNES (Fear of Negative Evaluation)"</w:t>
      </w:r>
      <w:r>
        <w:rPr>
          <w:rStyle w:val="NormalTok"/>
        </w:rPr>
        <w:t xml:space="preserve">,</w:t>
      </w:r>
      <w:r>
        <w:br/>
      </w:r>
      <w:r>
        <w:rPr>
          <w:rStyle w:val="NormalTok"/>
        </w:rPr>
        <w:t xml:space="preserve">  </w:t>
      </w:r>
      <w:r>
        <w:rPr>
          <w:rStyle w:val="AttributeTok"/>
        </w:rPr>
        <w:t xml:space="preserve">CESD_total     =</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AttributeTok"/>
        </w:rPr>
        <w:t xml:space="preserve">med_hormone_cytokine_num =</w:t>
      </w:r>
      <w:r>
        <w:rPr>
          <w:rStyle w:val="NormalTok"/>
        </w:rPr>
        <w:t xml:space="preserve"> </w:t>
      </w:r>
      <w:r>
        <w:rPr>
          <w:rStyle w:val="StringTok"/>
        </w:rPr>
        <w:t xml:space="preserve">"Hormone/Cytokine-Relevant Medication Use (0/1)"</w:t>
      </w:r>
      <w:r>
        <w:br/>
      </w:r>
      <w:r>
        <w:rPr>
          <w:rStyle w:val="NormalTok"/>
        </w:rPr>
        <w:t xml:space="preserve">)</w:t>
      </w:r>
      <w:r>
        <w:br/>
      </w:r>
      <w:r>
        <w:br/>
      </w:r>
      <w:r>
        <w:rPr>
          <w:rStyle w:val="ControlFlowTok"/>
        </w:rPr>
        <w:t xml:space="preserve">for</w:t>
      </w:r>
      <w:r>
        <w:rPr>
          <w:rStyle w:val="NormalTok"/>
        </w:rPr>
        <w:t xml:space="preserve"> (pv </w:t>
      </w:r>
      <w:r>
        <w:rPr>
          <w:rStyle w:val="ControlFlowTok"/>
        </w:rPr>
        <w:t xml:space="preserve">in</w:t>
      </w:r>
      <w:r>
        <w:rPr>
          <w:rStyle w:val="NormalTok"/>
        </w:rPr>
        <w:t xml:space="preserve"> </w:t>
      </w:r>
      <w:r>
        <w:rPr>
          <w:rStyle w:val="FunctionTok"/>
        </w:rPr>
        <w:t xml:space="preserve">names</w:t>
      </w:r>
      <w:r>
        <w:rPr>
          <w:rStyle w:val="NormalTok"/>
        </w:rPr>
        <w:t xml:space="preserve">(indiff_predictors))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indiff_predictors[[pv]],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(pv </w:t>
      </w:r>
      <w:r>
        <w:rPr>
          <w:rStyle w:val="SpecialCharTok"/>
        </w:rPr>
        <w:t xml:space="preserve">==</w:t>
      </w:r>
      <w:r>
        <w:rPr>
          <w:rStyle w:val="NormalTok"/>
        </w:rPr>
        <w:t xml:space="preserve"> </w:t>
      </w:r>
      <w:r>
        <w:rPr>
          <w:rStyle w:val="StringTok"/>
        </w:rPr>
        <w:t xml:space="preserve">"med_hormone_cytokine_num"</w:t>
      </w:r>
      <w:r>
        <w:rPr>
          <w:rStyle w:val="NormalTok"/>
        </w:rPr>
        <w:t xml:space="preserve">) {</w:t>
      </w:r>
      <w:r>
        <w:br/>
      </w:r>
      <w:r>
        <w:rPr>
          <w:rStyle w:val="NormalTok"/>
        </w:rPr>
        <w:t xml:space="preserve">    n_med_flagged </w:t>
      </w:r>
      <w:r>
        <w:rPr>
          <w:rStyle w:val="OtherTok"/>
        </w:rPr>
        <w:t xml:space="preserve">&lt;-</w:t>
      </w:r>
      <w:r>
        <w:rPr>
          <w:rStyle w:val="NormalTok"/>
        </w:rPr>
        <w:t xml:space="preserve"> </w:t>
      </w:r>
      <w:r>
        <w:rPr>
          <w:rStyle w:val="FunctionTok"/>
        </w:rPr>
        <w:t xml:space="preserve">sum</w:t>
      </w:r>
      <w:r>
        <w:rPr>
          <w:rStyle w:val="NormalTok"/>
        </w:rPr>
        <w:t xml:space="preserve">(static_covariates</w:t>
      </w:r>
      <w:r>
        <w:rPr>
          <w:rStyle w:val="SpecialCharTok"/>
        </w:rPr>
        <w:t xml:space="preserve">$</w:t>
      </w:r>
      <w:r>
        <w:rPr>
          <w:rStyle w:val="NormalTok"/>
        </w:rPr>
        <w:t xml:space="preserve">med_hormone_cytokine,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"**Caveat.** Only"</w:t>
      </w:r>
      <w:r>
        <w:rPr>
          <w:rStyle w:val="NormalTok"/>
        </w:rPr>
        <w:t xml:space="preserve">, n_med_flagged, </w:t>
      </w:r>
      <w:r>
        <w:rPr>
          <w:rStyle w:val="StringTok"/>
        </w:rPr>
        <w:t xml:space="preserve">"of"</w:t>
      </w:r>
      <w:r>
        <w:rPr>
          <w:rStyle w:val="NormalTok"/>
        </w:rPr>
        <w:t xml:space="preserve">, </w:t>
      </w:r>
      <w:r>
        <w:rPr>
          <w:rStyle w:val="FunctionTok"/>
        </w:rPr>
        <w:t xml:space="preserve">nrow</w:t>
      </w:r>
      <w:r>
        <w:rPr>
          <w:rStyle w:val="NormalTok"/>
        </w:rPr>
        <w:t xml:space="preserve">(static_covariates),</w:t>
      </w:r>
      <w:r>
        <w:br/>
      </w:r>
      <w:r>
        <w:rPr>
          <w:rStyle w:val="NormalTok"/>
        </w:rPr>
        <w:t xml:space="preserve">        </w:t>
      </w:r>
      <w:r>
        <w:rPr>
          <w:rStyle w:val="StringTok"/>
        </w:rPr>
        <w:t xml:space="preserve">"participants are flagged for hormone/cytokine-relevant medication use (see S2 above). This correlation is descriptive; with only"</w:t>
      </w:r>
      <w:r>
        <w:rPr>
          <w:rStyle w:val="NormalTok"/>
        </w:rPr>
        <w:t xml:space="preserve">, n_med_flagged,</w:t>
      </w:r>
      <w:r>
        <w:br/>
      </w:r>
      <w:r>
        <w:rPr>
          <w:rStyle w:val="NormalTok"/>
        </w:rPr>
        <w:t xml:space="preserve">        </w:t>
      </w:r>
      <w:r>
        <w:rPr>
          <w:rStyle w:val="StringTok"/>
        </w:rPr>
        <w:t xml:space="preserve">"in the flagged group, power is limited and a few participants' values can meaningfully shift the result -- treat any significant finding as hypothesis-generating, not confirmatory.</w:t>
      </w:r>
      <w:r>
        <w:rPr>
          <w:rStyle w:val="SpecialCharTok"/>
        </w:rPr>
        <w:t xml:space="preserve">\n\n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run_levels_corr</w:t>
      </w:r>
      <w:r>
        <w:rPr>
          <w:rStyle w:val="NormalTok"/>
        </w:rPr>
        <w:t xml:space="preserve">(pv) </w:t>
      </w:r>
      <w:r>
        <w:rPr>
          <w:rStyle w:val="SpecialCharTok"/>
        </w:rPr>
        <w:t xml:space="preserve">|&gt;</w:t>
      </w:r>
      <w:r>
        <w:br/>
      </w:r>
      <w:r>
        <w:rPr>
          <w:rStyle w:val="NormalTok"/>
        </w:rPr>
        <w:t xml:space="preserve">    </w:t>
      </w:r>
      <w:r>
        <w:rPr>
          <w:rStyle w:val="FunctionTok"/>
        </w:rPr>
        <w:t xml:space="preserve">print_levels_corr_table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"Correlations: "</w:t>
      </w:r>
      <w:r>
        <w:rPr>
          <w:rStyle w:val="NormalTok"/>
        </w:rPr>
        <w:t xml:space="preserve">, indiff_predictors[[pv]], </w:t>
      </w:r>
      <w:r>
        <w:rPr>
          <w:rStyle w:val="StringTok"/>
        </w:rPr>
        <w:t xml:space="preserve">" "</w:t>
      </w:r>
      <w:r>
        <w:rPr>
          <w:rStyle w:val="NormalTok"/>
        </w:rPr>
        <w:t xml:space="preserve">, </w:t>
      </w:r>
      <w:r>
        <w:rPr>
          <w:rStyle w:val="FunctionTok"/>
        </w:rPr>
        <w:t xml:space="preserve">intToUtf8</w:t>
      </w:r>
      <w:r>
        <w:rPr>
          <w:rStyle w:val="NormalTok"/>
        </w:rPr>
        <w:t xml:space="preserve">(</w:t>
      </w:r>
      <w:r>
        <w:rPr>
          <w:rStyle w:val="DecValTok"/>
        </w:rPr>
        <w:t xml:space="preserve">215</w:t>
      </w:r>
      <w:r>
        <w:rPr>
          <w:rStyle w:val="NormalTok"/>
        </w:rPr>
        <w:t xml:space="preserve">),</w:t>
      </w:r>
      <w:r>
        <w:br/>
      </w:r>
      <w:r>
        <w:rPr>
          <w:rStyle w:val="NormalTok"/>
        </w:rPr>
        <w:t xml:space="preserve">                        </w:t>
      </w:r>
      <w:r>
        <w:rPr>
          <w:rStyle w:val="StringTok"/>
        </w:rPr>
        <w:t xml:space="preserve">" biomarker levels (FDR-adjusted within immune/hormones, 16/12 tests pooling all 4 timepoints; bold = p (FDR) &lt; .05)"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as.character</w:t>
      </w:r>
      <w:r>
        <w:rPr>
          <w:rStyle w:val="NormalTok"/>
        </w:rPr>
        <w:t xml:space="preserve">() </w:t>
      </w:r>
      <w:r>
        <w:rPr>
          <w:rStyle w:val="SpecialCharTok"/>
        </w:rPr>
        <w:t xml:space="preserve">|&gt;</w:t>
      </w:r>
      <w:r>
        <w:br/>
      </w:r>
      <w:r>
        <w:rPr>
          <w:rStyle w:val="NormalTok"/>
        </w:rPr>
        <w:t xml:space="preserve">    </w:t>
      </w:r>
      <w:r>
        <w:rPr>
          <w:rStyle w:val="FunctionTok"/>
        </w:rPr>
        <w:t xml:space="preserve">cat</w:t>
      </w:r>
      <w:r>
        <w:rPr>
          <w:rStyle w:val="NormalTok"/>
        </w:rPr>
        <w:t xml:space="preserve">()</w:t>
      </w:r>
      <w:r>
        <w:br/>
      </w:r>
      <w:r>
        <w:rPr>
          <w:rStyle w:val="NormalTok"/>
        </w:rPr>
        <w:t xml:space="preserve">}</w:t>
      </w:r>
    </w:p>
    <w:bookmarkStart w:id="26" w:name="pubertal-status-composite"/>
    <w:p>
      <w:pPr>
        <w:pStyle w:val="Heading3"/>
      </w:pPr>
      <w:r>
        <w:t xml:space="preserve">Pubertal Status (Composite)</w:t>
      </w:r>
    </w:p>
    <w:p>
      <w:pPr>
        <w:pStyle w:val="FirstParagraph"/>
      </w:pPr>
      <w:r>
        <w:t xml:space="preserve">Table: Correlations: Pubertal Status (Composite) × biomarker levels (FDR-adjusted within immune/hormones, 16/12 tests pooling all 4 timepoints; bold = p (FDR) &lt; .05) |Biomarker | T1 r|T1 p (FDR) | T2 r|T2 p (FDR) | T3 r|T3 p (FDR) | T4 r|T4 p (FDR) | |:—————-|——:|:———-|——:|:———-|——:|:———-|——:|:———-| |CRP_log | 0.014|0.9711 | 0.100|0.8851 | 0.092|0.8851 | 0.093|0.8851 | |IL10_log | -0.226|0.5917 | -0.137|0.8325 | -0.070|0.9049 | -0.148|0.8325 | |IL6_log | -0.186|0.5917 | -0.065|0.9049 | -0.059|0.9049 | 0.003|0.9803 | |TNFalpha_log | -0.194|0.5917 | -0.042|0.9711 | -0.013|0.9711 | 0.025|0.9711 | |DHEA_log | 0.345|</w:t>
      </w:r>
      <w:r>
        <w:rPr>
          <w:b/>
          <w:bCs/>
        </w:rPr>
        <w:t xml:space="preserve">0.0119</w:t>
      </w:r>
      <w:r>
        <w:t xml:space="preserve"> </w:t>
      </w:r>
      <w:r>
        <w:t xml:space="preserve">| 0.385|</w:t>
      </w:r>
      <w:r>
        <w:rPr>
          <w:b/>
          <w:bCs/>
        </w:rPr>
        <w:t xml:space="preserve">0.0084</w:t>
      </w:r>
      <w:r>
        <w:t xml:space="preserve"> </w:t>
      </w:r>
      <w:r>
        <w:t xml:space="preserve">| 0.337|</w:t>
      </w:r>
      <w:r>
        <w:rPr>
          <w:b/>
          <w:bCs/>
        </w:rPr>
        <w:t xml:space="preserve">0.0123</w:t>
      </w:r>
      <w:r>
        <w:t xml:space="preserve"> </w:t>
      </w:r>
      <w:r>
        <w:t xml:space="preserve">| 0.379|</w:t>
      </w:r>
      <w:r>
        <w:rPr>
          <w:b/>
          <w:bCs/>
        </w:rPr>
        <w:t xml:space="preserve">0.0084</w:t>
      </w:r>
      <w:r>
        <w:t xml:space="preserve"> </w:t>
      </w:r>
      <w:r>
        <w:t xml:space="preserve">| |Testosterone_log | 0.197|0.1464 | 0.258|0.0625 | 0.310|</w:t>
      </w:r>
      <w:r>
        <w:rPr>
          <w:b/>
          <w:bCs/>
        </w:rPr>
        <w:t xml:space="preserve">0.0204</w:t>
      </w:r>
      <w:r>
        <w:t xml:space="preserve"> </w:t>
      </w:r>
      <w:r>
        <w:t xml:space="preserve">| 0.280|</w:t>
      </w:r>
      <w:r>
        <w:rPr>
          <w:b/>
          <w:bCs/>
        </w:rPr>
        <w:t xml:space="preserve">0.0396</w:t>
      </w:r>
      <w:r>
        <w:t xml:space="preserve"> </w:t>
      </w:r>
      <w:r>
        <w:t xml:space="preserve">| |Cortisol_log | 0.046|0.8411 | 0.094|0.6018 | 0.018|0.8797 | -0.034|0.8505 |</w:t>
      </w:r>
    </w:p>
    <w:bookmarkEnd w:id="26"/>
    <w:bookmarkStart w:id="27" w:name="age-at-menarche-centered-years"/>
    <w:p>
      <w:pPr>
        <w:pStyle w:val="Heading3"/>
      </w:pPr>
      <w:r>
        <w:t xml:space="preserve">Age at menarche (centered, years)</w:t>
      </w:r>
    </w:p>
    <w:p>
      <w:pPr>
        <w:pStyle w:val="FirstParagraph"/>
      </w:pPr>
      <w:r>
        <w:t xml:space="preserve">Table: Correlations: Age at menarche (centered, years) × biomarker levels (FDR-adjusted within immune/hormones, 16/12 tests pooling all 4 timepoints; bold = p (FDR) &lt; .05) |Biomarker | T1 r|T1 p (FDR) | T2 r|T2 p (FDR) | T3 r|T3 p (FDR) | T4 r|T4 p (FDR) | |:—————-|——:|:———-|——:|:———-|——:|:———-|——:|:———-| |CRP_log | -0.264|0.4678 | -0.219|0.6137 | -0.279|0.4678 | -0.209|0.6137 | |IL10_log | -0.009|0.9951 | 0.001|0.9951 | -0.042|0.96 | -0.067|0.96 | |IL6_log | -0.091|0.96 | 0.078|0.96 | -0.010|0.9951 | -0.041|0.96 | |TNFalpha_log | -0.153|0.8956 | -0.047|0.96 | -0.053|0.96 | -0.058|0.96 | |DHEA_log | 0.069|0.8474 | 0.037|0.8792 | 0.175|0.8474 | 0.186|0.8474 | |Testosterone_log | 0.114|0.8474 | 0.059|0.8474 | 0.070|0.8474 | 0.159|0.8474 | |Cortisol_log | 0.157|0.8474 | -0.016|0.9168 | 0.056|0.8474 | 0.085|0.8474 |</w:t>
      </w:r>
    </w:p>
    <w:bookmarkEnd w:id="27"/>
    <w:bookmarkStart w:id="28" w:name="X2a0a1c5d715c7d23c0e1f06526d4233d13f8310"/>
    <w:p>
      <w:pPr>
        <w:pStyle w:val="Heading3"/>
      </w:pPr>
      <w:r>
        <w:t xml:space="preserve">PDS F5: perceived timing (1=much earlier, 5=much later)</w:t>
      </w:r>
    </w:p>
    <w:p>
      <w:pPr>
        <w:pStyle w:val="FirstParagraph"/>
      </w:pPr>
      <w:r>
        <w:t xml:space="preserve">Table: Correlations: PDS F5: perceived timing (1=much earlier, 5=much later) × biomarker levels (FDR-adjusted within immune/hormones, 16/12 tests pooling all 4 timepoints; bold = p (FDR) &lt; .05) |Biomarker | T1 r|T1 p (FDR) | T2 r|T2 p (FDR) | T3 r|T3 p (FDR) | T4 r|T4 p (FDR) | |:—————-|——:|:———-|——:|:———-|——:|:———-|——:|:———-| |CRP_log | -0.348|</w:t>
      </w:r>
      <w:r>
        <w:rPr>
          <w:b/>
          <w:bCs/>
        </w:rPr>
        <w:t xml:space="preserve">0.0353</w:t>
      </w:r>
      <w:r>
        <w:t xml:space="preserve"> </w:t>
      </w:r>
      <w:r>
        <w:t xml:space="preserve">| -0.344|</w:t>
      </w:r>
      <w:r>
        <w:rPr>
          <w:b/>
          <w:bCs/>
        </w:rPr>
        <w:t xml:space="preserve">0.0353</w:t>
      </w:r>
      <w:r>
        <w:t xml:space="preserve"> </w:t>
      </w:r>
      <w:r>
        <w:t xml:space="preserve">| -0.259|0.1262 | -0.259|0.1262 | |IL10_log | -0.093|0.6919 | 0.037|0.847 | -0.044|0.847 | 0.023|0.853 | |IL6_log | 0.067|0.7629 | 0.101|0.6919 | 0.032|0.847 | 0.071|0.7629 | |TNFalpha_log | -0.187|0.3599 | -0.164|0.4501 | -0.114|0.6901 | -0.157|0.4501 | |DHEA_log | -0.059|0.9408 | -0.094|0.9408 | 0.021|0.9895 | 0.070|0.9408 | |Testosterone_log | 0.066|0.9408 | -0.062|0.9408 | -0.010|0.9895 | 0.114|0.9408 | |Cortisol_log | 0.002|0.9895 | -0.063|0.9408 | -0.019|0.9895 | 0.112|0.9408 |</w:t>
      </w:r>
    </w:p>
    <w:bookmarkEnd w:id="28"/>
    <w:bookmarkStart w:id="29" w:name="bfnes-fear-of-negative-evaluation"/>
    <w:p>
      <w:pPr>
        <w:pStyle w:val="Heading3"/>
      </w:pPr>
      <w:r>
        <w:t xml:space="preserve">BFNES (Fear of Negative Evaluation)</w:t>
      </w:r>
    </w:p>
    <w:p>
      <w:pPr>
        <w:pStyle w:val="FirstParagraph"/>
      </w:pPr>
      <w:r>
        <w:t xml:space="preserve">Table: Correlations: BFNES (Fear of Negative Evaluation) × biomarker levels (FDR-adjusted within immune/hormones, 16/12 tests pooling all 4 timepoints; bold = p (FDR) &lt; .05) |Biomarker | T1 r|T1 p (FDR) | T2 r|T2 p (FDR) | T3 r|T3 p (FDR) | T4 r|T4 p (FDR) | |:—————-|——:|:———-|——:|:———-|——:|:———-|——:|:———-| |CRP_log | -0.225|0.2601 | -0.135|0.3905 | -0.166|0.3608 | -0.089|0.5787 | |IL10_log | -0.141|0.3608 | -0.162|0.3608 | -0.153|0.3608 | -0.031|0.8006 | |IL6_log | -0.165|0.3608 | -0.157|0.3608 | -0.082|0.5787 | -0.051|0.7281 | |TNFalpha_log | -0.327|0.0966 | -0.262|0.2014 | -0.280|0.1656 | -0.143|0.3608 | |DHEA_log | 0.018|0.9599 | -0.057|0.9599 | -0.074|0.9599 | -0.006|0.9599 | |Testosterone_log | -0.091|0.9599 | -0.022|0.9599 | -0.250|0.2666 | -0.022|0.9599 | |Cortisol_log | -0.243|0.2666 | -0.220|0.2666 | -0.210|0.2666 | 0.047|0.9599 |</w:t>
      </w:r>
    </w:p>
    <w:bookmarkEnd w:id="29"/>
    <w:bookmarkStart w:id="30" w:name="ces-dc-depressive-symptoms"/>
    <w:p>
      <w:pPr>
        <w:pStyle w:val="Heading3"/>
      </w:pPr>
      <w:r>
        <w:t xml:space="preserve">CES-DC (Depressive Symptoms)</w:t>
      </w:r>
    </w:p>
    <w:p>
      <w:pPr>
        <w:pStyle w:val="FirstParagraph"/>
      </w:pPr>
      <w:r>
        <w:t xml:space="preserve">Table: Correlations: CES-DC (Depressive Symptoms) × biomarker levels (FDR-adjusted within immune/hormones, 16/12 tests pooling all 4 timepoints; bold = p (FDR) &lt; .05) |Biomarker | T1 r|T1 p (FDR) | T2 r|T2 p (FDR) | T3 r|T3 p (FDR) | T4 r|T4 p (FDR) | |:—————-|——:|:———-|——:|:———-|——:|:———-|——:|:———-| |CRP_log | 0.175|0.7863 | 0.255|0.5473 | 0.109|0.7863 | 0.118|0.7863 | |IL10_log | 0.033|0.8915 | -0.065|0.8665 | -0.091|0.7863 | -0.164|0.7863 | |IL6_log | 0.069|0.8665 | 0.114|0.7863 | 0.106|0.7863 | 0.034|0.8915 | |TNFalpha_log | 0.016|0.8915 | -0.019|0.8915 | -0.100|0.7863 | -0.030|0.8915 | |DHEA_log | 0.111|0.9432 | 0.069|0.9432 | -0.020|0.9432 | 0.035|0.9432 | |Testosterone_log | -0.011|0.9432 | -0.009|0.9432 | -0.140|0.9432 | -0.034|0.9432 | |Cortisol_log | -0.104|0.9432 | 0.023|0.9432 | -0.097|0.9432 | 0.063|0.9432 |</w:t>
      </w:r>
    </w:p>
    <w:bookmarkEnd w:id="30"/>
    <w:bookmarkStart w:id="31" w:name="X9f82869806654d0111daa85c0d0dbbc96e928f3"/>
    <w:p>
      <w:pPr>
        <w:pStyle w:val="Heading3"/>
      </w:pPr>
      <w:r>
        <w:t xml:space="preserve">Hormone/Cytokine-Relevant Medication Use (0/1)</w:t>
      </w:r>
    </w:p>
    <w:p>
      <w:pPr>
        <w:pStyle w:val="FirstParagraph"/>
      </w:pPr>
      <w:r>
        <w:rPr>
          <w:b/>
          <w:bCs/>
        </w:rPr>
        <w:t xml:space="preserve">Caveat.</w:t>
      </w:r>
      <w:r>
        <w:t xml:space="preserve"> </w:t>
      </w:r>
      <w:r>
        <w:t xml:space="preserve">Only 16 of 76 participants are flagged for hormone/cytokine-relevant medication use (see S2 above). This correlation is descriptive; with only 16 in the flagged group, power is limited and a few participants’ values can meaningfully shift the result – treat any significant finding as hypothesis-generating, not confirmatory.</w:t>
      </w:r>
    </w:p>
    <w:p>
      <w:pPr>
        <w:pStyle w:val="BodyText"/>
      </w:pPr>
      <w:r>
        <w:t xml:space="preserve">Table: Correlations: Hormone/Cytokine-Relevant Medication Use (0/1) × biomarker levels (FDR-adjusted within immune/hormones, 16/12 tests pooling all 4 timepoints; bold = p (FDR) &lt; .05) |Biomarker | T1 r|T1 p (FDR) | T2 r|T2 p (FDR) | T3 r|T3 p (FDR) | T4 r|T4 p (FDR) | |:—————-|——:|:———-|——:|:———-|——:|:———-|——:|:———-| |CRP_log | -0.076|0.7635 | -0.054|0.7635 | -0.074|0.7635 | 0.064|0.7635 | |IL10_log | -0.061|0.7635 | -0.045|0.7635 | -0.031|0.7954 | -0.099|0.7635 | |IL6_log | -0.130|0.7635 | -0.051|0.7635 | -0.125|0.7635 | -0.076|0.7635 | |TNFalpha_log | -0.135|0.7635 | -0.087|0.7635 | -0.043|0.7635 | -0.085|0.7635 | |DHEA_log | 0.043|0.9112 | -0.042|0.9112 | -0.037|0.9112 | -0.052|0.9112 | |Testosterone_log | -0.036|0.9112 | -0.064|0.9112 | -0.053|0.9112 | -0.173|0.9112 | |Cortisol_log | 0.006|0.9567 | -0.009|0.9567 | -0.165|0.9112 | -0.077|0.9112 |</w:t>
      </w:r>
    </w:p>
    <w:bookmarkEnd w:id="31"/>
    <w:bookmarkStart w:id="32" w:name="X696f5f45ff286614dcbefb7734ddfae6522952c"/>
    <w:p>
      <w:pPr>
        <w:pStyle w:val="Heading3"/>
      </w:pPr>
      <w:r>
        <w:t xml:space="preserve">Age-Adjusted Effect of Pubertal Status on Raw Biomarker Levels</w:t>
      </w:r>
    </w:p>
    <w:p>
      <w:pPr>
        <w:pStyle w:val="FirstParagraph"/>
      </w:pPr>
      <w:r>
        <w:t xml:space="preserve">Status-for-age (status controlling for age) – the third pubertal-timing operationalization – isolates the status-beyond-age effect the same way the age-adjusted reactivity models elsewhere in this document do. Age at menarche and PDS F5 are not re-tested here since they are used unadjusted above, matching the primary notebook’s convention.</w:t>
      </w:r>
    </w:p>
    <w:p>
      <w:pPr>
        <w:pStyle w:val="SourceCode"/>
      </w:pPr>
      <w:r>
        <w:rPr>
          <w:rStyle w:val="NormalTok"/>
        </w:rPr>
        <w:t xml:space="preserve">biomarker_levels_age </w:t>
      </w:r>
      <w:r>
        <w:rPr>
          <w:rStyle w:val="OtherTok"/>
        </w:rPr>
        <w:t xml:space="preserve">&lt;-</w:t>
      </w:r>
      <w:r>
        <w:rPr>
          <w:rStyle w:val="NormalTok"/>
        </w:rPr>
        <w:t xml:space="preserve"> biomarker_levels </w:t>
      </w:r>
      <w:r>
        <w:rPr>
          <w:rStyle w:val="SpecialCharTok"/>
        </w:rPr>
        <w:t xml:space="preserve">|&gt;</w:t>
      </w:r>
      <w:r>
        <w:rPr>
          <w:rStyle w:val="NormalTok"/>
        </w:rPr>
        <w:t xml:space="preserve"> </w:t>
      </w:r>
      <w:r>
        <w:rPr>
          <w:rStyle w:val="FunctionTok"/>
        </w:rPr>
        <w:t xml:space="preserve">left_join</w:t>
      </w:r>
      <w:r>
        <w:rPr>
          <w:rStyle w:val="NormalTok"/>
        </w:rPr>
        <w:t xml:space="preserve">(age_df,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levels_joint_tbl </w:t>
      </w:r>
      <w:r>
        <w:rPr>
          <w:rStyle w:val="OtherTok"/>
        </w:rPr>
        <w:t xml:space="preserve">&lt;-</w:t>
      </w:r>
      <w:r>
        <w:rPr>
          <w:rStyle w:val="NormalTok"/>
        </w:rPr>
        <w:t xml:space="preserve"> </w:t>
      </w:r>
      <w:r>
        <w:rPr>
          <w:rStyle w:val="FunctionTok"/>
        </w:rPr>
        <w:t xml:space="preserve">map_dfr</w:t>
      </w:r>
      <w:r>
        <w:rPr>
          <w:rStyle w:val="NormalTok"/>
        </w:rPr>
        <w:t xml:space="preserve">(bio_vars, </w:t>
      </w:r>
      <w:r>
        <w:rPr>
          <w:rStyle w:val="ControlFlowTok"/>
        </w:rPr>
        <w:t xml:space="preserve">function</w:t>
      </w:r>
      <w:r>
        <w:rPr>
          <w:rStyle w:val="NormalTok"/>
        </w:rPr>
        <w:t xml:space="preserve">(bv) {</w:t>
      </w:r>
      <w:r>
        <w:br/>
      </w:r>
      <w:r>
        <w:rPr>
          <w:rStyle w:val="NormalTok"/>
        </w:rPr>
        <w:t xml:space="preserve">  </w:t>
      </w:r>
      <w:r>
        <w:rPr>
          <w:rStyle w:val="FunctionTok"/>
        </w:rPr>
        <w:t xml:space="preserve">map_dfr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(tp) {</w:t>
      </w:r>
      <w:r>
        <w:br/>
      </w:r>
      <w:r>
        <w:rPr>
          <w:rStyle w:val="NormalTok"/>
        </w:rPr>
        <w:t xml:space="preserve">    dat </w:t>
      </w:r>
      <w:r>
        <w:rPr>
          <w:rStyle w:val="OtherTok"/>
        </w:rPr>
        <w:t xml:space="preserve">&lt;-</w:t>
      </w:r>
      <w:r>
        <w:rPr>
          <w:rStyle w:val="NormalTok"/>
        </w:rPr>
        <w:t xml:space="preserve"> biomarker_levels_age </w:t>
      </w:r>
      <w:r>
        <w:rPr>
          <w:rStyle w:val="SpecialCharTok"/>
        </w:rPr>
        <w:t xml:space="preserve">|&gt;</w:t>
      </w:r>
      <w:r>
        <w:br/>
      </w:r>
      <w:r>
        <w:rPr>
          <w:rStyle w:val="NormalTok"/>
        </w:rPr>
        <w:t xml:space="preserve">      </w:t>
      </w:r>
      <w:r>
        <w:rPr>
          <w:rStyle w:val="FunctionTok"/>
        </w:rPr>
        <w:t xml:space="preserve">filter</w:t>
      </w:r>
      <w:r>
        <w:rPr>
          <w:rStyle w:val="NormalTok"/>
        </w:rPr>
        <w:t xml:space="preserve">(Time </w:t>
      </w:r>
      <w:r>
        <w:rPr>
          <w:rStyle w:val="SpecialCharTok"/>
        </w:rPr>
        <w:t xml:space="preserve">==</w:t>
      </w:r>
      <w:r>
        <w:rPr>
          <w:rStyle w:val="NormalTok"/>
        </w:rPr>
        <w:t xml:space="preserve"> tp)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(bv, </w:t>
      </w:r>
      <w:r>
        <w:rPr>
          <w:rStyle w:val="StringTok"/>
        </w:rPr>
        <w:t xml:space="preserve">"PUBcomp"</w:t>
      </w:r>
      <w:r>
        <w:rPr>
          <w:rStyle w:val="NormalTok"/>
        </w:rPr>
        <w:t xml:space="preserve">, </w:t>
      </w:r>
      <w:r>
        <w:rPr>
          <w:rStyle w:val="StringTok"/>
        </w:rPr>
        <w:t xml:space="preserve">"age_at_session"</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5</w:t>
      </w:r>
      <w:r>
        <w:rPr>
          <w:rStyle w:val="NormalTok"/>
        </w:rPr>
        <w:t xml:space="preserve">)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(bv, </w:t>
      </w:r>
      <w:r>
        <w:rPr>
          <w:rStyle w:val="StringTok"/>
        </w:rPr>
        <w:t xml:space="preserve">"~ PUBcomp + age_at_session"</w:t>
      </w:r>
      <w:r>
        <w:rPr>
          <w:rStyle w:val="NormalTok"/>
        </w:rPr>
        <w:t xml:space="preserve">)), </w:t>
      </w:r>
      <w:r>
        <w:rPr>
          <w:rStyle w:val="AttributeTok"/>
        </w:rPr>
        <w:t xml:space="preserve">data =</w:t>
      </w:r>
      <w:r>
        <w:rPr>
          <w:rStyle w:val="NormalTok"/>
        </w:rPr>
        <w:t xml:space="preserve"> dat)</w:t>
      </w:r>
      <w:r>
        <w:br/>
      </w:r>
      <w:r>
        <w:rPr>
          <w:rStyle w:val="NormalTok"/>
        </w:rPr>
        <w:t xml:space="preserve">    broom</w:t>
      </w:r>
      <w:r>
        <w:rPr>
          <w:rStyle w:val="SpecialCharTok"/>
        </w:rPr>
        <w:t xml:space="preserve">::</w:t>
      </w:r>
      <w:r>
        <w:rPr>
          <w:rStyle w:val="FunctionTok"/>
        </w:rPr>
        <w:t xml:space="preserve">tidy</w:t>
      </w:r>
      <w:r>
        <w:rPr>
          <w:rStyle w:val="NormalTok"/>
        </w:rPr>
        <w:t xml:space="preserve">(fit)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"PUBcomp"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bv, </w:t>
      </w:r>
      <w:r>
        <w:rPr>
          <w:rStyle w:val="AttributeTok"/>
        </w:rPr>
        <w:t xml:space="preserve">Timepoint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tp), </w:t>
      </w:r>
      <w:r>
        <w:rPr>
          <w:rStyle w:val="AttributeTok"/>
        </w:rPr>
        <w:t xml:space="preserve">n =</w:t>
      </w:r>
      <w:r>
        <w:rPr>
          <w:rStyle w:val="NormalTok"/>
        </w:rPr>
        <w:t xml:space="preserve"> </w:t>
      </w:r>
      <w:r>
        <w:rPr>
          <w:rStyle w:val="FunctionTok"/>
        </w:rPr>
        <w:t xml:space="preserve">nrow</w:t>
      </w:r>
      <w:r>
        <w:rPr>
          <w:rStyle w:val="NormalTok"/>
        </w:rPr>
        <w:t xml:space="preserve">(dat))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indiff_level_domain</w:t>
      </w:r>
      <w:r>
        <w:rPr>
          <w:rStyle w:val="NormalTok"/>
        </w:rPr>
        <w:t xml:space="preserve">(Biomarker)) </w:t>
      </w:r>
      <w:r>
        <w:rPr>
          <w:rStyle w:val="SpecialCharTok"/>
        </w:rPr>
        <w:t xml:space="preserve">|&gt;</w:t>
      </w:r>
      <w:r>
        <w:br/>
      </w:r>
      <w:r>
        <w:rPr>
          <w:rStyle w:val="NormalTok"/>
        </w:rPr>
        <w:t xml:space="preserve">  </w:t>
      </w:r>
      <w:r>
        <w:rPr>
          <w:rStyle w:val="FunctionTok"/>
        </w:rPr>
        <w:t xml:space="preserve">group_by</w:t>
      </w:r>
      <w:r>
        <w:rPr>
          <w:rStyle w:val="NormalTok"/>
        </w:rPr>
        <w:t xml:space="preserve">(group)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br/>
      </w:r>
      <w:r>
        <w:rPr>
          <w:rStyle w:val="NormalTok"/>
        </w:rPr>
        <w:t xml:space="preserve">levels_joint_tbl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Biomarker, </w:t>
      </w:r>
      <w:r>
        <w:rPr>
          <w:rStyle w:val="AttributeTok"/>
        </w:rPr>
        <w:t xml:space="preserve">names_from =</w:t>
      </w:r>
      <w:r>
        <w:rPr>
          <w:rStyle w:val="NormalTok"/>
        </w:rPr>
        <w:t xml:space="preserve"> Timepoint, </w:t>
      </w:r>
      <w:r>
        <w:rPr>
          <w:rStyle w:val="AttributeTok"/>
        </w:rPr>
        <w:t xml:space="preserve">values_from =</w:t>
      </w:r>
      <w:r>
        <w:rPr>
          <w:rStyle w:val="NormalTok"/>
        </w:rPr>
        <w:t xml:space="preserve"> </w:t>
      </w:r>
      <w:r>
        <w:rPr>
          <w:rStyle w:val="FunctionTok"/>
        </w:rPr>
        <w:t xml:space="preserve">c</w:t>
      </w:r>
      <w:r>
        <w:rPr>
          <w:rStyle w:val="NormalTok"/>
        </w:rPr>
        <w:t xml:space="preserve">(estimate, p_fdr),</w:t>
      </w:r>
      <w:r>
        <w:br/>
      </w:r>
      <w:r>
        <w:rPr>
          <w:rStyle w:val="NormalTok"/>
        </w:rPr>
        <w:t xml:space="preserve">              </w:t>
      </w:r>
      <w:r>
        <w:rPr>
          <w:rStyle w:val="AttributeTok"/>
        </w:rPr>
        <w:t xml:space="preserve">names_glue =</w:t>
      </w:r>
      <w:r>
        <w:rPr>
          <w:rStyle w:val="NormalTok"/>
        </w:rPr>
        <w:t xml:space="preserve"> </w:t>
      </w:r>
      <w:r>
        <w:rPr>
          <w:rStyle w:val="StringTok"/>
        </w:rPr>
        <w:t xml:space="preserve">"{Timepoint}_{.value}"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T1_estimate, T1_p_fdr, T2_estimate, T2_p_fdr, T3_estimate, T3_p_fdr, T4_estimate, T4_p_fdr)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ends_with</w:t>
      </w:r>
      <w:r>
        <w:rPr>
          <w:rStyle w:val="NormalTok"/>
        </w:rPr>
        <w:t xml:space="preserve">(</w:t>
      </w:r>
      <w:r>
        <w:rPr>
          <w:rStyle w:val="StringTok"/>
        </w:rPr>
        <w:t xml:space="preserve">"_p_fdr"</w:t>
      </w:r>
      <w:r>
        <w:rPr>
          <w:rStyle w:val="NormalTok"/>
        </w:rPr>
        <w:t xml:space="preserve">),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"T1 b"</w:t>
      </w:r>
      <w:r>
        <w:rPr>
          <w:rStyle w:val="NormalTok"/>
        </w:rPr>
        <w:t xml:space="preserve">, </w:t>
      </w:r>
      <w:r>
        <w:rPr>
          <w:rStyle w:val="StringTok"/>
        </w:rPr>
        <w:t xml:space="preserve">"T1 p (FDR)"</w:t>
      </w:r>
      <w:r>
        <w:rPr>
          <w:rStyle w:val="NormalTok"/>
        </w:rPr>
        <w:t xml:space="preserve">, </w:t>
      </w:r>
      <w:r>
        <w:rPr>
          <w:rStyle w:val="StringTok"/>
        </w:rPr>
        <w:t xml:space="preserve">"T2 b"</w:t>
      </w:r>
      <w:r>
        <w:rPr>
          <w:rStyle w:val="NormalTok"/>
        </w:rPr>
        <w:t xml:space="preserve">, </w:t>
      </w:r>
      <w:r>
        <w:rPr>
          <w:rStyle w:val="StringTok"/>
        </w:rPr>
        <w:t xml:space="preserve">"T2 p (FDR)"</w:t>
      </w:r>
      <w:r>
        <w:rPr>
          <w:rStyle w:val="NormalTok"/>
        </w:rPr>
        <w:t xml:space="preserve">,</w:t>
      </w:r>
      <w:r>
        <w:br/>
      </w:r>
      <w:r>
        <w:rPr>
          <w:rStyle w:val="NormalTok"/>
        </w:rPr>
        <w:t xml:space="preserve">                      </w:t>
      </w:r>
      <w:r>
        <w:rPr>
          <w:rStyle w:val="StringTok"/>
        </w:rPr>
        <w:t xml:space="preserve">"T3 b"</w:t>
      </w:r>
      <w:r>
        <w:rPr>
          <w:rStyle w:val="NormalTok"/>
        </w:rPr>
        <w:t xml:space="preserve">, </w:t>
      </w:r>
      <w:r>
        <w:rPr>
          <w:rStyle w:val="StringTok"/>
        </w:rPr>
        <w:t xml:space="preserve">"T3 p (FDR)"</w:t>
      </w:r>
      <w:r>
        <w:rPr>
          <w:rStyle w:val="NormalTok"/>
        </w:rPr>
        <w:t xml:space="preserve">, </w:t>
      </w:r>
      <w:r>
        <w:rPr>
          <w:rStyle w:val="StringTok"/>
        </w:rPr>
        <w:t xml:space="preserve">"T4 b"</w:t>
      </w:r>
      <w:r>
        <w:rPr>
          <w:rStyle w:val="NormalTok"/>
        </w:rPr>
        <w:t xml:space="preserve">, </w:t>
      </w:r>
      <w:r>
        <w:rPr>
          <w:rStyle w:val="StringTok"/>
        </w:rPr>
        <w:t xml:space="preserve">"T4 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"Effect of pubertal status on log biomarker level, controlling for age (FDR within immune/hormones, 16/12 tests;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Effect of pubertal status on log biomarker level, controlling for age (FDR within immune/hormones, 16/12 tests; bold = p (FDR) &lt; .05)</w:t>
      </w:r>
    </w:p>
    <w:tbl>
      <w:tblPr>
        <w:tblStyle w:val="Table"/>
        <w:tblW w:type="pct" w:w="5000"/>
        <w:tblLayout w:type="fixed"/>
        <w:tblLook w:firstRow="1" w:lastRow="0" w:firstColumn="0" w:lastColumn="0" w:noHBand="0" w:noVBand="0" w:val="0020"/>
        <w:tblCaption w:val="Effect of pubertal status on log biomarker level, controlling for age (FDR within immune/hormones, 16/12 tests; bold = p (FDR) &lt; .05)"/>
      </w:tblPr>
      <w:tblGrid>
        <w:gridCol w:w="1512"/>
        <w:gridCol w:w="622"/>
        <w:gridCol w:w="978"/>
        <w:gridCol w:w="622"/>
        <w:gridCol w:w="978"/>
        <w:gridCol w:w="622"/>
        <w:gridCol w:w="978"/>
        <w:gridCol w:w="622"/>
        <w:gridCol w:w="978"/>
      </w:tblGrid>
      <w:tr>
        <w:trPr>
          <w:tblHeader w:val="on"/>
        </w:trPr>
        <w:tc>
          <w:tcPr/>
          <w:p>
            <w:pPr>
              <w:pStyle w:val="Compact"/>
              <w:jc w:val="left"/>
            </w:pPr>
            <w:r>
              <w:t xml:space="preserve">Biomarker</w:t>
            </w:r>
          </w:p>
        </w:tc>
        <w:tc>
          <w:tcPr/>
          <w:p>
            <w:pPr>
              <w:pStyle w:val="Compact"/>
              <w:jc w:val="right"/>
            </w:pPr>
            <w:r>
              <w:t xml:space="preserve">T1 b</w:t>
            </w:r>
          </w:p>
        </w:tc>
        <w:tc>
          <w:tcPr/>
          <w:p>
            <w:pPr>
              <w:pStyle w:val="Compact"/>
              <w:jc w:val="left"/>
            </w:pPr>
            <w:r>
              <w:t xml:space="preserve">T1 p (FDR)</w:t>
            </w:r>
          </w:p>
        </w:tc>
        <w:tc>
          <w:tcPr/>
          <w:p>
            <w:pPr>
              <w:pStyle w:val="Compact"/>
              <w:jc w:val="right"/>
            </w:pPr>
            <w:r>
              <w:t xml:space="preserve">T2 b</w:t>
            </w:r>
          </w:p>
        </w:tc>
        <w:tc>
          <w:tcPr/>
          <w:p>
            <w:pPr>
              <w:pStyle w:val="Compact"/>
              <w:jc w:val="left"/>
            </w:pPr>
            <w:r>
              <w:t xml:space="preserve">T2 p (FDR)</w:t>
            </w:r>
          </w:p>
        </w:tc>
        <w:tc>
          <w:tcPr/>
          <w:p>
            <w:pPr>
              <w:pStyle w:val="Compact"/>
              <w:jc w:val="right"/>
            </w:pPr>
            <w:r>
              <w:t xml:space="preserve">T3 b</w:t>
            </w:r>
          </w:p>
        </w:tc>
        <w:tc>
          <w:tcPr/>
          <w:p>
            <w:pPr>
              <w:pStyle w:val="Compact"/>
              <w:jc w:val="left"/>
            </w:pPr>
            <w:r>
              <w:t xml:space="preserve">T3 p (FDR)</w:t>
            </w:r>
          </w:p>
        </w:tc>
        <w:tc>
          <w:tcPr/>
          <w:p>
            <w:pPr>
              <w:pStyle w:val="Compact"/>
              <w:jc w:val="right"/>
            </w:pPr>
            <w:r>
              <w:t xml:space="preserve">T4 b</w:t>
            </w:r>
          </w:p>
        </w:tc>
        <w:tc>
          <w:tcPr/>
          <w:p>
            <w:pPr>
              <w:pStyle w:val="Compact"/>
              <w:jc w:val="left"/>
            </w:pPr>
            <w:r>
              <w:t xml:space="preserve">T4 p (FDR)</w:t>
            </w:r>
          </w:p>
        </w:tc>
      </w:tr>
      <w:tr>
        <w:tc>
          <w:tcPr/>
          <w:p>
            <w:pPr>
              <w:pStyle w:val="Compact"/>
              <w:jc w:val="left"/>
            </w:pPr>
            <w:r>
              <w:t xml:space="preserve">CRP_log</w:t>
            </w:r>
          </w:p>
        </w:tc>
        <w:tc>
          <w:tcPr/>
          <w:p>
            <w:pPr>
              <w:pStyle w:val="Compact"/>
              <w:jc w:val="right"/>
            </w:pPr>
            <w:r>
              <w:t xml:space="preserve">0.179</w:t>
            </w:r>
          </w:p>
        </w:tc>
        <w:tc>
          <w:tcPr/>
          <w:p>
            <w:pPr>
              <w:pStyle w:val="Compact"/>
              <w:jc w:val="left"/>
            </w:pPr>
            <w:r>
              <w:t xml:space="preserve">0.9116</w:t>
            </w:r>
          </w:p>
        </w:tc>
        <w:tc>
          <w:tcPr/>
          <w:p>
            <w:pPr>
              <w:pStyle w:val="Compact"/>
              <w:jc w:val="right"/>
            </w:pPr>
            <w:r>
              <w:t xml:space="preserve">0.301</w:t>
            </w:r>
          </w:p>
        </w:tc>
        <w:tc>
          <w:tcPr/>
          <w:p>
            <w:pPr>
              <w:pStyle w:val="Compact"/>
              <w:jc w:val="left"/>
            </w:pPr>
            <w:r>
              <w:t xml:space="preserve">0.9116</w:t>
            </w:r>
          </w:p>
        </w:tc>
        <w:tc>
          <w:tcPr/>
          <w:p>
            <w:pPr>
              <w:pStyle w:val="Compact"/>
              <w:jc w:val="right"/>
            </w:pPr>
            <w:r>
              <w:t xml:space="preserve">0.532</w:t>
            </w:r>
          </w:p>
        </w:tc>
        <w:tc>
          <w:tcPr/>
          <w:p>
            <w:pPr>
              <w:pStyle w:val="Compact"/>
              <w:jc w:val="left"/>
            </w:pPr>
            <w:r>
              <w:t xml:space="preserve">0.9116</w:t>
            </w:r>
          </w:p>
        </w:tc>
        <w:tc>
          <w:tcPr/>
          <w:p>
            <w:pPr>
              <w:pStyle w:val="Compact"/>
              <w:jc w:val="right"/>
            </w:pPr>
            <w:r>
              <w:t xml:space="preserve">0.406</w:t>
            </w:r>
          </w:p>
        </w:tc>
        <w:tc>
          <w:tcPr/>
          <w:p>
            <w:pPr>
              <w:pStyle w:val="Compact"/>
              <w:jc w:val="left"/>
            </w:pPr>
            <w:r>
              <w:t xml:space="preserve">0.9116</w:t>
            </w:r>
          </w:p>
        </w:tc>
      </w:tr>
      <w:tr>
        <w:tc>
          <w:tcPr/>
          <w:p>
            <w:pPr>
              <w:pStyle w:val="Compact"/>
              <w:jc w:val="left"/>
            </w:pPr>
            <w:r>
              <w:t xml:space="preserve">IL10_log</w:t>
            </w:r>
          </w:p>
        </w:tc>
        <w:tc>
          <w:tcPr/>
          <w:p>
            <w:pPr>
              <w:pStyle w:val="Compact"/>
              <w:jc w:val="right"/>
            </w:pPr>
            <w:r>
              <w:t xml:space="preserve">-0.475</w:t>
            </w:r>
          </w:p>
        </w:tc>
        <w:tc>
          <w:tcPr/>
          <w:p>
            <w:pPr>
              <w:pStyle w:val="Compact"/>
              <w:jc w:val="left"/>
            </w:pPr>
            <w:r>
              <w:t xml:space="preserve">0.9116</w:t>
            </w:r>
          </w:p>
        </w:tc>
        <w:tc>
          <w:tcPr/>
          <w:p>
            <w:pPr>
              <w:pStyle w:val="Compact"/>
              <w:jc w:val="right"/>
            </w:pPr>
            <w:r>
              <w:t xml:space="preserve">-0.325</w:t>
            </w:r>
          </w:p>
        </w:tc>
        <w:tc>
          <w:tcPr/>
          <w:p>
            <w:pPr>
              <w:pStyle w:val="Compact"/>
              <w:jc w:val="left"/>
            </w:pPr>
            <w:r>
              <w:t xml:space="preserve">0.9116</w:t>
            </w:r>
          </w:p>
        </w:tc>
        <w:tc>
          <w:tcPr/>
          <w:p>
            <w:pPr>
              <w:pStyle w:val="Compact"/>
              <w:jc w:val="right"/>
            </w:pPr>
            <w:r>
              <w:t xml:space="preserve">-0.118</w:t>
            </w:r>
          </w:p>
        </w:tc>
        <w:tc>
          <w:tcPr/>
          <w:p>
            <w:pPr>
              <w:pStyle w:val="Compact"/>
              <w:jc w:val="left"/>
            </w:pPr>
            <w:r>
              <w:t xml:space="preserve">0.9116</w:t>
            </w:r>
          </w:p>
        </w:tc>
        <w:tc>
          <w:tcPr/>
          <w:p>
            <w:pPr>
              <w:pStyle w:val="Compact"/>
              <w:jc w:val="right"/>
            </w:pPr>
            <w:r>
              <w:t xml:space="preserve">-0.278</w:t>
            </w:r>
          </w:p>
        </w:tc>
        <w:tc>
          <w:tcPr/>
          <w:p>
            <w:pPr>
              <w:pStyle w:val="Compact"/>
              <w:jc w:val="left"/>
            </w:pPr>
            <w:r>
              <w:t xml:space="preserve">0.9116</w:t>
            </w:r>
          </w:p>
        </w:tc>
      </w:tr>
      <w:tr>
        <w:tc>
          <w:tcPr/>
          <w:p>
            <w:pPr>
              <w:pStyle w:val="Compact"/>
              <w:jc w:val="left"/>
            </w:pPr>
            <w:r>
              <w:t xml:space="preserve">IL6_log</w:t>
            </w:r>
          </w:p>
        </w:tc>
        <w:tc>
          <w:tcPr/>
          <w:p>
            <w:pPr>
              <w:pStyle w:val="Compact"/>
              <w:jc w:val="right"/>
            </w:pPr>
            <w:r>
              <w:t xml:space="preserve">-0.072</w:t>
            </w:r>
          </w:p>
        </w:tc>
        <w:tc>
          <w:tcPr/>
          <w:p>
            <w:pPr>
              <w:pStyle w:val="Compact"/>
              <w:jc w:val="left"/>
            </w:pPr>
            <w:r>
              <w:t xml:space="preserve">0.9116</w:t>
            </w:r>
          </w:p>
        </w:tc>
        <w:tc>
          <w:tcPr/>
          <w:p>
            <w:pPr>
              <w:pStyle w:val="Compact"/>
              <w:jc w:val="right"/>
            </w:pPr>
            <w:r>
              <w:t xml:space="preserve">-0.027</w:t>
            </w:r>
          </w:p>
        </w:tc>
        <w:tc>
          <w:tcPr/>
          <w:p>
            <w:pPr>
              <w:pStyle w:val="Compact"/>
              <w:jc w:val="left"/>
            </w:pPr>
            <w:r>
              <w:t xml:space="preserve">0.928</w:t>
            </w:r>
          </w:p>
        </w:tc>
        <w:tc>
          <w:tcPr/>
          <w:p>
            <w:pPr>
              <w:pStyle w:val="Compact"/>
              <w:jc w:val="right"/>
            </w:pPr>
            <w:r>
              <w:t xml:space="preserve">0.158</w:t>
            </w:r>
          </w:p>
        </w:tc>
        <w:tc>
          <w:tcPr/>
          <w:p>
            <w:pPr>
              <w:pStyle w:val="Compact"/>
              <w:jc w:val="left"/>
            </w:pPr>
            <w:r>
              <w:t xml:space="preserve">0.9116</w:t>
            </w:r>
          </w:p>
        </w:tc>
        <w:tc>
          <w:tcPr/>
          <w:p>
            <w:pPr>
              <w:pStyle w:val="Compact"/>
              <w:jc w:val="right"/>
            </w:pPr>
            <w:r>
              <w:t xml:space="preserve">0.355</w:t>
            </w:r>
          </w:p>
        </w:tc>
        <w:tc>
          <w:tcPr/>
          <w:p>
            <w:pPr>
              <w:pStyle w:val="Compact"/>
              <w:jc w:val="left"/>
            </w:pPr>
            <w:r>
              <w:t xml:space="preserve">0.9116</w:t>
            </w:r>
          </w:p>
        </w:tc>
      </w:tr>
      <w:tr>
        <w:tc>
          <w:tcPr/>
          <w:p>
            <w:pPr>
              <w:pStyle w:val="Compact"/>
              <w:jc w:val="left"/>
            </w:pPr>
            <w:r>
              <w:t xml:space="preserve">TNFalpha_log</w:t>
            </w:r>
          </w:p>
        </w:tc>
        <w:tc>
          <w:tcPr/>
          <w:p>
            <w:pPr>
              <w:pStyle w:val="Compact"/>
              <w:jc w:val="right"/>
            </w:pPr>
            <w:r>
              <w:t xml:space="preserve">-0.098</w:t>
            </w:r>
          </w:p>
        </w:tc>
        <w:tc>
          <w:tcPr/>
          <w:p>
            <w:pPr>
              <w:pStyle w:val="Compact"/>
              <w:jc w:val="left"/>
            </w:pPr>
            <w:r>
              <w:t xml:space="preserve">0.9116</w:t>
            </w:r>
          </w:p>
        </w:tc>
        <w:tc>
          <w:tcPr/>
          <w:p>
            <w:pPr>
              <w:pStyle w:val="Compact"/>
              <w:jc w:val="right"/>
            </w:pPr>
            <w:r>
              <w:t xml:space="preserve">0.023</w:t>
            </w:r>
          </w:p>
        </w:tc>
        <w:tc>
          <w:tcPr/>
          <w:p>
            <w:pPr>
              <w:pStyle w:val="Compact"/>
              <w:jc w:val="left"/>
            </w:pPr>
            <w:r>
              <w:t xml:space="preserve">0.928</w:t>
            </w:r>
          </w:p>
        </w:tc>
        <w:tc>
          <w:tcPr/>
          <w:p>
            <w:pPr>
              <w:pStyle w:val="Compact"/>
              <w:jc w:val="right"/>
            </w:pPr>
            <w:r>
              <w:t xml:space="preserve">0.198</w:t>
            </w:r>
          </w:p>
        </w:tc>
        <w:tc>
          <w:tcPr/>
          <w:p>
            <w:pPr>
              <w:pStyle w:val="Compact"/>
              <w:jc w:val="left"/>
            </w:pPr>
            <w:r>
              <w:t xml:space="preserve">0.9116</w:t>
            </w:r>
          </w:p>
        </w:tc>
        <w:tc>
          <w:tcPr/>
          <w:p>
            <w:pPr>
              <w:pStyle w:val="Compact"/>
              <w:jc w:val="right"/>
            </w:pPr>
            <w:r>
              <w:t xml:space="preserve">0.175</w:t>
            </w:r>
          </w:p>
        </w:tc>
        <w:tc>
          <w:tcPr/>
          <w:p>
            <w:pPr>
              <w:pStyle w:val="Compact"/>
              <w:jc w:val="left"/>
            </w:pPr>
            <w:r>
              <w:t xml:space="preserve">0.9116</w:t>
            </w:r>
          </w:p>
        </w:tc>
      </w:tr>
      <w:tr>
        <w:tc>
          <w:tcPr/>
          <w:p>
            <w:pPr>
              <w:pStyle w:val="Compact"/>
              <w:jc w:val="left"/>
            </w:pPr>
            <w:r>
              <w:t xml:space="preserve">DHEA_log</w:t>
            </w:r>
          </w:p>
        </w:tc>
        <w:tc>
          <w:tcPr/>
          <w:p>
            <w:pPr>
              <w:pStyle w:val="Compact"/>
              <w:jc w:val="right"/>
            </w:pPr>
            <w:r>
              <w:t xml:space="preserve">0.044</w:t>
            </w:r>
          </w:p>
        </w:tc>
        <w:tc>
          <w:tcPr/>
          <w:p>
            <w:pPr>
              <w:pStyle w:val="Compact"/>
              <w:jc w:val="left"/>
            </w:pPr>
            <w:r>
              <w:t xml:space="preserve">0.9141</w:t>
            </w:r>
          </w:p>
        </w:tc>
        <w:tc>
          <w:tcPr/>
          <w:p>
            <w:pPr>
              <w:pStyle w:val="Compact"/>
              <w:jc w:val="right"/>
            </w:pPr>
            <w:r>
              <w:t xml:space="preserve">0.163</w:t>
            </w:r>
          </w:p>
        </w:tc>
        <w:tc>
          <w:tcPr/>
          <w:p>
            <w:pPr>
              <w:pStyle w:val="Compact"/>
              <w:jc w:val="left"/>
            </w:pPr>
            <w:r>
              <w:t xml:space="preserve">0.84</w:t>
            </w:r>
          </w:p>
        </w:tc>
        <w:tc>
          <w:tcPr/>
          <w:p>
            <w:pPr>
              <w:pStyle w:val="Compact"/>
              <w:jc w:val="right"/>
            </w:pPr>
            <w:r>
              <w:t xml:space="preserve">0.062</w:t>
            </w:r>
          </w:p>
        </w:tc>
        <w:tc>
          <w:tcPr/>
          <w:p>
            <w:pPr>
              <w:pStyle w:val="Compact"/>
              <w:jc w:val="left"/>
            </w:pPr>
            <w:r>
              <w:t xml:space="preserve">0.8962</w:t>
            </w:r>
          </w:p>
        </w:tc>
        <w:tc>
          <w:tcPr/>
          <w:p>
            <w:pPr>
              <w:pStyle w:val="Compact"/>
              <w:jc w:val="right"/>
            </w:pPr>
            <w:r>
              <w:t xml:space="preserve">0.241</w:t>
            </w:r>
          </w:p>
        </w:tc>
        <w:tc>
          <w:tcPr/>
          <w:p>
            <w:pPr>
              <w:pStyle w:val="Compact"/>
              <w:jc w:val="left"/>
            </w:pPr>
            <w:r>
              <w:t xml:space="preserve">0.84</w:t>
            </w:r>
          </w:p>
        </w:tc>
      </w:tr>
      <w:tr>
        <w:tc>
          <w:tcPr/>
          <w:p>
            <w:pPr>
              <w:pStyle w:val="Compact"/>
              <w:jc w:val="left"/>
            </w:pPr>
            <w:r>
              <w:t xml:space="preserve">Testosterone_log</w:t>
            </w:r>
          </w:p>
        </w:tc>
        <w:tc>
          <w:tcPr/>
          <w:p>
            <w:pPr>
              <w:pStyle w:val="Compact"/>
              <w:jc w:val="right"/>
            </w:pPr>
            <w:r>
              <w:t xml:space="preserve">-0.006</w:t>
            </w:r>
          </w:p>
        </w:tc>
        <w:tc>
          <w:tcPr/>
          <w:p>
            <w:pPr>
              <w:pStyle w:val="Compact"/>
              <w:jc w:val="left"/>
            </w:pPr>
            <w:r>
              <w:t xml:space="preserve">0.9542</w:t>
            </w:r>
          </w:p>
        </w:tc>
        <w:tc>
          <w:tcPr/>
          <w:p>
            <w:pPr>
              <w:pStyle w:val="Compact"/>
              <w:jc w:val="right"/>
            </w:pPr>
            <w:r>
              <w:t xml:space="preserve">0.075</w:t>
            </w:r>
          </w:p>
        </w:tc>
        <w:tc>
          <w:tcPr/>
          <w:p>
            <w:pPr>
              <w:pStyle w:val="Compact"/>
              <w:jc w:val="left"/>
            </w:pPr>
            <w:r>
              <w:t xml:space="preserve">0.84</w:t>
            </w:r>
          </w:p>
        </w:tc>
        <w:tc>
          <w:tcPr/>
          <w:p>
            <w:pPr>
              <w:pStyle w:val="Compact"/>
              <w:jc w:val="right"/>
            </w:pPr>
            <w:r>
              <w:t xml:space="preserve">0.133</w:t>
            </w:r>
          </w:p>
        </w:tc>
        <w:tc>
          <w:tcPr/>
          <w:p>
            <w:pPr>
              <w:pStyle w:val="Compact"/>
              <w:jc w:val="left"/>
            </w:pPr>
            <w:r>
              <w:t xml:space="preserve">0.84</w:t>
            </w:r>
          </w:p>
        </w:tc>
        <w:tc>
          <w:tcPr/>
          <w:p>
            <w:pPr>
              <w:pStyle w:val="Compact"/>
              <w:jc w:val="right"/>
            </w:pPr>
            <w:r>
              <w:t xml:space="preserve">0.123</w:t>
            </w:r>
          </w:p>
        </w:tc>
        <w:tc>
          <w:tcPr/>
          <w:p>
            <w:pPr>
              <w:pStyle w:val="Compact"/>
              <w:jc w:val="left"/>
            </w:pPr>
            <w:r>
              <w:t xml:space="preserve">0.84</w:t>
            </w:r>
          </w:p>
        </w:tc>
      </w:tr>
      <w:tr>
        <w:tc>
          <w:tcPr/>
          <w:p>
            <w:pPr>
              <w:pStyle w:val="Compact"/>
              <w:jc w:val="left"/>
            </w:pPr>
            <w:r>
              <w:t xml:space="preserve">Cortisol_log</w:t>
            </w:r>
          </w:p>
        </w:tc>
        <w:tc>
          <w:tcPr/>
          <w:p>
            <w:pPr>
              <w:pStyle w:val="Compact"/>
              <w:jc w:val="right"/>
            </w:pPr>
            <w:r>
              <w:t xml:space="preserve">-0.082</w:t>
            </w:r>
          </w:p>
        </w:tc>
        <w:tc>
          <w:tcPr/>
          <w:p>
            <w:pPr>
              <w:pStyle w:val="Compact"/>
              <w:jc w:val="left"/>
            </w:pPr>
            <w:r>
              <w:t xml:space="preserve">0.8804</w:t>
            </w:r>
          </w:p>
        </w:tc>
        <w:tc>
          <w:tcPr/>
          <w:p>
            <w:pPr>
              <w:pStyle w:val="Compact"/>
              <w:jc w:val="right"/>
            </w:pPr>
            <w:r>
              <w:t xml:space="preserve">-0.057</w:t>
            </w:r>
          </w:p>
        </w:tc>
        <w:tc>
          <w:tcPr/>
          <w:p>
            <w:pPr>
              <w:pStyle w:val="Compact"/>
              <w:jc w:val="left"/>
            </w:pPr>
            <w:r>
              <w:t xml:space="preserve">0.8962</w:t>
            </w:r>
          </w:p>
        </w:tc>
        <w:tc>
          <w:tcPr/>
          <w:p>
            <w:pPr>
              <w:pStyle w:val="Compact"/>
              <w:jc w:val="right"/>
            </w:pPr>
            <w:r>
              <w:t xml:space="preserve">-0.159</w:t>
            </w:r>
          </w:p>
        </w:tc>
        <w:tc>
          <w:tcPr/>
          <w:p>
            <w:pPr>
              <w:pStyle w:val="Compact"/>
              <w:jc w:val="left"/>
            </w:pPr>
            <w:r>
              <w:t xml:space="preserve">0.84</w:t>
            </w:r>
          </w:p>
        </w:tc>
        <w:tc>
          <w:tcPr/>
          <w:p>
            <w:pPr>
              <w:pStyle w:val="Compact"/>
              <w:jc w:val="right"/>
            </w:pPr>
            <w:r>
              <w:t xml:space="preserve">-0.110</w:t>
            </w:r>
          </w:p>
        </w:tc>
        <w:tc>
          <w:tcPr/>
          <w:p>
            <w:pPr>
              <w:pStyle w:val="Compact"/>
              <w:jc w:val="left"/>
            </w:pPr>
            <w:r>
              <w:t xml:space="preserve">0.84</w:t>
            </w:r>
          </w:p>
        </w:tc>
      </w:tr>
    </w:tbl>
    <w:p>
      <w:r>
        <w:pict>
          <v:rect style="width:0;height:1.5pt" o:hralign="center" o:hrstd="t" o:hr="t"/>
        </w:pict>
      </w:r>
    </w:p>
    <w:bookmarkEnd w:id="32"/>
    <w:bookmarkEnd w:id="33"/>
    <w:bookmarkEnd w:id="34"/>
    <w:bookmarkStart w:id="35" w:name="hr-subsample-comparison"/>
    <w:p>
      <w:pPr>
        <w:pStyle w:val="Heading1"/>
      </w:pPr>
      <w:r>
        <w:t xml:space="preserve">HR Subsample Comparison</w:t>
      </w:r>
    </w:p>
    <w:p>
      <w:pPr>
        <w:pStyle w:val="FirstParagraph"/>
      </w:pPr>
      <w:r>
        <w:rPr>
          <w:i/>
          <w:iCs/>
        </w:rPr>
        <w:t xml:space="preserve">Heart-rate data are not available for every participant with biomarker data (see Aim 1b). This section checks whether participants with usable HR data differ systematically from those without it on age, pubertal status, BMI, or gender – if they do, the HR-based reactivity results (and any comparison between HR and biomarker reactivity) would need to be interpreted with that selection difference in mind.</w:t>
      </w:r>
    </w:p>
    <w:p>
      <w:pPr>
        <w:pStyle w:val="SourceCode"/>
      </w:pPr>
      <w:r>
        <w:rPr>
          <w:rStyle w:val="CommentTok"/>
        </w:rPr>
        <w:t xml:space="preserve"># n is the group's total size (of the full 76-person biomarker sample); n</w:t>
      </w:r>
      <w:r>
        <w:br/>
      </w:r>
      <w:r>
        <w:rPr>
          <w:rStyle w:val="CommentTok"/>
        </w:rPr>
        <w:t xml:space="preserve"># per variable is reported separately since it can be smaller for age</w:t>
      </w:r>
      <w:r>
        <w:br/>
      </w:r>
      <w:r>
        <w:rPr>
          <w:rStyle w:val="CommentTok"/>
        </w:rPr>
        <w:t xml:space="preserve"># specifically (2 participants, both HR-available, lack a valid DOB/session</w:t>
      </w:r>
      <w:r>
        <w:br/>
      </w:r>
      <w:r>
        <w:rPr>
          <w:rStyle w:val="CommentTok"/>
        </w:rPr>
        <w:t xml:space="preserve"># date and so contribute to no age statistic, though they do to PUBcomp/BMI/</w:t>
      </w:r>
      <w:r>
        <w:br/>
      </w:r>
      <w:r>
        <w:rPr>
          <w:rStyle w:val="CommentTok"/>
        </w:rPr>
        <w:t xml:space="preserve"># gender).</w:t>
      </w:r>
      <w:r>
        <w:br/>
      </w:r>
      <w:r>
        <w:rPr>
          <w:rStyle w:val="NormalTok"/>
        </w:rPr>
        <w:t xml:space="preserve">hr_subsample_desc </w:t>
      </w:r>
      <w:r>
        <w:rPr>
          <w:rStyle w:val="OtherTok"/>
        </w:rPr>
        <w:t xml:space="preserve">&lt;-</w:t>
      </w:r>
      <w:r>
        <w:rPr>
          <w:rStyle w:val="NormalTok"/>
        </w:rPr>
        <w:t xml:space="preserve"> hr_subsample_compare </w:t>
      </w:r>
      <w:r>
        <w:rPr>
          <w:rStyle w:val="SpecialCharTok"/>
        </w:rPr>
        <w:t xml:space="preserve">|&gt;</w:t>
      </w:r>
      <w:r>
        <w:br/>
      </w:r>
      <w:r>
        <w:rPr>
          <w:rStyle w:val="NormalTok"/>
        </w:rPr>
        <w:t xml:space="preserve">  </w:t>
      </w:r>
      <w:r>
        <w:rPr>
          <w:rStyle w:val="FunctionTok"/>
        </w:rPr>
        <w:t xml:space="preserve">group_by</w:t>
      </w:r>
      <w:r>
        <w:rPr>
          <w:rStyle w:val="NormalTok"/>
        </w:rPr>
        <w:t xml:space="preserve">(has_hr)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Age: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PUBcomp: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(PUBcomp)),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BMI: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hr_subsample_desc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"n (total)"</w:t>
      </w:r>
      <w:r>
        <w:rPr>
          <w:rStyle w:val="NormalTok"/>
        </w:rPr>
        <w:t xml:space="preserve">, </w:t>
      </w:r>
      <w:r>
        <w:rPr>
          <w:rStyle w:val="StringTok"/>
        </w:rPr>
        <w:t xml:space="preserve">"Age: n (M, SD)"</w:t>
      </w:r>
      <w:r>
        <w:rPr>
          <w:rStyle w:val="NormalTok"/>
        </w:rPr>
        <w:t xml:space="preserve">, </w:t>
      </w:r>
      <w:r>
        <w:rPr>
          <w:rStyle w:val="StringTok"/>
        </w:rPr>
        <w:t xml:space="preserve">"PUBcomp: n (M, SD)"</w:t>
      </w:r>
      <w:r>
        <w:rPr>
          <w:rStyle w:val="NormalTok"/>
        </w:rPr>
        <w:t xml:space="preserve">, </w:t>
      </w:r>
      <w:r>
        <w:rPr>
          <w:rStyle w:val="StringTok"/>
        </w:rPr>
        <w:t xml:space="preserve">"BMI: n (M, SD)"</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"Descriptives: participants with vs. without usable HR data"</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Descriptives: participants with vs. without usable HR data</w:t>
      </w:r>
    </w:p>
    <w:tbl>
      <w:tblPr>
        <w:tblStyle w:val="Table"/>
        <w:tblW w:type="pct" w:w="5000"/>
        <w:tblLayout w:type="fixed"/>
        <w:tblLook w:firstRow="1" w:lastRow="0" w:firstColumn="0" w:lastColumn="0" w:noHBand="0" w:noVBand="0" w:val="0020"/>
        <w:tblCaption w:val="Descriptives: participants with vs. without usable HR data"/>
      </w:tblPr>
      <w:tblGrid>
        <w:gridCol w:w="1267"/>
        <w:gridCol w:w="1056"/>
        <w:gridCol w:w="1795"/>
        <w:gridCol w:w="2006"/>
        <w:gridCol w:w="1795"/>
      </w:tblGrid>
      <w:tr>
        <w:trPr>
          <w:tblHeader w:val="on"/>
        </w:trPr>
        <w:tc>
          <w:tcPr/>
          <w:p>
            <w:pPr>
              <w:pStyle w:val="Compact"/>
              <w:jc w:val="left"/>
            </w:pPr>
            <w:r>
              <w:t xml:space="preserve">Group</w:t>
            </w:r>
          </w:p>
        </w:tc>
        <w:tc>
          <w:tcPr/>
          <w:p>
            <w:pPr>
              <w:pStyle w:val="Compact"/>
              <w:jc w:val="right"/>
            </w:pPr>
            <w:r>
              <w:t xml:space="preserve">n (total)</w:t>
            </w:r>
          </w:p>
        </w:tc>
        <w:tc>
          <w:tcPr/>
          <w:p>
            <w:pPr>
              <w:pStyle w:val="Compact"/>
              <w:jc w:val="left"/>
            </w:pPr>
            <w:r>
              <w:t xml:space="preserve">Age: n (M, SD)</w:t>
            </w:r>
          </w:p>
        </w:tc>
        <w:tc>
          <w:tcPr/>
          <w:p>
            <w:pPr>
              <w:pStyle w:val="Compact"/>
              <w:jc w:val="left"/>
            </w:pPr>
            <w:r>
              <w:t xml:space="preserve">PUBcomp: n (M, SD)</w:t>
            </w:r>
          </w:p>
        </w:tc>
        <w:tc>
          <w:tcPr/>
          <w:p>
            <w:pPr>
              <w:pStyle w:val="Compact"/>
              <w:jc w:val="left"/>
            </w:pPr>
            <w:r>
              <w:t xml:space="preserve">BMI: n (M, SD)</w:t>
            </w:r>
          </w:p>
        </w:tc>
      </w:tr>
      <w:tr>
        <w:tc>
          <w:tcPr/>
          <w:p>
            <w:pPr>
              <w:pStyle w:val="Compact"/>
              <w:jc w:val="left"/>
            </w:pPr>
            <w:r>
              <w:t xml:space="preserve">Has HR data</w:t>
            </w:r>
          </w:p>
        </w:tc>
        <w:tc>
          <w:tcPr/>
          <w:p>
            <w:pPr>
              <w:pStyle w:val="Compact"/>
              <w:jc w:val="right"/>
            </w:pPr>
            <w:r>
              <w:t xml:space="preserve">50</w:t>
            </w:r>
          </w:p>
        </w:tc>
        <w:tc>
          <w:tcPr/>
          <w:p>
            <w:pPr>
              <w:pStyle w:val="Compact"/>
              <w:jc w:val="left"/>
            </w:pPr>
            <w:r>
              <w:t xml:space="preserve">48 (13.79, 1.03)</w:t>
            </w:r>
          </w:p>
        </w:tc>
        <w:tc>
          <w:tcPr/>
          <w:p>
            <w:pPr>
              <w:pStyle w:val="Compact"/>
              <w:jc w:val="left"/>
            </w:pPr>
            <w:r>
              <w:t xml:space="preserve">50 (4.16, 0.61)</w:t>
            </w:r>
          </w:p>
        </w:tc>
        <w:tc>
          <w:tcPr/>
          <w:p>
            <w:pPr>
              <w:pStyle w:val="Compact"/>
              <w:jc w:val="left"/>
            </w:pPr>
            <w:r>
              <w:t xml:space="preserve">48 (23.4, 5.32)</w:t>
            </w:r>
          </w:p>
        </w:tc>
      </w:tr>
      <w:tr>
        <w:tc>
          <w:tcPr/>
          <w:p>
            <w:pPr>
              <w:pStyle w:val="Compact"/>
              <w:jc w:val="left"/>
            </w:pPr>
            <w:r>
              <w:t xml:space="preserve">No HR data</w:t>
            </w:r>
          </w:p>
        </w:tc>
        <w:tc>
          <w:tcPr/>
          <w:p>
            <w:pPr>
              <w:pStyle w:val="Compact"/>
              <w:jc w:val="right"/>
            </w:pPr>
            <w:r>
              <w:t xml:space="preserve">26</w:t>
            </w:r>
          </w:p>
        </w:tc>
        <w:tc>
          <w:tcPr/>
          <w:p>
            <w:pPr>
              <w:pStyle w:val="Compact"/>
              <w:jc w:val="left"/>
            </w:pPr>
            <w:r>
              <w:t xml:space="preserve">26 (13.71, 1.12)</w:t>
            </w:r>
          </w:p>
        </w:tc>
        <w:tc>
          <w:tcPr/>
          <w:p>
            <w:pPr>
              <w:pStyle w:val="Compact"/>
              <w:jc w:val="left"/>
            </w:pPr>
            <w:r>
              <w:t xml:space="preserve">25 (4.11, 0.76)</w:t>
            </w:r>
          </w:p>
        </w:tc>
        <w:tc>
          <w:tcPr/>
          <w:p>
            <w:pPr>
              <w:pStyle w:val="Compact"/>
              <w:jc w:val="left"/>
            </w:pPr>
            <w:r>
              <w:t xml:space="preserve">22 (22.26, 5.27)</w:t>
            </w:r>
          </w:p>
        </w:tc>
      </w:tr>
    </w:tbl>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"Pubertal status (PUBcomp)"</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"Chi-square"</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(chisq_gender_hr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unname</w:t>
      </w:r>
      <w:r>
        <w:rPr>
          <w:rStyle w:val="NormalTok"/>
        </w:rPr>
        <w:t xml:space="preserve">(chisq_gender_hr</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(t_age_hr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(t_pub_hr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(t_bmi_hr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(chisq_gender_hr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 =</w:t>
      </w:r>
      <w:r>
        <w:rPr>
          <w:rStyle w:val="NormalTok"/>
        </w:rPr>
        <w:t xml:space="preserve"> </w:t>
      </w:r>
      <w:r>
        <w:rPr>
          <w:rStyle w:val="FunctionTok"/>
        </w:rPr>
        <w:t xml:space="preserve">cell_spec</w:t>
      </w:r>
      <w:r>
        <w:rPr>
          <w:rStyle w:val="NormalTok"/>
        </w:rPr>
        <w:t xml:space="preserve">(p, </w:t>
      </w:r>
      <w:r>
        <w:rPr>
          <w:rStyle w:val="AttributeTok"/>
        </w:rPr>
        <w:t xml:space="preserve">bold =</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caption =</w:t>
      </w:r>
      <w:r>
        <w:rPr>
          <w:rStyle w:val="NormalTok"/>
        </w:rPr>
        <w:t xml:space="preserve"> </w:t>
      </w:r>
      <w:r>
        <w:rPr>
          <w:rStyle w:val="StringTok"/>
        </w:rPr>
        <w:t xml:space="preserve">"Has-HR-data vs. no-HR-data: group comparisons (uncorrected -- 4 independent checks, not a multi-test family in the sense the rest of this document FDR-corrects)"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Has-HR-data vs. no-HR-data: group comparisons (uncorrected – 4 independent checks, not a multi-test family in the sense the rest of this document FDR-corrects)</w:t>
      </w:r>
    </w:p>
    <w:tbl>
      <w:tblPr>
        <w:tblStyle w:val="Table"/>
        <w:tblW w:type="auto" w:w="0"/>
        <w:tblLook w:firstRow="1" w:lastRow="0" w:firstColumn="0" w:lastColumn="0" w:noHBand="0" w:noVBand="0" w:val="0020"/>
        <w:tblCaption w:val="Has-HR-data vs. no-HR-data: group comparisons (uncorrected – 4 independent checks, not a multi-test family in the sense the rest of this document FDR-corrects)"/>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Test</w:t>
            </w:r>
          </w:p>
        </w:tc>
        <w:tc>
          <w:tcPr/>
          <w:p>
            <w:pPr>
              <w:pStyle w:val="Compact"/>
              <w:jc w:val="right"/>
            </w:pPr>
            <w:r>
              <w:t xml:space="preserve">Statistic</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Age at session</w:t>
            </w:r>
          </w:p>
        </w:tc>
        <w:tc>
          <w:tcPr/>
          <w:p>
            <w:pPr>
              <w:pStyle w:val="Compact"/>
              <w:jc w:val="left"/>
            </w:pPr>
            <w:r>
              <w:t xml:space="preserve">Welch t-test</w:t>
            </w:r>
          </w:p>
        </w:tc>
        <w:tc>
          <w:tcPr/>
          <w:p>
            <w:pPr>
              <w:pStyle w:val="Compact"/>
              <w:jc w:val="right"/>
            </w:pPr>
            <w:r>
              <w:t xml:space="preserve">0.314</w:t>
            </w:r>
          </w:p>
        </w:tc>
        <w:tc>
          <w:tcPr/>
          <w:p>
            <w:pPr>
              <w:pStyle w:val="Compact"/>
              <w:jc w:val="right"/>
            </w:pPr>
            <w:r>
              <w:t xml:space="preserve">47.7</w:t>
            </w:r>
          </w:p>
        </w:tc>
        <w:tc>
          <w:tcPr/>
          <w:p>
            <w:pPr>
              <w:pStyle w:val="Compact"/>
              <w:jc w:val="left"/>
            </w:pPr>
            <w:r>
              <w:t xml:space="preserve">0.7551</w:t>
            </w:r>
          </w:p>
        </w:tc>
      </w:tr>
      <w:tr>
        <w:tc>
          <w:tcPr/>
          <w:p>
            <w:pPr>
              <w:pStyle w:val="Compact"/>
              <w:jc w:val="left"/>
            </w:pPr>
            <w:r>
              <w:t xml:space="preserve">Pubertal status (PUBcomp)</w:t>
            </w:r>
          </w:p>
        </w:tc>
        <w:tc>
          <w:tcPr/>
          <w:p>
            <w:pPr>
              <w:pStyle w:val="Compact"/>
              <w:jc w:val="left"/>
            </w:pPr>
            <w:r>
              <w:t xml:space="preserve">Welch t-test</w:t>
            </w:r>
          </w:p>
        </w:tc>
        <w:tc>
          <w:tcPr/>
          <w:p>
            <w:pPr>
              <w:pStyle w:val="Compact"/>
              <w:jc w:val="right"/>
            </w:pPr>
            <w:r>
              <w:t xml:space="preserve">0.258</w:t>
            </w:r>
          </w:p>
        </w:tc>
        <w:tc>
          <w:tcPr/>
          <w:p>
            <w:pPr>
              <w:pStyle w:val="Compact"/>
              <w:jc w:val="right"/>
            </w:pPr>
            <w:r>
              <w:t xml:space="preserve">40.1</w:t>
            </w:r>
          </w:p>
        </w:tc>
        <w:tc>
          <w:tcPr/>
          <w:p>
            <w:pPr>
              <w:pStyle w:val="Compact"/>
              <w:jc w:val="left"/>
            </w:pPr>
            <w:r>
              <w:t xml:space="preserve">0.7977</w:t>
            </w:r>
          </w:p>
        </w:tc>
      </w:tr>
      <w:tr>
        <w:tc>
          <w:tcPr/>
          <w:p>
            <w:pPr>
              <w:pStyle w:val="Compact"/>
              <w:jc w:val="left"/>
            </w:pPr>
            <w:r>
              <w:t xml:space="preserve">BMI</w:t>
            </w:r>
          </w:p>
        </w:tc>
        <w:tc>
          <w:tcPr/>
          <w:p>
            <w:pPr>
              <w:pStyle w:val="Compact"/>
              <w:jc w:val="left"/>
            </w:pPr>
            <w:r>
              <w:t xml:space="preserve">Welch t-test</w:t>
            </w:r>
          </w:p>
        </w:tc>
        <w:tc>
          <w:tcPr/>
          <w:p>
            <w:pPr>
              <w:pStyle w:val="Compact"/>
              <w:jc w:val="right"/>
            </w:pPr>
            <w:r>
              <w:t xml:space="preserve">0.842</w:t>
            </w:r>
          </w:p>
        </w:tc>
        <w:tc>
          <w:tcPr/>
          <w:p>
            <w:pPr>
              <w:pStyle w:val="Compact"/>
              <w:jc w:val="right"/>
            </w:pPr>
            <w:r>
              <w:t xml:space="preserve">41.2</w:t>
            </w:r>
          </w:p>
        </w:tc>
        <w:tc>
          <w:tcPr/>
          <w:p>
            <w:pPr>
              <w:pStyle w:val="Compact"/>
              <w:jc w:val="left"/>
            </w:pPr>
            <w:r>
              <w:t xml:space="preserve">0.4046</w:t>
            </w:r>
          </w:p>
        </w:tc>
      </w:tr>
      <w:tr>
        <w:tc>
          <w:tcPr/>
          <w:p>
            <w:pPr>
              <w:pStyle w:val="Compact"/>
              <w:jc w:val="left"/>
            </w:pPr>
            <w:r>
              <w:t xml:space="preserve">Gender identity</w:t>
            </w:r>
          </w:p>
        </w:tc>
        <w:tc>
          <w:tcPr/>
          <w:p>
            <w:pPr>
              <w:pStyle w:val="Compact"/>
              <w:jc w:val="left"/>
            </w:pPr>
            <w:r>
              <w:t xml:space="preserve">Chi-square</w:t>
            </w:r>
          </w:p>
        </w:tc>
        <w:tc>
          <w:tcPr/>
          <w:p>
            <w:pPr>
              <w:pStyle w:val="Compact"/>
              <w:jc w:val="right"/>
            </w:pPr>
            <w:r>
              <w:t xml:space="preserve">5.315</w:t>
            </w:r>
          </w:p>
        </w:tc>
        <w:tc>
          <w:tcPr/>
          <w:p>
            <w:pPr>
              <w:pStyle w:val="Compact"/>
              <w:jc w:val="right"/>
            </w:pPr>
            <w:r>
              <w:t xml:space="preserve">4.0</w:t>
            </w:r>
          </w:p>
        </w:tc>
        <w:tc>
          <w:tcPr/>
          <w:p>
            <w:pPr>
              <w:pStyle w:val="Compact"/>
              <w:jc w:val="left"/>
            </w:pPr>
            <w:r>
              <w:t xml:space="preserve">0.2565</w:t>
            </w:r>
          </w:p>
        </w:tc>
      </w:tr>
    </w:tbl>
    <w:p>
      <w:pPr>
        <w:pStyle w:val="BodyText"/>
      </w:pPr>
      <w:r>
        <w:rPr>
          <w:b/>
          <w:bCs/>
        </w:rPr>
        <w:t xml:space="preserve">Results.</w:t>
      </w:r>
      <w:r>
        <w:t xml:space="preserve"> </w:t>
      </w:r>
      <w:r>
        <w:t xml:space="preserve">Of the 76 participants with biomarker data, 50 also had usable HR data and 26 did not (50 + 26 = 76, the full biomarker sample – every HR-available participant has biomarker data, so this partition is exhaustive). Comparing the two groups on age, pubertal status, BMI, and gender identity, none of the four checks showed a significant difference at</w:t>
      </w:r>
      <w:r>
        <w:t xml:space="preserve"> </w:t>
      </w:r>
      <w:r>
        <w:rPr>
          <w:i/>
          <w:iCs/>
        </w:rPr>
        <w:t xml:space="preserve">p</w:t>
      </w:r>
      <w:r>
        <w:t xml:space="preserve"> </w:t>
      </w:r>
      <w:r>
        <w:t xml:space="preserve">&lt; .05 (uncorrected). The age comparison specifically drops 2 participants (2 HR-available, 0 not) who lack a valid DOB or session date and so have no computable age; they are retained for the pubertal status, BMI, and gender comparisons. This is consistent with HR-data availability being unrelated to these demographic/developmental characteristics, though this check cannot rule out selection on unmeasured variables (e.g., equipment/session-logistics reasons for missing HR data).</w:t>
      </w:r>
    </w:p>
    <w:p>
      <w:r>
        <w:pict>
          <v:rect style="width:0;height:1.5pt" o:hralign="center" o:hrstd="t" o:hr="t"/>
        </w:pict>
      </w:r>
    </w:p>
    <w:bookmarkEnd w:id="35"/>
    <w:bookmarkStart w:id="39" w:name="missing-data-summary"/>
    <w:p>
      <w:pPr>
        <w:pStyle w:val="Heading1"/>
      </w:pPr>
      <w:r>
        <w:t xml:space="preserve">Missing Data Summary</w:t>
      </w:r>
    </w:p>
    <w:p>
      <w:pPr>
        <w:pStyle w:val="FirstParagraph"/>
      </w:pPr>
      <w:r>
        <w:rPr>
          <w:i/>
          <w:iCs/>
        </w:rPr>
        <w:t xml:space="preserve">Characterizes missingness across every variable used in the analyses above, against the full 76-person biomarker analytic sample. This is descriptive – it does not change any test – but is meant to make visible, in one place, exactly how much (and where) each analysis’s effective N is reduced from 76, since several sensitivity checks above (the covariate-adjusted trend models especially) run on a substantially smaller sample than the primary analyses.</w:t>
      </w:r>
    </w:p>
    <w:bookmarkStart w:id="36" w:name="Xac2c03b493be87c1166b9f21ed633af38fec48b"/>
    <w:p>
      <w:pPr>
        <w:pStyle w:val="Heading2"/>
      </w:pPr>
      <w:r>
        <w:t xml:space="preserve">Demographic, Developmental, and Covariate Variables</w:t>
      </w:r>
    </w:p>
    <w:p>
      <w:pPr>
        <w:pStyle w:val="SourceCode"/>
      </w:pPr>
      <w:r>
        <w:rPr>
          <w:rStyle w:val="NormalTok"/>
        </w:rPr>
        <w:t xml:space="preserve">demo_vars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"age_at_session"</w:t>
      </w:r>
      <w:r>
        <w:rPr>
          <w:rStyle w:val="NormalTok"/>
        </w:rPr>
        <w:t xml:space="preserve">, </w:t>
      </w:r>
      <w:r>
        <w:rPr>
          <w:rStyle w:val="StringTok"/>
        </w:rPr>
        <w:t xml:space="preserve">"BMI"</w:t>
      </w:r>
      <w:r>
        <w:rPr>
          <w:rStyle w:val="NormalTok"/>
        </w:rPr>
        <w:t xml:space="preserve">, </w:t>
      </w:r>
      <w:r>
        <w:rPr>
          <w:rStyle w:val="StringTok"/>
        </w:rPr>
        <w:t xml:space="preserve">"identity"</w:t>
      </w:r>
      <w:r>
        <w:rPr>
          <w:rStyle w:val="NormalTok"/>
        </w:rPr>
        <w:t xml:space="preserve">, </w:t>
      </w:r>
      <w:r>
        <w:rPr>
          <w:rStyle w:val="StringTok"/>
        </w:rPr>
        <w:t xml:space="preserve">"PUBcomp"</w:t>
      </w:r>
      <w:r>
        <w:rPr>
          <w:rStyle w:val="NormalTok"/>
        </w:rPr>
        <w:t xml:space="preserve">, </w:t>
      </w:r>
      <w:r>
        <w:rPr>
          <w:rStyle w:val="StringTok"/>
        </w:rPr>
        <w:t xml:space="preserve">"age_menarche_c"</w:t>
      </w:r>
      <w:r>
        <w:rPr>
          <w:rStyle w:val="NormalTok"/>
        </w:rPr>
        <w:t xml:space="preserve">, </w:t>
      </w:r>
      <w:r>
        <w:rPr>
          <w:rStyle w:val="StringTok"/>
        </w:rPr>
        <w:t xml:space="preserve">"PDS_F5"</w:t>
      </w:r>
      <w:r>
        <w:rPr>
          <w:rStyle w:val="NormalTok"/>
        </w:rPr>
        <w:t xml:space="preserve">,</w:t>
      </w:r>
      <w:r>
        <w:br/>
      </w:r>
      <w:r>
        <w:rPr>
          <w:rStyle w:val="NormalTok"/>
        </w:rPr>
        <w:t xml:space="preserve">                 </w:t>
      </w:r>
      <w:r>
        <w:rPr>
          <w:rStyle w:val="StringTok"/>
        </w:rPr>
        <w:t xml:space="preserve">"BFNES_total"</w:t>
      </w:r>
      <w:r>
        <w:rPr>
          <w:rStyle w:val="NormalTok"/>
        </w:rPr>
        <w:t xml:space="preserve">, </w:t>
      </w:r>
      <w:r>
        <w:rPr>
          <w:rStyle w:val="StringTok"/>
        </w:rPr>
        <w:t xml:space="preserve">"CESD_total"</w:t>
      </w:r>
      <w:r>
        <w:rPr>
          <w:rStyle w:val="NormalTok"/>
        </w:rPr>
        <w:t xml:space="preserve">, </w:t>
      </w:r>
      <w:r>
        <w:rPr>
          <w:rStyle w:val="StringTok"/>
        </w:rPr>
        <w:t xml:space="preserve">"hours_since_wake"</w:t>
      </w:r>
      <w:r>
        <w:rPr>
          <w:rStyle w:val="NormalTok"/>
        </w:rPr>
        <w:t xml:space="preserve">, </w:t>
      </w:r>
      <w:r>
        <w:rPr>
          <w:rStyle w:val="StringTok"/>
        </w:rPr>
        <w:t xml:space="preserve">"flow_rate_immune"</w:t>
      </w:r>
      <w:r>
        <w:rPr>
          <w:rStyle w:val="NormalTok"/>
        </w:rPr>
        <w:t xml:space="preserve">, </w:t>
      </w:r>
      <w:r>
        <w:rPr>
          <w:rStyle w:val="StringTok"/>
        </w:rPr>
        <w:t xml:space="preserve">"flow_rate_hormone"</w:t>
      </w:r>
      <w:r>
        <w:rPr>
          <w:rStyle w:val="NormalTok"/>
        </w:rPr>
        <w:t xml:space="preserve">)</w:t>
      </w:r>
      <w:r>
        <w:br/>
      </w:r>
      <w:r>
        <w:rPr>
          <w:rStyle w:val="NormalTok"/>
        </w:rPr>
        <w:t xml:space="preserve">demo_labels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 </w:t>
      </w:r>
      <w:r>
        <w:rPr>
          <w:rStyle w:val="StringTok"/>
        </w:rPr>
        <w:t xml:space="preserve">"Pubertal status (PUBcomp)"</w:t>
      </w:r>
      <w:r>
        <w:rPr>
          <w:rStyle w:val="NormalTok"/>
        </w:rPr>
        <w:t xml:space="preserve">,</w:t>
      </w:r>
      <w:r>
        <w:br/>
      </w:r>
      <w:r>
        <w:rPr>
          <w:rStyle w:val="NormalTok"/>
        </w:rPr>
        <w:t xml:space="preserve">                 </w:t>
      </w:r>
      <w:r>
        <w:rPr>
          <w:rStyle w:val="StringTok"/>
        </w:rPr>
        <w:t xml:space="preserve">"Age at menarche"</w:t>
      </w:r>
      <w:r>
        <w:rPr>
          <w:rStyle w:val="NormalTok"/>
        </w:rPr>
        <w:t xml:space="preserve">, </w:t>
      </w:r>
      <w:r>
        <w:rPr>
          <w:rStyle w:val="StringTok"/>
        </w:rPr>
        <w:t xml:space="preserve">"PDS F5 (perceived timing)"</w:t>
      </w:r>
      <w:r>
        <w:rPr>
          <w:rStyle w:val="NormalTok"/>
        </w:rPr>
        <w:t xml:space="preserve">, </w:t>
      </w:r>
      <w:r>
        <w:rPr>
          <w:rStyle w:val="StringTok"/>
        </w:rPr>
        <w:t xml:space="preserve">"BFNES (FNE)"</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StringTok"/>
        </w:rPr>
        <w:t xml:space="preserve">"Hours since waking"</w:t>
      </w:r>
      <w:r>
        <w:rPr>
          <w:rStyle w:val="NormalTok"/>
        </w:rPr>
        <w:t xml:space="preserve">, </w:t>
      </w:r>
      <w:r>
        <w:rPr>
          <w:rStyle w:val="StringTok"/>
        </w:rPr>
        <w:t xml:space="preserve">"Flow rate, immune tube (&gt;=1 timepoint)"</w:t>
      </w:r>
      <w:r>
        <w:rPr>
          <w:rStyle w:val="NormalTok"/>
        </w:rPr>
        <w:t xml:space="preserve">, </w:t>
      </w:r>
      <w:r>
        <w:rPr>
          <w:rStyle w:val="StringTok"/>
        </w:rPr>
        <w:t xml:space="preserve">"Flow rate, hormone tube (&gt;=1 timepoint)"</w:t>
      </w:r>
      <w:r>
        <w:rPr>
          <w:rStyle w:val="NormalTok"/>
        </w:rPr>
        <w:t xml:space="preserve">)</w:t>
      </w:r>
      <w:r>
        <w:br/>
      </w:r>
      <w:r>
        <w:br/>
      </w:r>
      <w:r>
        <w:rPr>
          <w:rStyle w:val="FunctionTok"/>
        </w:rPr>
        <w:t xml:space="preserve">missing_summary</w:t>
      </w:r>
      <w:r>
        <w:rPr>
          <w:rStyle w:val="NormalTok"/>
        </w:rPr>
        <w:t xml:space="preserve">(missingdata_base, demo_vars, demo_labels)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demographic, developmental, and covariate variables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demographic, developmental, and covariate variables (of N = 76)</w:t>
      </w:r>
    </w:p>
    <w:tbl>
      <w:tblPr>
        <w:tblStyle w:val="Table"/>
        <w:tblW w:type="pct" w:w="5000"/>
        <w:tblLayout w:type="fixed"/>
        <w:tblLook w:firstRow="1" w:lastRow="0" w:firstColumn="0" w:lastColumn="0" w:noHBand="0" w:noVBand="0" w:val="0020"/>
        <w:tblCaption w:val="Missing data: demographic, developmental, and covariate variables (of N = 76)"/>
      </w:tblPr>
      <w:tblGrid>
        <w:gridCol w:w="4168"/>
        <w:gridCol w:w="833"/>
        <w:gridCol w:w="833"/>
        <w:gridCol w:w="1042"/>
        <w:gridCol w:w="1042"/>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Age at session</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BMI</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Gender identity</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Pubertal status (PUBcomp)</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Age at menarche</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24</w:t>
            </w:r>
          </w:p>
        </w:tc>
        <w:tc>
          <w:tcPr/>
          <w:p>
            <w:pPr>
              <w:pStyle w:val="Compact"/>
              <w:jc w:val="right"/>
            </w:pPr>
            <w:r>
              <w:t xml:space="preserve">31.6</w:t>
            </w:r>
          </w:p>
        </w:tc>
      </w:tr>
      <w:tr>
        <w:tc>
          <w:tcPr/>
          <w:p>
            <w:pPr>
              <w:pStyle w:val="Compact"/>
              <w:jc w:val="left"/>
            </w:pPr>
            <w:r>
              <w:t xml:space="preserve">PDS F5 (perceived timing)</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BFNES (FNE)</w:t>
            </w:r>
          </w:p>
        </w:tc>
        <w:tc>
          <w:tcPr/>
          <w:p>
            <w:pPr>
              <w:pStyle w:val="Compact"/>
              <w:jc w:val="right"/>
            </w:pPr>
            <w:r>
              <w:t xml:space="preserve">76</w:t>
            </w:r>
          </w:p>
        </w:tc>
        <w:tc>
          <w:tcPr/>
          <w:p>
            <w:pPr>
              <w:pStyle w:val="Compact"/>
              <w:jc w:val="right"/>
            </w:pPr>
            <w:r>
              <w:t xml:space="preserve">69</w:t>
            </w:r>
          </w:p>
        </w:tc>
        <w:tc>
          <w:tcPr/>
          <w:p>
            <w:pPr>
              <w:pStyle w:val="Compact"/>
              <w:jc w:val="right"/>
            </w:pPr>
            <w:r>
              <w:t xml:space="preserve">7</w:t>
            </w:r>
          </w:p>
        </w:tc>
        <w:tc>
          <w:tcPr/>
          <w:p>
            <w:pPr>
              <w:pStyle w:val="Compact"/>
              <w:jc w:val="right"/>
            </w:pPr>
            <w:r>
              <w:t xml:space="preserve">9.2</w:t>
            </w:r>
          </w:p>
        </w:tc>
      </w:tr>
      <w:tr>
        <w:tc>
          <w:tcPr/>
          <w:p>
            <w:pPr>
              <w:pStyle w:val="Compact"/>
              <w:jc w:val="left"/>
            </w:pPr>
            <w:r>
              <w:t xml:space="preserve">CES-DC (depressive symptoms)</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Hours since waking</w:t>
            </w:r>
          </w:p>
        </w:tc>
        <w:tc>
          <w:tcPr/>
          <w:p>
            <w:pPr>
              <w:pStyle w:val="Compact"/>
              <w:jc w:val="right"/>
            </w:pPr>
            <w:r>
              <w:t xml:space="preserve">76</w:t>
            </w:r>
          </w:p>
        </w:tc>
        <w:tc>
          <w:tcPr/>
          <w:p>
            <w:pPr>
              <w:pStyle w:val="Compact"/>
              <w:jc w:val="right"/>
            </w:pPr>
            <w:r>
              <w:t xml:space="preserve">44</w:t>
            </w:r>
          </w:p>
        </w:tc>
        <w:tc>
          <w:tcPr/>
          <w:p>
            <w:pPr>
              <w:pStyle w:val="Compact"/>
              <w:jc w:val="right"/>
            </w:pPr>
            <w:r>
              <w:t xml:space="preserve">32</w:t>
            </w:r>
          </w:p>
        </w:tc>
        <w:tc>
          <w:tcPr/>
          <w:p>
            <w:pPr>
              <w:pStyle w:val="Compact"/>
              <w:jc w:val="right"/>
            </w:pPr>
            <w:r>
              <w:t xml:space="preserve">42.1</w:t>
            </w:r>
          </w:p>
        </w:tc>
      </w:tr>
      <w:tr>
        <w:tc>
          <w:tcPr/>
          <w:p>
            <w:pPr>
              <w:pStyle w:val="Compact"/>
              <w:jc w:val="left"/>
            </w:pPr>
            <w:r>
              <w:t xml:space="preserve">Flow rate, immune tube (&gt;=1 timepoint)</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Flow rate, hormone tube (&gt;=1 timepoint)</w:t>
            </w:r>
          </w:p>
        </w:tc>
        <w:tc>
          <w:tcPr/>
          <w:p>
            <w:pPr>
              <w:pStyle w:val="Compact"/>
              <w:jc w:val="right"/>
            </w:pPr>
            <w:r>
              <w:t xml:space="preserve">76</w:t>
            </w:r>
          </w:p>
        </w:tc>
        <w:tc>
          <w:tcPr/>
          <w:p>
            <w:pPr>
              <w:pStyle w:val="Compact"/>
              <w:jc w:val="right"/>
            </w:pPr>
            <w:r>
              <w:t xml:space="preserve">59</w:t>
            </w:r>
          </w:p>
        </w:tc>
        <w:tc>
          <w:tcPr/>
          <w:p>
            <w:pPr>
              <w:pStyle w:val="Compact"/>
              <w:jc w:val="right"/>
            </w:pPr>
            <w:r>
              <w:t xml:space="preserve">17</w:t>
            </w:r>
          </w:p>
        </w:tc>
        <w:tc>
          <w:tcPr/>
          <w:p>
            <w:pPr>
              <w:pStyle w:val="Compact"/>
              <w:jc w:val="right"/>
            </w:pPr>
            <w:r>
              <w:t xml:space="preserve">22.4</w:t>
            </w:r>
          </w:p>
        </w:tc>
      </w:tr>
    </w:tbl>
    <w:p>
      <w:pPr>
        <w:pStyle w:val="BodyText"/>
      </w:pPr>
      <w:r>
        <w:rPr>
          <w:i/>
          <w:iCs/>
        </w:rPr>
        <w:t xml:space="preserve">Hormone/cytokine-relevant medication use is not included above: it is coded FALSE (not missing) for anyone with no medication record, per the rationale in Section S2, so it has 0% missingness by construction rather than by data completeness.</w:t>
      </w:r>
    </w:p>
    <w:bookmarkEnd w:id="36"/>
    <w:bookmarkStart w:id="37" w:name="the-13-reactivity-indices"/>
    <w:p>
      <w:pPr>
        <w:pStyle w:val="Heading2"/>
      </w:pPr>
      <w:r>
        <w:t xml:space="preserve">The 13 Reactivity Indices</w:t>
      </w:r>
    </w:p>
    <w:p>
      <w:pPr>
        <w:pStyle w:val="SourceCode"/>
      </w:pPr>
      <w:r>
        <w:rPr>
          <w:rStyle w:val="FunctionTok"/>
        </w:rPr>
        <w:t xml:space="preserve">missing_summary</w:t>
      </w:r>
      <w:r>
        <w:rPr>
          <w:rStyle w:val="NormalTok"/>
        </w:rPr>
        <w:t xml:space="preserve">(all_difference, reactivity_vars, reactivity_labels)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the 13 reactivity difference scores used throughout Aim 1d/2/3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the 13 reactivity difference scores used throughout Aim 1d/2/3 (of N = 76)</w:t>
      </w:r>
    </w:p>
    <w:tbl>
      <w:tblPr>
        <w:tblStyle w:val="Table"/>
        <w:tblW w:type="auto" w:w="0"/>
        <w:tblLook w:firstRow="1" w:lastRow="0" w:firstColumn="0" w:lastColumn="0" w:noHBand="0" w:noVBand="0" w:val="0020"/>
        <w:tblCaption w:val="Missing data: the 13 reactivity difference scores used throughout Aim 1d/2/3 (of N = 76)"/>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ΔHR: Task vs. Rest</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SD</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Other</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Fixation-Cross</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ΔCRP</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ΔIL-10</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ΔIL-6</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ΔTNF-α</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ΔDHEA</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ΔTestosterone</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ΔCortisol</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ΔSubj Stress: SC vs. SD</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ΔSubj Stress: SC vs. Other</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bl>
    <w:bookmarkEnd w:id="37"/>
    <w:bookmarkStart w:id="38" w:name="raw-biomarker-levels-by-timepoint"/>
    <w:p>
      <w:pPr>
        <w:pStyle w:val="Heading2"/>
      </w:pPr>
      <w:r>
        <w:t xml:space="preserve">Raw Biomarker Levels by Timepoint</w:t>
      </w:r>
    </w:p>
    <w:p>
      <w:pPr>
        <w:pStyle w:val="SourceCode"/>
      </w:pPr>
      <w:r>
        <w:rPr>
          <w:rStyle w:val="NormalTok"/>
        </w:rPr>
        <w:t xml:space="preserve">bio_vars_named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CRP_log =</w:t>
      </w:r>
      <w:r>
        <w:rPr>
          <w:rStyle w:val="NormalTok"/>
        </w:rPr>
        <w:t xml:space="preserve"> </w:t>
      </w:r>
      <w:r>
        <w:rPr>
          <w:rStyle w:val="StringTok"/>
        </w:rPr>
        <w:t xml:space="preserve">"CRP"</w:t>
      </w:r>
      <w:r>
        <w:rPr>
          <w:rStyle w:val="NormalTok"/>
        </w:rPr>
        <w:t xml:space="preserve">, </w:t>
      </w:r>
      <w:r>
        <w:rPr>
          <w:rStyle w:val="AttributeTok"/>
        </w:rPr>
        <w:t xml:space="preserve">IL10_log =</w:t>
      </w:r>
      <w:r>
        <w:rPr>
          <w:rStyle w:val="NormalTok"/>
        </w:rPr>
        <w:t xml:space="preserve"> </w:t>
      </w:r>
      <w:r>
        <w:rPr>
          <w:rStyle w:val="StringTok"/>
        </w:rPr>
        <w:t xml:space="preserve">"IL-10"</w:t>
      </w:r>
      <w:r>
        <w:rPr>
          <w:rStyle w:val="NormalTok"/>
        </w:rPr>
        <w:t xml:space="preserve">, </w:t>
      </w:r>
      <w:r>
        <w:rPr>
          <w:rStyle w:val="AttributeTok"/>
        </w:rPr>
        <w:t xml:space="preserve">IL6_log =</w:t>
      </w:r>
      <w:r>
        <w:rPr>
          <w:rStyle w:val="NormalTok"/>
        </w:rPr>
        <w:t xml:space="preserve"> </w:t>
      </w:r>
      <w:r>
        <w:rPr>
          <w:rStyle w:val="StringTok"/>
        </w:rPr>
        <w:t xml:space="preserve">"IL-6"</w:t>
      </w:r>
      <w:r>
        <w:rPr>
          <w:rStyle w:val="NormalTok"/>
        </w:rPr>
        <w:t xml:space="preserve">, </w:t>
      </w:r>
      <w:r>
        <w:rPr>
          <w:rStyle w:val="AttributeTok"/>
        </w:rPr>
        <w:t xml:space="preserve">TNFalpha_log =</w:t>
      </w:r>
      <w:r>
        <w:rPr>
          <w:rStyle w:val="NormalTok"/>
        </w:rPr>
        <w:t xml:space="preserve"> </w:t>
      </w:r>
      <w:r>
        <w:rPr>
          <w:rStyle w:val="StringTok"/>
        </w:rPr>
        <w:t xml:space="preserve">"TNF-alpha"</w:t>
      </w:r>
      <w:r>
        <w:rPr>
          <w:rStyle w:val="NormalTok"/>
        </w:rPr>
        <w:t xml:space="preserve">,</w:t>
      </w:r>
      <w:r>
        <w:br/>
      </w:r>
      <w:r>
        <w:rPr>
          <w:rStyle w:val="NormalTok"/>
        </w:rPr>
        <w:t xml:space="preserve">                     </w:t>
      </w:r>
      <w:r>
        <w:rPr>
          <w:rStyle w:val="AttributeTok"/>
        </w:rPr>
        <w:t xml:space="preserve">DHEA_log =</w:t>
      </w:r>
      <w:r>
        <w:rPr>
          <w:rStyle w:val="NormalTok"/>
        </w:rPr>
        <w:t xml:space="preserve"> </w:t>
      </w:r>
      <w:r>
        <w:rPr>
          <w:rStyle w:val="StringTok"/>
        </w:rPr>
        <w:t xml:space="preserve">"DHEA"</w:t>
      </w:r>
      <w:r>
        <w:rPr>
          <w:rStyle w:val="NormalTok"/>
        </w:rPr>
        <w:t xml:space="preserve">, </w:t>
      </w:r>
      <w:r>
        <w:rPr>
          <w:rStyle w:val="AttributeTok"/>
        </w:rPr>
        <w:t xml:space="preserve">Testosterone_log =</w:t>
      </w:r>
      <w:r>
        <w:rPr>
          <w:rStyle w:val="NormalTok"/>
        </w:rPr>
        <w:t xml:space="preserve"> </w:t>
      </w:r>
      <w:r>
        <w:rPr>
          <w:rStyle w:val="StringTok"/>
        </w:rPr>
        <w:t xml:space="preserve">"Testosterone"</w:t>
      </w:r>
      <w:r>
        <w:rPr>
          <w:rStyle w:val="NormalTok"/>
        </w:rPr>
        <w:t xml:space="preserve">, </w:t>
      </w:r>
      <w:r>
        <w:rPr>
          <w:rStyle w:val="AttributeTok"/>
        </w:rPr>
        <w:t xml:space="preserve">Cortisol_log =</w:t>
      </w:r>
      <w:r>
        <w:rPr>
          <w:rStyle w:val="NormalTok"/>
        </w:rPr>
        <w:t xml:space="preserve"> </w:t>
      </w:r>
      <w:r>
        <w:rPr>
          <w:rStyle w:val="StringTok"/>
        </w:rPr>
        <w:t xml:space="preserve">"Cortisol"</w:t>
      </w:r>
      <w:r>
        <w:rPr>
          <w:rStyle w:val="NormalTok"/>
        </w:rPr>
        <w:t xml:space="preserve">)</w:t>
      </w:r>
      <w:r>
        <w:br/>
      </w:r>
      <w:r>
        <w:br/>
      </w:r>
      <w:r>
        <w:rPr>
          <w:rStyle w:val="NormalTok"/>
        </w:rPr>
        <w:t xml:space="preserve">biomarker_levels </w:t>
      </w:r>
      <w:r>
        <w:rPr>
          <w:rStyle w:val="SpecialCharTok"/>
        </w:rPr>
        <w:t xml:space="preserve">|&gt;</w:t>
      </w:r>
      <w:r>
        <w:br/>
      </w:r>
      <w:r>
        <w:rPr>
          <w:rStyle w:val="NormalTok"/>
        </w:rPr>
        <w:t xml:space="preserve">  </w:t>
      </w:r>
      <w:r>
        <w:rPr>
          <w:rStyle w:val="FunctionTok"/>
        </w:rPr>
        <w:t xml:space="preserve">group_by</w:t>
      </w:r>
      <w:r>
        <w:rPr>
          <w:rStyle w:val="NormalTok"/>
        </w:rPr>
        <w:t xml:space="preserve">(Time)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t>
      </w:r>
      <w:r>
        <w:rPr>
          <w:rStyle w:val="FunctionTok"/>
        </w:rPr>
        <w:t xml:space="preserve">names</w:t>
      </w:r>
      <w:r>
        <w:rPr>
          <w:rStyle w:val="NormalTok"/>
        </w:rPr>
        <w:t xml:space="preserve">(bio_vars_named)),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pecialCharTok"/>
        </w:rPr>
        <w:t xml:space="preserve">!!!</w:t>
      </w:r>
      <w:r>
        <w:rPr>
          <w:rStyle w:val="FunctionTok"/>
        </w:rPr>
        <w:t xml:space="preserve">setNames</w:t>
      </w:r>
      <w:r>
        <w:rPr>
          <w:rStyle w:val="NormalTok"/>
        </w:rPr>
        <w:t xml:space="preserve">(</w:t>
      </w:r>
      <w:r>
        <w:rPr>
          <w:rStyle w:val="FunctionTok"/>
        </w:rPr>
        <w:t xml:space="preserve">names</w:t>
      </w:r>
      <w:r>
        <w:rPr>
          <w:rStyle w:val="NormalTok"/>
        </w:rPr>
        <w:t xml:space="preserve">(bio_vars_named), bio_vars_named))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"N with a valid (non-missing) reading, by biomarker and timepoint (of N = "</w:t>
      </w:r>
      <w:r>
        <w:rPr>
          <w:rStyle w:val="NormalTok"/>
        </w:rPr>
        <w:t xml:space="preserve">, </w:t>
      </w:r>
      <w:r>
        <w:rPr>
          <w:rStyle w:val="FunctionTok"/>
        </w:rPr>
        <w:t xml:space="preserve">length</w:t>
      </w:r>
      <w:r>
        <w:rPr>
          <w:rStyle w:val="NormalTok"/>
        </w:rPr>
        <w:t xml:space="preserve">(biomarker_ids), </w:t>
      </w:r>
      <w:r>
        <w:rPr>
          <w:rStyle w:val="StringTok"/>
        </w:rPr>
        <w:t xml:space="preserve">" each)"</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N with a valid (non-missing) reading, by biomarker and timepoint (of N = 76 each)</w:t>
      </w:r>
    </w:p>
    <w:tbl>
      <w:tblPr>
        <w:tblStyle w:val="Table"/>
        <w:tblW w:type="auto" w:w="0"/>
        <w:tblLook w:firstRow="1" w:lastRow="0" w:firstColumn="0" w:lastColumn="0" w:noHBand="0" w:noVBand="0" w:val="0020"/>
        <w:tblCaption w:val="N with a valid (non-missing) reading, by biomarker and timepoint (of N = 76 each)"/>
      </w:tblPr>
      <w:tblGrid>
        <w:gridCol w:w="990"/>
        <w:gridCol w:w="990"/>
        <w:gridCol w:w="990"/>
        <w:gridCol w:w="990"/>
        <w:gridCol w:w="990"/>
        <w:gridCol w:w="990"/>
        <w:gridCol w:w="990"/>
        <w:gridCol w:w="990"/>
      </w:tblGrid>
      <w:tr>
        <w:trPr>
          <w:tblHeader w:val="on"/>
        </w:trPr>
        <w:tc>
          <w:tcPr/>
          <w:p>
            <w:pPr>
              <w:pStyle w:val="Compact"/>
              <w:jc w:val="left"/>
            </w:pPr>
            <w:r>
              <w:t xml:space="preserve">Time</w:t>
            </w:r>
          </w:p>
        </w:tc>
        <w:tc>
          <w:tcPr/>
          <w:p>
            <w:pPr>
              <w:pStyle w:val="Compact"/>
              <w:jc w:val="right"/>
            </w:pPr>
            <w:r>
              <w:t xml:space="preserve">CRP</w:t>
            </w:r>
          </w:p>
        </w:tc>
        <w:tc>
          <w:tcPr/>
          <w:p>
            <w:pPr>
              <w:pStyle w:val="Compact"/>
              <w:jc w:val="right"/>
            </w:pPr>
            <w:r>
              <w:t xml:space="preserve">IL-10</w:t>
            </w:r>
          </w:p>
        </w:tc>
        <w:tc>
          <w:tcPr/>
          <w:p>
            <w:pPr>
              <w:pStyle w:val="Compact"/>
              <w:jc w:val="right"/>
            </w:pPr>
            <w:r>
              <w:t xml:space="preserve">IL-6</w:t>
            </w:r>
          </w:p>
        </w:tc>
        <w:tc>
          <w:tcPr/>
          <w:p>
            <w:pPr>
              <w:pStyle w:val="Compact"/>
              <w:jc w:val="right"/>
            </w:pPr>
            <w:r>
              <w:t xml:space="preserve">TNF-alpha</w:t>
            </w:r>
          </w:p>
        </w:tc>
        <w:tc>
          <w:tcPr/>
          <w:p>
            <w:pPr>
              <w:pStyle w:val="Compact"/>
              <w:jc w:val="right"/>
            </w:pPr>
            <w:r>
              <w:t xml:space="preserve">DHEA</w:t>
            </w:r>
          </w:p>
        </w:tc>
        <w:tc>
          <w:tcPr/>
          <w:p>
            <w:pPr>
              <w:pStyle w:val="Compact"/>
              <w:jc w:val="right"/>
            </w:pPr>
            <w:r>
              <w:t xml:space="preserve">Testosterone</w:t>
            </w:r>
          </w:p>
        </w:tc>
        <w:tc>
          <w:tcPr/>
          <w:p>
            <w:pPr>
              <w:pStyle w:val="Compact"/>
              <w:jc w:val="right"/>
            </w:pPr>
            <w:r>
              <w:t xml:space="preserve">Cortisol</w:t>
            </w:r>
          </w:p>
        </w:tc>
      </w:tr>
      <w:tr>
        <w:tc>
          <w:tcPr/>
          <w:p>
            <w:pPr>
              <w:pStyle w:val="Compact"/>
              <w:jc w:val="left"/>
            </w:pPr>
            <w:r>
              <w:t xml:space="preserve">T1</w:t>
            </w:r>
          </w:p>
        </w:tc>
        <w:tc>
          <w:tcPr/>
          <w:p>
            <w:pPr>
              <w:pStyle w:val="Compact"/>
              <w:jc w:val="right"/>
            </w:pPr>
            <w:r>
              <w:t xml:space="preserve">75</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73</w:t>
            </w:r>
          </w:p>
        </w:tc>
        <w:tc>
          <w:tcPr/>
          <w:p>
            <w:pPr>
              <w:pStyle w:val="Compact"/>
              <w:jc w:val="right"/>
            </w:pPr>
            <w:r>
              <w:t xml:space="preserve">73</w:t>
            </w:r>
          </w:p>
        </w:tc>
      </w:tr>
      <w:tr>
        <w:tc>
          <w:tcPr/>
          <w:p>
            <w:pPr>
              <w:pStyle w:val="Compact"/>
              <w:jc w:val="left"/>
            </w:pPr>
            <w:r>
              <w:t xml:space="preserve">T2</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67</w:t>
            </w:r>
          </w:p>
        </w:tc>
        <w:tc>
          <w:tcPr/>
          <w:p>
            <w:pPr>
              <w:pStyle w:val="Compact"/>
              <w:jc w:val="right"/>
            </w:pPr>
            <w:r>
              <w:t xml:space="preserve">67</w:t>
            </w:r>
          </w:p>
        </w:tc>
        <w:tc>
          <w:tcPr/>
          <w:p>
            <w:pPr>
              <w:pStyle w:val="Compact"/>
              <w:jc w:val="right"/>
            </w:pPr>
            <w:r>
              <w:t xml:space="preserve">67</w:t>
            </w:r>
          </w:p>
        </w:tc>
      </w:tr>
      <w:tr>
        <w:tc>
          <w:tcPr/>
          <w:p>
            <w:pPr>
              <w:pStyle w:val="Compact"/>
              <w:jc w:val="left"/>
            </w:pPr>
            <w:r>
              <w:t xml:space="preserve">T3</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72</w:t>
            </w:r>
          </w:p>
        </w:tc>
        <w:tc>
          <w:tcPr/>
          <w:p>
            <w:pPr>
              <w:pStyle w:val="Compact"/>
              <w:jc w:val="right"/>
            </w:pPr>
            <w:r>
              <w:t xml:space="preserve">72</w:t>
            </w:r>
          </w:p>
        </w:tc>
        <w:tc>
          <w:tcPr/>
          <w:p>
            <w:pPr>
              <w:pStyle w:val="Compact"/>
              <w:jc w:val="right"/>
            </w:pPr>
            <w:r>
              <w:t xml:space="preserve">72</w:t>
            </w:r>
          </w:p>
        </w:tc>
      </w:tr>
      <w:tr>
        <w:tc>
          <w:tcPr/>
          <w:p>
            <w:pPr>
              <w:pStyle w:val="Compact"/>
              <w:jc w:val="left"/>
            </w:pPr>
            <w:r>
              <w:t xml:space="preserve">T4</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69</w:t>
            </w:r>
          </w:p>
        </w:tc>
        <w:tc>
          <w:tcPr/>
          <w:p>
            <w:pPr>
              <w:pStyle w:val="Compact"/>
              <w:jc w:val="right"/>
            </w:pPr>
            <w:r>
              <w:t xml:space="preserve">69</w:t>
            </w:r>
          </w:p>
        </w:tc>
      </w:tr>
    </w:tbl>
    <w:p>
      <w:pPr>
        <w:pStyle w:val="BodyText"/>
      </w:pPr>
      <w:r>
        <w:rPr>
          <w:b/>
          <w:bCs/>
        </w:rPr>
        <w:t xml:space="preserve">Results.</w:t>
      </w:r>
      <w:r>
        <w:t xml:space="preserve"> </w:t>
      </w:r>
      <w:r>
        <w:t xml:space="preserve">Among demographic/covariate variables, Hours since waking has the most missingness (32 of 76, 42.1%). Among the 13 reactivity indices, ΔHR: Task vs. Rest has the most missingness (26 of 76, 34.2%). Raw biomarker-level missingness is generally low and fairly stable across timepoints (see table above); it is the</w:t>
      </w:r>
      <w:r>
        <w:t xml:space="preserve"> </w:t>
      </w:r>
      <w:r>
        <w:rPr>
          <w:i/>
          <w:iCs/>
        </w:rPr>
        <w:t xml:space="preserve">covariates</w:t>
      </w:r>
      <w:r>
        <w:t xml:space="preserve"> </w:t>
      </w:r>
      <w:r>
        <w:t xml:space="preserve">– hours since waking and hormone-tube flow rate specifically – that drive the much smaller analytic samples in the covariate-adjusted models in Section S2, not the biomarker measurements themselves. The hours-since-waking missingness in particular reflects a protocol change rather than differential non-response: the wake-time item was added to the session-runner questionnaire partway through data collection, so every session recorded before 2019-04-14 has no wake time on file (regardless of participant), while sessions from 2019-04-14 onward have it recorded essentially universally.</w:t>
      </w:r>
    </w:p>
    <w:p>
      <w:r>
        <w:pict>
          <v:rect style="width:0;height:1.5pt" o:hralign="center" o:hrstd="t" o:hr="t"/>
        </w:pict>
      </w:r>
    </w:p>
    <w:bookmarkEnd w:id="38"/>
    <w:bookmarkEnd w:id="39"/>
    <w:bookmarkStart w:id="106" w:name="sensitivity-analyses"/>
    <w:p>
      <w:pPr>
        <w:pStyle w:val="Heading1"/>
      </w:pPr>
      <w:r>
        <w:t xml:space="preserve">Sensitivity Analyses</w:t>
      </w:r>
    </w:p>
    <w:p>
      <w:pPr>
        <w:pStyle w:val="FirstParagraph"/>
      </w:pPr>
      <w:r>
        <w:rPr>
          <w:i/>
          <w:iCs/>
        </w:rPr>
        <w:t xml:space="preserve">Full sensitivity and robustness analyses supporting the Aim 1–3 results in</w:t>
      </w:r>
      <w:r>
        <w:rPr>
          <w:i/>
          <w:iCs/>
        </w:rPr>
        <w:t xml:space="preserve"> </w:t>
      </w:r>
      <w:r>
        <w:rPr>
          <w:rStyle w:val="VerbatimChar"/>
          <w:i/>
          <w:iCs/>
        </w:rPr>
        <w:t xml:space="preserve">sos-bioreactivity-analyses.qmd</w:t>
      </w:r>
      <w:r>
        <w:rPr>
          <w:i/>
          <w:iCs/>
        </w:rPr>
        <w:t xml:space="preserve">. Section 3a (Exclusionary) re-runs the primary analyses after</w:t>
      </w:r>
      <w:r>
        <w:rPr>
          <w:i/>
          <w:iCs/>
        </w:rPr>
        <w:t xml:space="preserve"> </w:t>
      </w:r>
      <w:r>
        <w:rPr>
          <w:i/>
          <w:iCs/>
        </w:rPr>
        <w:t xml:space="preserve">excluding participants for illness, bleeding gums, or smoking. Section 3b (Adjusted) re-fits the</w:t>
      </w:r>
      <w:r>
        <w:rPr>
          <w:i/>
          <w:iCs/>
        </w:rPr>
        <w:t xml:space="preserve"> </w:t>
      </w:r>
      <w:r>
        <w:rPr>
          <w:i/>
          <w:iCs/>
        </w:rPr>
        <w:t xml:space="preserve">primary models with physiological covariates entered directly. The Cross-Check subsection ties</w:t>
      </w:r>
      <w:r>
        <w:rPr>
          <w:i/>
          <w:iCs/>
        </w:rPr>
        <w:t xml:space="preserve"> </w:t>
      </w:r>
      <w:r>
        <w:rPr>
          <w:i/>
          <w:iCs/>
        </w:rPr>
        <w:t xml:space="preserve">both sets of results together against the primary (unadjusted, full-sample) findings.</w:t>
      </w:r>
    </w:p>
    <w:bookmarkStart w:id="61" w:name="s1-exclusionary"/>
    <w:p>
      <w:pPr>
        <w:pStyle w:val="Heading2"/>
      </w:pPr>
      <w:r>
        <w:t xml:space="preserve">S1: Exclusionary</w:t>
      </w:r>
    </w:p>
    <w:p>
      <w:pPr>
        <w:pStyle w:val="FirstParagraph"/>
      </w:pPr>
      <w:r>
        <w:rPr>
          <w:i/>
          <w:iCs/>
        </w:rPr>
        <w:t xml:space="preserve">Participants flagged here (illness, bleeding gums, smoking) are excluded in the analyses below.</w:t>
      </w:r>
    </w:p>
    <w:bookmarkStart w:id="44" w:name="covariate-descriptives"/>
    <w:p>
      <w:pPr>
        <w:pStyle w:val="Heading3"/>
      </w:pPr>
      <w:r>
        <w:t xml:space="preserve">Covariate Descriptives</w:t>
      </w:r>
    </w:p>
    <w:bookmarkStart w:id="40" w:name="smokers"/>
    <w:p>
      <w:pPr>
        <w:pStyle w:val="Heading4"/>
      </w:pPr>
      <w:r>
        <w:t xml:space="preserve">Smokers</w:t>
      </w:r>
    </w:p>
    <w:p>
      <w:pPr>
        <w:pStyle w:val="SourceCode"/>
      </w:pPr>
      <w:r>
        <w:rPr>
          <w:rStyle w:val="NormalTok"/>
        </w:rPr>
        <w:t xml:space="preserve">smoking </w:t>
      </w:r>
      <w:r>
        <w:rPr>
          <w:rStyle w:val="SpecialCharTok"/>
        </w:rPr>
        <w:t xml:space="preserve">|&gt;</w:t>
      </w:r>
      <w:r>
        <w:br/>
      </w:r>
      <w:r>
        <w:rPr>
          <w:rStyle w:val="NormalTok"/>
        </w:rPr>
        <w:t xml:space="preserve">  </w:t>
      </w:r>
      <w:r>
        <w:rPr>
          <w:rStyle w:val="FunctionTok"/>
        </w:rPr>
        <w:t xml:space="preserve">count</w:t>
      </w:r>
      <w:r>
        <w:rPr>
          <w:rStyle w:val="NormalTok"/>
        </w:rPr>
        <w:t xml:space="preserve">(smokes)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smokes =</w:t>
      </w:r>
      <w:r>
        <w:rPr>
          <w:rStyle w:val="NormalTok"/>
        </w:rPr>
        <w:t xml:space="preserve"> </w:t>
      </w:r>
      <w:r>
        <w:rPr>
          <w:rStyle w:val="FunctionTok"/>
        </w:rPr>
        <w:t xml:space="preserve">if_else</w:t>
      </w:r>
      <w:r>
        <w:rPr>
          <w:rStyle w:val="NormalTok"/>
        </w:rPr>
        <w:t xml:space="preserve">(smokes,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"Smokes"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"Smoking status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Smoking status at time of session</w:t>
      </w:r>
    </w:p>
    <w:tbl>
      <w:tblPr>
        <w:tblStyle w:val="Table"/>
        <w:tblW w:type="auto" w:w="0"/>
        <w:tblLook w:firstRow="1" w:lastRow="0" w:firstColumn="0" w:lastColumn="0" w:noHBand="0" w:noVBand="0" w:val="0020"/>
        <w:tblCaption w:val="Smoking status at time of session"/>
      </w:tblPr>
      <w:tblGrid>
        <w:gridCol w:w="3960"/>
        <w:gridCol w:w="3960"/>
      </w:tblGrid>
      <w:tr>
        <w:trPr>
          <w:tblHeader w:val="on"/>
        </w:trPr>
        <w:tc>
          <w:tcPr/>
          <w:p>
            <w:pPr>
              <w:pStyle w:val="Compact"/>
              <w:jc w:val="left"/>
            </w:pPr>
            <w:r>
              <w:t xml:space="preserve">Smokes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71</w:t>
            </w:r>
          </w:p>
        </w:tc>
      </w:tr>
      <w:tr>
        <w:tc>
          <w:tcPr/>
          <w:p>
            <w:pPr>
              <w:pStyle w:val="Compact"/>
              <w:jc w:val="left"/>
            </w:pPr>
            <w:r>
              <w:t xml:space="preserve">Yes</w:t>
            </w:r>
          </w:p>
        </w:tc>
        <w:tc>
          <w:tcPr/>
          <w:p>
            <w:pPr>
              <w:pStyle w:val="Compact"/>
              <w:jc w:val="right"/>
            </w:pPr>
            <w:r>
              <w:t xml:space="preserve">7</w:t>
            </w:r>
          </w:p>
        </w:tc>
      </w:tr>
    </w:tbl>
    <w:bookmarkEnd w:id="40"/>
    <w:bookmarkStart w:id="41" w:name="oral-hygiene"/>
    <w:p>
      <w:pPr>
        <w:pStyle w:val="Heading4"/>
      </w:pPr>
      <w:r>
        <w:t xml:space="preserve">Oral Hygiene</w:t>
      </w:r>
    </w:p>
    <w:p>
      <w:pPr>
        <w:pStyle w:val="SourceCode"/>
      </w:pPr>
      <w:r>
        <w:rPr>
          <w:rStyle w:val="NormalTok"/>
        </w:rPr>
        <w:t xml:space="preserve">oral_health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participants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Gum soreness: mean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Bleeding gums: 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sum</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"Oral health descriptives"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Oral health descriptives</w:t>
      </w:r>
    </w:p>
    <w:tbl>
      <w:tblPr>
        <w:tblStyle w:val="Table"/>
        <w:tblW w:type="auto" w:w="0"/>
        <w:tblLook w:firstRow="1" w:lastRow="0" w:firstColumn="0" w:lastColumn="0" w:noHBand="0" w:noVBand="0" w:val="0020"/>
        <w:tblCaption w:val="Oral health descriptives"/>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 participants</w:t>
            </w:r>
          </w:p>
        </w:tc>
        <w:tc>
          <w:tcPr/>
          <w:p>
            <w:pPr>
              <w:pStyle w:val="Compact"/>
              <w:jc w:val="left"/>
            </w:pPr>
            <w:r>
              <w:t xml:space="preserve">78</w:t>
            </w:r>
          </w:p>
        </w:tc>
      </w:tr>
      <w:tr>
        <w:tc>
          <w:tcPr/>
          <w:p>
            <w:pPr>
              <w:pStyle w:val="Compact"/>
              <w:jc w:val="left"/>
            </w:pPr>
            <w:r>
              <w:t xml:space="preserve">Gum soreness: mean (SD)</w:t>
            </w:r>
          </w:p>
        </w:tc>
        <w:tc>
          <w:tcPr/>
          <w:p>
            <w:pPr>
              <w:pStyle w:val="Compact"/>
              <w:jc w:val="left"/>
            </w:pPr>
            <w:r>
              <w:t xml:space="preserve">1.5 (0.8)</w:t>
            </w:r>
          </w:p>
        </w:tc>
      </w:tr>
      <w:tr>
        <w:tc>
          <w:tcPr/>
          <w:p>
            <w:pPr>
              <w:pStyle w:val="Compact"/>
              <w:jc w:val="left"/>
            </w:pPr>
            <w:r>
              <w:t xml:space="preserve">Bleeding gums: n (%)</w:t>
            </w:r>
          </w:p>
        </w:tc>
        <w:tc>
          <w:tcPr/>
          <w:p>
            <w:pPr>
              <w:pStyle w:val="Compact"/>
              <w:jc w:val="left"/>
            </w:pPr>
            <w:r>
              <w:t xml:space="preserve">0 (0%)</w:t>
            </w:r>
          </w:p>
        </w:tc>
      </w:tr>
    </w:tbl>
    <w:bookmarkEnd w:id="41"/>
    <w:bookmarkStart w:id="42" w:name="illness"/>
    <w:p>
      <w:pPr>
        <w:pStyle w:val="Heading4"/>
      </w:pPr>
      <w:r>
        <w:t xml:space="preserve">Illness</w:t>
      </w:r>
    </w:p>
    <w:p>
      <w:pPr>
        <w:pStyle w:val="SourceCode"/>
      </w:pPr>
      <w:r>
        <w:rPr>
          <w:rStyle w:val="NormalTok"/>
        </w:rPr>
        <w:t xml:space="preserve">illness </w:t>
      </w:r>
      <w:r>
        <w:rPr>
          <w:rStyle w:val="SpecialCharTok"/>
        </w:rPr>
        <w:t xml:space="preserve">|&gt;</w:t>
      </w:r>
      <w:r>
        <w:br/>
      </w:r>
      <w:r>
        <w:rPr>
          <w:rStyle w:val="NormalTok"/>
        </w:rPr>
        <w:t xml:space="preserve">  </w:t>
      </w:r>
      <w:r>
        <w:rPr>
          <w:rStyle w:val="FunctionTok"/>
        </w:rPr>
        <w:t xml:space="preserve">count</w:t>
      </w:r>
      <w:r>
        <w:rPr>
          <w:rStyle w:val="NormalTok"/>
        </w:rPr>
        <w:t xml:space="preserve">(ill_yn)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ill_yn =</w:t>
      </w:r>
      <w:r>
        <w:rPr>
          <w:rStyle w:val="NormalTok"/>
        </w:rPr>
        <w:t xml:space="preserve"> </w:t>
      </w:r>
      <w:r>
        <w:rPr>
          <w:rStyle w:val="FunctionTok"/>
        </w:rPr>
        <w:t xml:space="preserve">if_else</w:t>
      </w:r>
      <w:r>
        <w:rPr>
          <w:rStyle w:val="NormalTok"/>
        </w:rPr>
        <w:t xml:space="preserve">(ill_yn,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"Ill in last 24 hrs"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"Illness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Illness at time of session</w:t>
      </w:r>
    </w:p>
    <w:tbl>
      <w:tblPr>
        <w:tblStyle w:val="Table"/>
        <w:tblW w:type="auto" w:w="0"/>
        <w:tblLook w:firstRow="1" w:lastRow="0" w:firstColumn="0" w:lastColumn="0" w:noHBand="0" w:noVBand="0" w:val="0020"/>
        <w:tblCaption w:val="Illness at time of session"/>
      </w:tblPr>
      <w:tblGrid>
        <w:gridCol w:w="3960"/>
        <w:gridCol w:w="3960"/>
      </w:tblGrid>
      <w:tr>
        <w:trPr>
          <w:tblHeader w:val="on"/>
        </w:trPr>
        <w:tc>
          <w:tcPr/>
          <w:p>
            <w:pPr>
              <w:pStyle w:val="Compact"/>
              <w:jc w:val="left"/>
            </w:pPr>
            <w:r>
              <w:t xml:space="preserve">Ill in last 24 hrs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68</w:t>
            </w:r>
          </w:p>
        </w:tc>
      </w:tr>
      <w:tr>
        <w:tc>
          <w:tcPr/>
          <w:p>
            <w:pPr>
              <w:pStyle w:val="Compact"/>
              <w:jc w:val="left"/>
            </w:pPr>
            <w:r>
              <w:t xml:space="preserve">Yes</w:t>
            </w:r>
          </w:p>
        </w:tc>
        <w:tc>
          <w:tcPr/>
          <w:p>
            <w:pPr>
              <w:pStyle w:val="Compact"/>
              <w:jc w:val="right"/>
            </w:pPr>
            <w:r>
              <w:t xml:space="preserve">10</w:t>
            </w:r>
          </w:p>
        </w:tc>
      </w:tr>
    </w:tbl>
    <w:p>
      <w:pPr>
        <w:pStyle w:val="SourceCode"/>
      </w:pPr>
      <w:r>
        <w:rPr>
          <w:rStyle w:val="FunctionTok"/>
        </w:rPr>
        <w:t xml:space="preserve">cat</w:t>
      </w:r>
      <w:r>
        <w:rPr>
          <w:rStyle w:val="NormalTok"/>
        </w:rPr>
        <w:t xml:space="preserve">(</w:t>
      </w:r>
      <w:r>
        <w:rPr>
          <w:rStyle w:val="StringTok"/>
        </w:rPr>
        <w:t xml:space="preserve">"N excluded for illness:"</w:t>
      </w:r>
      <w:r>
        <w:rPr>
          <w:rStyle w:val="NormalTok"/>
        </w:rPr>
        <w:t xml:space="preserve">, </w:t>
      </w:r>
      <w:r>
        <w:rPr>
          <w:rStyle w:val="FunctionTok"/>
        </w:rPr>
        <w:t xml:space="preserve">length</w:t>
      </w:r>
      <w:r>
        <w:rPr>
          <w:rStyle w:val="NormalTok"/>
        </w:rPr>
        <w:t xml:space="preserve">(ill_ids),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excluded for illness: 10 </w:t>
      </w:r>
    </w:p>
    <w:p>
      <w:pPr>
        <w:pStyle w:val="SourceCode"/>
      </w:pPr>
      <w:r>
        <w:rPr>
          <w:rStyle w:val="FunctionTok"/>
        </w:rPr>
        <w:t xml:space="preserve">cat</w:t>
      </w:r>
      <w:r>
        <w:rPr>
          <w:rStyle w:val="NormalTok"/>
        </w:rPr>
        <w:t xml:space="preserve">(</w:t>
      </w:r>
      <w:r>
        <w:rPr>
          <w:rStyle w:val="StringTok"/>
        </w:rPr>
        <w:t xml:space="preserve">"SampleIDs:"</w:t>
      </w:r>
      <w:r>
        <w:rPr>
          <w:rStyle w:val="NormalTok"/>
        </w:rPr>
        <w:t xml:space="preserve">, </w:t>
      </w:r>
      <w:r>
        <w:rPr>
          <w:rStyle w:val="FunctionTok"/>
        </w:rPr>
        <w:t xml:space="preserve">paste</w:t>
      </w:r>
      <w:r>
        <w:rPr>
          <w:rStyle w:val="NormalTok"/>
        </w:rPr>
        <w:t xml:space="preserve">(ill_ids,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SampleIDs: TAG045, TAG048, TAG207, TAG202, TAG304, TAG179, TAG122, TAG312, TAG314, TAG041 </w:t>
      </w:r>
    </w:p>
    <w:bookmarkEnd w:id="42"/>
    <w:bookmarkStart w:id="43" w:name="medications"/>
    <w:p>
      <w:pPr>
        <w:pStyle w:val="Heading4"/>
      </w:pPr>
      <w:r>
        <w:t xml:space="preserve">Medications</w:t>
      </w:r>
    </w:p>
    <w:p>
      <w:pPr>
        <w:pStyle w:val="SourceCode"/>
      </w:pPr>
      <w:r>
        <w:rPr>
          <w:rStyle w:val="NormalTok"/>
        </w:rPr>
        <w:t xml:space="preserve">meds_wide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"medication"</w:t>
      </w:r>
      <w:r>
        <w:rPr>
          <w:rStyle w:val="NormalTok"/>
        </w:rPr>
        <w:t xml:space="preserve">, </w:t>
      </w:r>
      <w:r>
        <w:rPr>
          <w:rStyle w:val="AttributeTok"/>
        </w:rPr>
        <w:t xml:space="preserve">values_to =</w:t>
      </w:r>
      <w:r>
        <w:rPr>
          <w:rStyle w:val="NormalTok"/>
        </w:rPr>
        <w:t xml:space="preserve"> </w:t>
      </w:r>
      <w:r>
        <w:rPr>
          <w:rStyle w:val="StringTok"/>
        </w:rPr>
        <w:t xml:space="preserve">"n_using"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(n_using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medication =</w:t>
      </w:r>
      <w:r>
        <w:rPr>
          <w:rStyle w:val="NormalTok"/>
        </w:rPr>
        <w:t xml:space="preserve"> </w:t>
      </w:r>
      <w:r>
        <w:rPr>
          <w:rStyle w:val="FunctionTok"/>
        </w:rPr>
        <w:t xml:space="preserve">str_remove</w:t>
      </w:r>
      <w:r>
        <w:rPr>
          <w:rStyle w:val="NormalTok"/>
        </w:rPr>
        <w:t xml:space="preserve">(medication, </w:t>
      </w:r>
      <w:r>
        <w:rPr>
          <w:rStyle w:val="StringTok"/>
        </w:rPr>
        <w:t xml:space="preserve">"^flag_"</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(n_using))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"Medication category"</w:t>
      </w:r>
      <w:r>
        <w:rPr>
          <w:rStyle w:val="NormalTok"/>
        </w:rPr>
        <w:t xml:space="preserve">, </w:t>
      </w:r>
      <w:r>
        <w:rPr>
          <w:rStyle w:val="StringTok"/>
        </w:rPr>
        <w:t xml:space="preserve">"n using"</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"Medication use at SOS visit"</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Medication use at SOS visit</w:t>
      </w:r>
    </w:p>
    <w:tbl>
      <w:tblPr>
        <w:tblStyle w:val="Table"/>
        <w:tblW w:type="auto" w:w="0"/>
        <w:tblLook w:firstRow="1" w:lastRow="0" w:firstColumn="0" w:lastColumn="0" w:noHBand="0" w:noVBand="0" w:val="0020"/>
        <w:tblCaption w:val="Medication use at SOS visit"/>
      </w:tblPr>
      <w:tblGrid>
        <w:gridCol w:w="3960"/>
        <w:gridCol w:w="3960"/>
      </w:tblGrid>
      <w:tr>
        <w:trPr>
          <w:tblHeader w:val="on"/>
        </w:trPr>
        <w:tc>
          <w:tcPr/>
          <w:p>
            <w:pPr>
              <w:pStyle w:val="Compact"/>
              <w:jc w:val="left"/>
            </w:pPr>
            <w:r>
              <w:t xml:space="preserve">Medication category</w:t>
            </w:r>
          </w:p>
        </w:tc>
        <w:tc>
          <w:tcPr/>
          <w:p>
            <w:pPr>
              <w:pStyle w:val="Compact"/>
              <w:jc w:val="right"/>
            </w:pPr>
            <w:r>
              <w:t xml:space="preserve">n using</w:t>
            </w:r>
          </w:p>
        </w:tc>
      </w:tr>
      <w:tr>
        <w:tc>
          <w:tcPr/>
          <w:p>
            <w:pPr>
              <w:pStyle w:val="Compact"/>
              <w:jc w:val="left"/>
            </w:pPr>
            <w:r>
              <w:t xml:space="preserve">allergy</w:t>
            </w:r>
          </w:p>
        </w:tc>
        <w:tc>
          <w:tcPr/>
          <w:p>
            <w:pPr>
              <w:pStyle w:val="Compact"/>
              <w:jc w:val="right"/>
            </w:pPr>
            <w:r>
              <w:t xml:space="preserve">6</w:t>
            </w:r>
          </w:p>
        </w:tc>
      </w:tr>
      <w:tr>
        <w:tc>
          <w:tcPr/>
          <w:p>
            <w:pPr>
              <w:pStyle w:val="Compact"/>
              <w:jc w:val="left"/>
            </w:pPr>
            <w:r>
              <w:t xml:space="preserve">nsaid</w:t>
            </w:r>
          </w:p>
        </w:tc>
        <w:tc>
          <w:tcPr/>
          <w:p>
            <w:pPr>
              <w:pStyle w:val="Compact"/>
              <w:jc w:val="right"/>
            </w:pPr>
            <w:r>
              <w:t xml:space="preserve">5</w:t>
            </w:r>
          </w:p>
        </w:tc>
      </w:tr>
      <w:tr>
        <w:tc>
          <w:tcPr/>
          <w:p>
            <w:pPr>
              <w:pStyle w:val="Compact"/>
              <w:jc w:val="left"/>
            </w:pPr>
            <w:r>
              <w:t xml:space="preserve">bc</w:t>
            </w:r>
          </w:p>
        </w:tc>
        <w:tc>
          <w:tcPr/>
          <w:p>
            <w:pPr>
              <w:pStyle w:val="Compact"/>
              <w:jc w:val="right"/>
            </w:pPr>
            <w:r>
              <w:t xml:space="preserve">3</w:t>
            </w:r>
          </w:p>
        </w:tc>
      </w:tr>
      <w:tr>
        <w:tc>
          <w:tcPr/>
          <w:p>
            <w:pPr>
              <w:pStyle w:val="Compact"/>
              <w:jc w:val="left"/>
            </w:pPr>
            <w:r>
              <w:t xml:space="preserve">supplement</w:t>
            </w:r>
          </w:p>
        </w:tc>
        <w:tc>
          <w:tcPr/>
          <w:p>
            <w:pPr>
              <w:pStyle w:val="Compact"/>
              <w:jc w:val="right"/>
            </w:pPr>
            <w:r>
              <w:t xml:space="preserve">3</w:t>
            </w:r>
          </w:p>
        </w:tc>
      </w:tr>
      <w:tr>
        <w:tc>
          <w:tcPr/>
          <w:p>
            <w:pPr>
              <w:pStyle w:val="Compact"/>
              <w:jc w:val="left"/>
            </w:pPr>
            <w:r>
              <w:t xml:space="preserve">ssri</w:t>
            </w:r>
          </w:p>
        </w:tc>
        <w:tc>
          <w:tcPr/>
          <w:p>
            <w:pPr>
              <w:pStyle w:val="Compact"/>
              <w:jc w:val="right"/>
            </w:pPr>
            <w:r>
              <w:t xml:space="preserve">2</w:t>
            </w:r>
          </w:p>
        </w:tc>
      </w:tr>
      <w:tr>
        <w:tc>
          <w:tcPr/>
          <w:p>
            <w:pPr>
              <w:pStyle w:val="Compact"/>
              <w:jc w:val="left"/>
            </w:pPr>
            <w:r>
              <w:t xml:space="preserve">pain_other</w:t>
            </w:r>
          </w:p>
        </w:tc>
        <w:tc>
          <w:tcPr/>
          <w:p>
            <w:pPr>
              <w:pStyle w:val="Compact"/>
              <w:jc w:val="right"/>
            </w:pPr>
            <w:r>
              <w:t xml:space="preserve">2</w:t>
            </w:r>
          </w:p>
        </w:tc>
      </w:tr>
      <w:tr>
        <w:tc>
          <w:tcPr/>
          <w:p>
            <w:pPr>
              <w:pStyle w:val="Compact"/>
              <w:jc w:val="left"/>
            </w:pPr>
            <w:r>
              <w:t xml:space="preserve">sleep</w:t>
            </w:r>
          </w:p>
        </w:tc>
        <w:tc>
          <w:tcPr/>
          <w:p>
            <w:pPr>
              <w:pStyle w:val="Compact"/>
              <w:jc w:val="right"/>
            </w:pPr>
            <w:r>
              <w:t xml:space="preserve">2</w:t>
            </w:r>
          </w:p>
        </w:tc>
      </w:tr>
      <w:tr>
        <w:tc>
          <w:tcPr/>
          <w:p>
            <w:pPr>
              <w:pStyle w:val="Compact"/>
              <w:jc w:val="left"/>
            </w:pPr>
            <w:r>
              <w:t xml:space="preserve">dental</w:t>
            </w:r>
          </w:p>
        </w:tc>
        <w:tc>
          <w:tcPr/>
          <w:p>
            <w:pPr>
              <w:pStyle w:val="Compact"/>
              <w:jc w:val="right"/>
            </w:pPr>
            <w:r>
              <w:t xml:space="preserve">2</w:t>
            </w:r>
          </w:p>
        </w:tc>
      </w:tr>
      <w:tr>
        <w:tc>
          <w:tcPr/>
          <w:p>
            <w:pPr>
              <w:pStyle w:val="Compact"/>
              <w:jc w:val="left"/>
            </w:pPr>
            <w:r>
              <w:t xml:space="preserve">inhaler</w:t>
            </w:r>
          </w:p>
        </w:tc>
        <w:tc>
          <w:tcPr/>
          <w:p>
            <w:pPr>
              <w:pStyle w:val="Compact"/>
              <w:jc w:val="right"/>
            </w:pPr>
            <w:r>
              <w:t xml:space="preserve">1</w:t>
            </w:r>
          </w:p>
        </w:tc>
      </w:tr>
      <w:tr>
        <w:tc>
          <w:tcPr/>
          <w:p>
            <w:pPr>
              <w:pStyle w:val="Compact"/>
              <w:jc w:val="left"/>
            </w:pPr>
            <w:r>
              <w:t xml:space="preserve">antibiotic</w:t>
            </w:r>
          </w:p>
        </w:tc>
        <w:tc>
          <w:tcPr/>
          <w:p>
            <w:pPr>
              <w:pStyle w:val="Compact"/>
              <w:jc w:val="right"/>
            </w:pPr>
            <w:r>
              <w:t xml:space="preserve">1</w:t>
            </w:r>
          </w:p>
        </w:tc>
      </w:tr>
      <w:tr>
        <w:tc>
          <w:tcPr/>
          <w:p>
            <w:pPr>
              <w:pStyle w:val="Compact"/>
              <w:jc w:val="left"/>
            </w:pPr>
            <w:r>
              <w:t xml:space="preserve">vaccine</w:t>
            </w:r>
          </w:p>
        </w:tc>
        <w:tc>
          <w:tcPr/>
          <w:p>
            <w:pPr>
              <w:pStyle w:val="Compact"/>
              <w:jc w:val="right"/>
            </w:pPr>
            <w:r>
              <w:t xml:space="preserve">1</w:t>
            </w:r>
          </w:p>
        </w:tc>
      </w:tr>
      <w:tr>
        <w:tc>
          <w:tcPr/>
          <w:p>
            <w:pPr>
              <w:pStyle w:val="Compact"/>
              <w:jc w:val="left"/>
            </w:pPr>
            <w:r>
              <w:t xml:space="preserve">insulin</w:t>
            </w:r>
          </w:p>
        </w:tc>
        <w:tc>
          <w:tcPr/>
          <w:p>
            <w:pPr>
              <w:pStyle w:val="Compact"/>
              <w:jc w:val="right"/>
            </w:pPr>
            <w:r>
              <w:t xml:space="preserve">1</w:t>
            </w:r>
          </w:p>
        </w:tc>
      </w:tr>
      <w:tr>
        <w:tc>
          <w:tcPr/>
          <w:p>
            <w:pPr>
              <w:pStyle w:val="Compact"/>
              <w:jc w:val="left"/>
            </w:pPr>
            <w:r>
              <w:t xml:space="preserve">migraine</w:t>
            </w:r>
          </w:p>
        </w:tc>
        <w:tc>
          <w:tcPr/>
          <w:p>
            <w:pPr>
              <w:pStyle w:val="Compact"/>
              <w:jc w:val="right"/>
            </w:pPr>
            <w:r>
              <w:t xml:space="preserve">1</w:t>
            </w:r>
          </w:p>
        </w:tc>
      </w:tr>
    </w:tbl>
    <w:bookmarkEnd w:id="43"/>
    <w:bookmarkEnd w:id="44"/>
    <w:bookmarkStart w:id="45" w:name="illness-exclusion"/>
    <w:p>
      <w:pPr>
        <w:pStyle w:val="Heading3"/>
      </w:pPr>
      <w:r>
        <w:t xml:space="preserve">Illness Exclusion</w:t>
      </w:r>
    </w:p>
    <w:p>
      <w:pPr>
        <w:pStyle w:val="FirstParagraph"/>
      </w:pPr>
      <w:r>
        <w:t xml:space="preserve">Re-running peak vs. T1 t-tests and HR t-tests after excluding participants who were ill at the time of the session.</w:t>
      </w:r>
    </w:p>
    <w:p>
      <w:pPr>
        <w:pStyle w:val="SourceCode"/>
      </w:pPr>
      <w:r>
        <w:rPr>
          <w:rStyle w:val="NormalTok"/>
        </w:rPr>
        <w:t xml:space="preserve">sens_peak_tests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crp_wide_well),</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cytokines_wide_well),</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cytokines_wide_well),</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cytokines_wide_well),</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hormones_wide_well),</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hormones_wide_well),</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hormones_wide_well)</w:t>
      </w:r>
      <w:r>
        <w:br/>
      </w:r>
      <w:r>
        <w:rPr>
          <w:rStyle w:val="NormalTok"/>
        </w:rPr>
        <w:t xml:space="preserve">)</w:t>
      </w:r>
      <w:r>
        <w:br/>
      </w:r>
      <w:r>
        <w:br/>
      </w:r>
      <w:r>
        <w:rPr>
          <w:rStyle w:val="NormalTok"/>
        </w:rPr>
        <w:t xml:space="preserve">sens_pfdr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(sens_peak_tests)</w:t>
      </w:r>
      <w:r>
        <w:br/>
      </w:r>
      <w:r>
        <w:rPr>
          <w:rStyle w:val="NormalTok"/>
        </w:rPr>
        <w:t xml:space="preserve">)</w:t>
      </w:r>
      <w:r>
        <w:br/>
      </w:r>
      <w:r>
        <w:br/>
      </w:r>
      <w:r>
        <w:rPr>
          <w:rStyle w:val="NormalTok"/>
        </w:rPr>
        <w:t xml:space="preserve">sens_peak_tests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(sens_pfdr),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participants</w:t>
      </w:r>
    </w:p>
    <w:tbl>
      <w:tblPr>
        <w:tblStyle w:val="Table"/>
        <w:tblW w:type="auto" w:w="0"/>
        <w:tblLook w:firstRow="1" w:lastRow="0" w:firstColumn="0" w:lastColumn="0" w:noHBand="0" w:noVBand="0" w:val="0020"/>
        <w:tblCaption w:val="Peak vs. T1 t-tests excluding ill participant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0.602</w:t>
            </w:r>
          </w:p>
        </w:tc>
        <w:tc>
          <w:tcPr/>
          <w:p>
            <w:pPr>
              <w:pStyle w:val="Compact"/>
              <w:jc w:val="right"/>
            </w:pPr>
            <w:r>
              <w:t xml:space="preserve">2.471</w:t>
            </w:r>
          </w:p>
        </w:tc>
        <w:tc>
          <w:tcPr/>
          <w:p>
            <w:pPr>
              <w:pStyle w:val="Compact"/>
              <w:jc w:val="right"/>
            </w:pPr>
            <w:r>
              <w:t xml:space="preserve">59</w:t>
            </w:r>
          </w:p>
        </w:tc>
        <w:tc>
          <w:tcPr/>
          <w:p>
            <w:pPr>
              <w:pStyle w:val="Compact"/>
              <w:jc w:val="right"/>
            </w:pPr>
            <w:r>
              <w:t xml:space="preserve">0.016</w:t>
            </w:r>
          </w:p>
        </w:tc>
        <w:tc>
          <w:tcPr/>
          <w:p>
            <w:pPr>
              <w:pStyle w:val="Compact"/>
              <w:jc w:val="left"/>
            </w:pPr>
            <w:r>
              <w:rPr>
                <w:b/>
                <w:bCs/>
              </w:rPr>
              <w:t xml:space="preserve">0.016</w:t>
            </w:r>
          </w:p>
        </w:tc>
      </w:tr>
      <w:tr>
        <w:tc>
          <w:tcPr/>
          <w:p>
            <w:pPr>
              <w:pStyle w:val="Compact"/>
              <w:jc w:val="left"/>
            </w:pPr>
            <w:r>
              <w:t xml:space="preserve">IL-10</w:t>
            </w:r>
          </w:p>
        </w:tc>
        <w:tc>
          <w:tcPr/>
          <w:p>
            <w:pPr>
              <w:pStyle w:val="Compact"/>
              <w:jc w:val="right"/>
            </w:pPr>
            <w:r>
              <w:t xml:space="preserve">0.594</w:t>
            </w:r>
          </w:p>
        </w:tc>
        <w:tc>
          <w:tcPr/>
          <w:p>
            <w:pPr>
              <w:pStyle w:val="Compact"/>
              <w:jc w:val="right"/>
            </w:pPr>
            <w:r>
              <w:t xml:space="preserve">5.657</w:t>
            </w:r>
          </w:p>
        </w:tc>
        <w:tc>
          <w:tcPr/>
          <w:p>
            <w:pPr>
              <w:pStyle w:val="Compact"/>
              <w:jc w:val="right"/>
            </w:pPr>
            <w:r>
              <w:t xml:space="preserve">60</w:t>
            </w:r>
          </w:p>
        </w:tc>
        <w:tc>
          <w:tcPr/>
          <w:p>
            <w:pPr>
              <w:pStyle w:val="Compact"/>
              <w:jc w:val="right"/>
            </w:pPr>
            <w:r>
              <w:t xml:space="preserve">0.000</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0.304</w:t>
            </w:r>
          </w:p>
        </w:tc>
        <w:tc>
          <w:tcPr/>
          <w:p>
            <w:pPr>
              <w:pStyle w:val="Compact"/>
              <w:jc w:val="right"/>
            </w:pPr>
            <w:r>
              <w:t xml:space="preserve">3.176</w:t>
            </w:r>
          </w:p>
        </w:tc>
        <w:tc>
          <w:tcPr/>
          <w:p>
            <w:pPr>
              <w:pStyle w:val="Compact"/>
              <w:jc w:val="right"/>
            </w:pPr>
            <w:r>
              <w:t xml:space="preserve">60</w:t>
            </w:r>
          </w:p>
        </w:tc>
        <w:tc>
          <w:tcPr/>
          <w:p>
            <w:pPr>
              <w:pStyle w:val="Compact"/>
              <w:jc w:val="right"/>
            </w:pPr>
            <w:r>
              <w:t xml:space="preserve">0.002</w:t>
            </w:r>
          </w:p>
        </w:tc>
        <w:tc>
          <w:tcPr/>
          <w:p>
            <w:pPr>
              <w:pStyle w:val="Compact"/>
              <w:jc w:val="left"/>
            </w:pPr>
            <w:r>
              <w:rPr>
                <w:b/>
                <w:bCs/>
              </w:rPr>
              <w:t xml:space="preserve">0.003</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3.503</w:t>
            </w:r>
          </w:p>
        </w:tc>
        <w:tc>
          <w:tcPr/>
          <w:p>
            <w:pPr>
              <w:pStyle w:val="Compact"/>
              <w:jc w:val="right"/>
            </w:pPr>
            <w:r>
              <w:t xml:space="preserve">60</w:t>
            </w:r>
          </w:p>
        </w:tc>
        <w:tc>
          <w:tcPr/>
          <w:p>
            <w:pPr>
              <w:pStyle w:val="Compact"/>
              <w:jc w:val="right"/>
            </w:pPr>
            <w:r>
              <w:t xml:space="preserve">0.001</w:t>
            </w:r>
          </w:p>
        </w:tc>
        <w:tc>
          <w:tcPr/>
          <w:p>
            <w:pPr>
              <w:pStyle w:val="Compact"/>
              <w:jc w:val="left"/>
            </w:pPr>
            <w:r>
              <w:rPr>
                <w:b/>
                <w:bCs/>
              </w:rPr>
              <w:t xml:space="preserve">0.002</w:t>
            </w:r>
          </w:p>
        </w:tc>
      </w:tr>
      <w:tr>
        <w:tc>
          <w:tcPr/>
          <w:p>
            <w:pPr>
              <w:pStyle w:val="Compact"/>
              <w:jc w:val="left"/>
            </w:pPr>
            <w:r>
              <w:t xml:space="preserve">DHEA</w:t>
            </w:r>
          </w:p>
        </w:tc>
        <w:tc>
          <w:tcPr/>
          <w:p>
            <w:pPr>
              <w:pStyle w:val="Compact"/>
              <w:jc w:val="right"/>
            </w:pPr>
            <w:r>
              <w:t xml:space="preserve">0.092</w:t>
            </w:r>
          </w:p>
        </w:tc>
        <w:tc>
          <w:tcPr/>
          <w:p>
            <w:pPr>
              <w:pStyle w:val="Compact"/>
              <w:jc w:val="right"/>
            </w:pPr>
            <w:r>
              <w:t xml:space="preserve">1.133</w:t>
            </w:r>
          </w:p>
        </w:tc>
        <w:tc>
          <w:tcPr/>
          <w:p>
            <w:pPr>
              <w:pStyle w:val="Compact"/>
              <w:jc w:val="right"/>
            </w:pPr>
            <w:r>
              <w:t xml:space="preserve">57</w:t>
            </w:r>
          </w:p>
        </w:tc>
        <w:tc>
          <w:tcPr/>
          <w:p>
            <w:pPr>
              <w:pStyle w:val="Compact"/>
              <w:jc w:val="right"/>
            </w:pPr>
            <w:r>
              <w:t xml:space="preserve">0.262</w:t>
            </w:r>
          </w:p>
        </w:tc>
        <w:tc>
          <w:tcPr/>
          <w:p>
            <w:pPr>
              <w:pStyle w:val="Compact"/>
              <w:jc w:val="left"/>
            </w:pPr>
            <w:r>
              <w:t xml:space="preserve">0.393</w:t>
            </w:r>
          </w:p>
        </w:tc>
      </w:tr>
      <w:tr>
        <w:tc>
          <w:tcPr/>
          <w:p>
            <w:pPr>
              <w:pStyle w:val="Compact"/>
              <w:jc w:val="left"/>
            </w:pPr>
            <w:r>
              <w:t xml:space="preserve">Testosterone</w:t>
            </w:r>
          </w:p>
        </w:tc>
        <w:tc>
          <w:tcPr/>
          <w:p>
            <w:pPr>
              <w:pStyle w:val="Compact"/>
              <w:jc w:val="right"/>
            </w:pPr>
            <w:r>
              <w:t xml:space="preserve">-0.003</w:t>
            </w:r>
          </w:p>
        </w:tc>
        <w:tc>
          <w:tcPr/>
          <w:p>
            <w:pPr>
              <w:pStyle w:val="Compact"/>
              <w:jc w:val="right"/>
            </w:pPr>
            <w:r>
              <w:t xml:space="preserve">-0.073</w:t>
            </w:r>
          </w:p>
        </w:tc>
        <w:tc>
          <w:tcPr/>
          <w:p>
            <w:pPr>
              <w:pStyle w:val="Compact"/>
              <w:jc w:val="right"/>
            </w:pPr>
            <w:r>
              <w:t xml:space="preserve">57</w:t>
            </w:r>
          </w:p>
        </w:tc>
        <w:tc>
          <w:tcPr/>
          <w:p>
            <w:pPr>
              <w:pStyle w:val="Compact"/>
              <w:jc w:val="right"/>
            </w:pPr>
            <w:r>
              <w:t xml:space="preserve">0.942</w:t>
            </w:r>
          </w:p>
        </w:tc>
        <w:tc>
          <w:tcPr/>
          <w:p>
            <w:pPr>
              <w:pStyle w:val="Compact"/>
              <w:jc w:val="left"/>
            </w:pPr>
            <w:r>
              <w:t xml:space="preserve">0.942</w:t>
            </w:r>
          </w:p>
        </w:tc>
      </w:tr>
      <w:tr>
        <w:tc>
          <w:tcPr/>
          <w:p>
            <w:pPr>
              <w:pStyle w:val="Compact"/>
              <w:jc w:val="left"/>
            </w:pPr>
            <w:r>
              <w:t xml:space="preserve">Cortisol</w:t>
            </w:r>
          </w:p>
        </w:tc>
        <w:tc>
          <w:tcPr/>
          <w:p>
            <w:pPr>
              <w:pStyle w:val="Compact"/>
              <w:jc w:val="right"/>
            </w:pPr>
            <w:r>
              <w:t xml:space="preserve">-0.142</w:t>
            </w:r>
          </w:p>
        </w:tc>
        <w:tc>
          <w:tcPr/>
          <w:p>
            <w:pPr>
              <w:pStyle w:val="Compact"/>
              <w:jc w:val="right"/>
            </w:pPr>
            <w:r>
              <w:t xml:space="preserve">-1.308</w:t>
            </w:r>
          </w:p>
        </w:tc>
        <w:tc>
          <w:tcPr/>
          <w:p>
            <w:pPr>
              <w:pStyle w:val="Compact"/>
              <w:jc w:val="right"/>
            </w:pPr>
            <w:r>
              <w:t xml:space="preserve">57</w:t>
            </w:r>
          </w:p>
        </w:tc>
        <w:tc>
          <w:tcPr/>
          <w:p>
            <w:pPr>
              <w:pStyle w:val="Compact"/>
              <w:jc w:val="right"/>
            </w:pPr>
            <w:r>
              <w:t xml:space="preserve">0.196</w:t>
            </w:r>
          </w:p>
        </w:tc>
        <w:tc>
          <w:tcPr/>
          <w:p>
            <w:pPr>
              <w:pStyle w:val="Compact"/>
              <w:jc w:val="left"/>
            </w:pPr>
            <w:r>
              <w:t xml:space="preserve">0.393</w:t>
            </w:r>
          </w:p>
        </w:tc>
      </w:tr>
    </w:tbl>
    <w:p>
      <w:pPr>
        <w:pStyle w:val="BodyText"/>
      </w:pPr>
      <w:r>
        <w:t xml:space="preserve"> </w:t>
      </w:r>
    </w:p>
    <w:p>
      <w:pPr>
        <w:pStyle w:val="SourceCode"/>
      </w:pPr>
      <w:r>
        <w:rPr>
          <w:rStyle w:val="FunctionTok"/>
        </w:rPr>
        <w:t xml:space="preserve">list</w:t>
      </w:r>
      <w:r>
        <w:rPr>
          <w:rStyle w:val="NormalTok"/>
        </w:rPr>
        <w:t xml:space="preserve">(</w:t>
      </w:r>
      <w:r>
        <w:br/>
      </w:r>
      <w:r>
        <w:rPr>
          <w:rStyle w:val="NormalTok"/>
        </w:rPr>
        <w:t xml:space="preserve">  </w:t>
      </w:r>
      <w:r>
        <w:rPr>
          <w:rStyle w:val="StringTok"/>
        </w:rPr>
        <w:t xml:space="preserve">"Task vs. Resting"</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(hr_all_wide_well</w:t>
      </w:r>
      <w:r>
        <w:rPr>
          <w:rStyle w:val="SpecialCharTok"/>
        </w:rPr>
        <w:t xml:space="preserve">$</w:t>
      </w:r>
      <w:r>
        <w:rPr>
          <w:rStyle w:val="NormalTok"/>
        </w:rPr>
        <w:t xml:space="preserve">Task, hr_all_wide_well</w:t>
      </w:r>
      <w:r>
        <w:rPr>
          <w:rStyle w:val="SpecialCharTok"/>
        </w:rPr>
        <w:t xml:space="preserve">$</w:t>
      </w:r>
      <w:r>
        <w:rPr>
          <w:rStyle w:val="NormalTok"/>
        </w:rPr>
        <w:t xml:space="preserve">resting_avg,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Fixation-Cross"</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"Fixation-Cross"</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Self-Disconnected"</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"Self-Disconnected"</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Other"</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"Other"</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"comparison"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(comparison, estimate, statistic, parameter,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"Comparison"</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"HR paired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HR paired t-tests excluding ill participants</w:t>
      </w:r>
    </w:p>
    <w:tbl>
      <w:tblPr>
        <w:tblStyle w:val="Table"/>
        <w:tblW w:type="auto" w:w="0"/>
        <w:tblLook w:firstRow="1" w:lastRow="0" w:firstColumn="0" w:lastColumn="0" w:noHBand="0" w:noVBand="0" w:val="0020"/>
        <w:tblCaption w:val="HR paired t-tests excluding ill participants"/>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Task vs. Resting</w:t>
            </w:r>
          </w:p>
        </w:tc>
        <w:tc>
          <w:tcPr/>
          <w:p>
            <w:pPr>
              <w:pStyle w:val="Compact"/>
              <w:jc w:val="right"/>
            </w:pPr>
            <w:r>
              <w:t xml:space="preserve">3.981</w:t>
            </w:r>
          </w:p>
        </w:tc>
        <w:tc>
          <w:tcPr/>
          <w:p>
            <w:pPr>
              <w:pStyle w:val="Compact"/>
              <w:jc w:val="right"/>
            </w:pPr>
            <w:r>
              <w:t xml:space="preserve">6.833</w:t>
            </w:r>
          </w:p>
        </w:tc>
        <w:tc>
          <w:tcPr/>
          <w:p>
            <w:pPr>
              <w:pStyle w:val="Compact"/>
              <w:jc w:val="right"/>
            </w:pPr>
            <w:r>
              <w:t xml:space="preserve">40</w:t>
            </w:r>
          </w:p>
        </w:tc>
        <w:tc>
          <w:tcPr/>
          <w:p>
            <w:pPr>
              <w:pStyle w:val="Compact"/>
              <w:jc w:val="left"/>
            </w:pPr>
            <w:r>
              <w:rPr>
                <w:b/>
                <w:bCs/>
              </w:rPr>
              <w:t xml:space="preserve">0</w:t>
            </w:r>
          </w:p>
        </w:tc>
      </w:tr>
      <w:tr>
        <w:tc>
          <w:tcPr/>
          <w:p>
            <w:pPr>
              <w:pStyle w:val="Compact"/>
              <w:jc w:val="left"/>
            </w:pPr>
            <w:r>
              <w:t xml:space="preserve">Self-Connected vs. Fixation-Cross</w:t>
            </w:r>
          </w:p>
        </w:tc>
        <w:tc>
          <w:tcPr/>
          <w:p>
            <w:pPr>
              <w:pStyle w:val="Compact"/>
              <w:jc w:val="right"/>
            </w:pPr>
            <w:r>
              <w:t xml:space="preserve">0.745</w:t>
            </w:r>
          </w:p>
        </w:tc>
        <w:tc>
          <w:tcPr/>
          <w:p>
            <w:pPr>
              <w:pStyle w:val="Compact"/>
              <w:jc w:val="right"/>
            </w:pPr>
            <w:r>
              <w:t xml:space="preserve">3.558</w:t>
            </w:r>
          </w:p>
        </w:tc>
        <w:tc>
          <w:tcPr/>
          <w:p>
            <w:pPr>
              <w:pStyle w:val="Compact"/>
              <w:jc w:val="right"/>
            </w:pPr>
            <w:r>
              <w:t xml:space="preserve">40</w:t>
            </w:r>
          </w:p>
        </w:tc>
        <w:tc>
          <w:tcPr/>
          <w:p>
            <w:pPr>
              <w:pStyle w:val="Compact"/>
              <w:jc w:val="left"/>
            </w:pPr>
            <w:r>
              <w:rPr>
                <w:b/>
                <w:bCs/>
              </w:rPr>
              <w:t xml:space="preserve">0.001</w:t>
            </w:r>
          </w:p>
        </w:tc>
      </w:tr>
      <w:tr>
        <w:tc>
          <w:tcPr/>
          <w:p>
            <w:pPr>
              <w:pStyle w:val="Compact"/>
              <w:jc w:val="left"/>
            </w:pPr>
            <w:r>
              <w:t xml:space="preserve">Self-Connected vs. Self-Disconnected</w:t>
            </w:r>
          </w:p>
        </w:tc>
        <w:tc>
          <w:tcPr/>
          <w:p>
            <w:pPr>
              <w:pStyle w:val="Compact"/>
              <w:jc w:val="right"/>
            </w:pPr>
            <w:r>
              <w:t xml:space="preserve">0.423</w:t>
            </w:r>
          </w:p>
        </w:tc>
        <w:tc>
          <w:tcPr/>
          <w:p>
            <w:pPr>
              <w:pStyle w:val="Compact"/>
              <w:jc w:val="right"/>
            </w:pPr>
            <w:r>
              <w:t xml:space="preserve">2.180</w:t>
            </w:r>
          </w:p>
        </w:tc>
        <w:tc>
          <w:tcPr/>
          <w:p>
            <w:pPr>
              <w:pStyle w:val="Compact"/>
              <w:jc w:val="right"/>
            </w:pPr>
            <w:r>
              <w:t xml:space="preserve">40</w:t>
            </w:r>
          </w:p>
        </w:tc>
        <w:tc>
          <w:tcPr/>
          <w:p>
            <w:pPr>
              <w:pStyle w:val="Compact"/>
              <w:jc w:val="left"/>
            </w:pPr>
            <w:r>
              <w:rPr>
                <w:b/>
                <w:bCs/>
              </w:rPr>
              <w:t xml:space="preserve">0.035</w:t>
            </w:r>
          </w:p>
        </w:tc>
      </w:tr>
      <w:tr>
        <w:tc>
          <w:tcPr/>
          <w:p>
            <w:pPr>
              <w:pStyle w:val="Compact"/>
              <w:jc w:val="left"/>
            </w:pPr>
            <w:r>
              <w:t xml:space="preserve">Self-Connected vs. Other</w:t>
            </w:r>
          </w:p>
        </w:tc>
        <w:tc>
          <w:tcPr/>
          <w:p>
            <w:pPr>
              <w:pStyle w:val="Compact"/>
              <w:jc w:val="right"/>
            </w:pPr>
            <w:r>
              <w:t xml:space="preserve">1.754</w:t>
            </w:r>
          </w:p>
        </w:tc>
        <w:tc>
          <w:tcPr/>
          <w:p>
            <w:pPr>
              <w:pStyle w:val="Compact"/>
              <w:jc w:val="right"/>
            </w:pPr>
            <w:r>
              <w:t xml:space="preserve">6.465</w:t>
            </w:r>
          </w:p>
        </w:tc>
        <w:tc>
          <w:tcPr/>
          <w:p>
            <w:pPr>
              <w:pStyle w:val="Compact"/>
              <w:jc w:val="right"/>
            </w:pPr>
            <w:r>
              <w:t xml:space="preserve">40</w:t>
            </w:r>
          </w:p>
        </w:tc>
        <w:tc>
          <w:tcPr/>
          <w:p>
            <w:pPr>
              <w:pStyle w:val="Compact"/>
              <w:jc w:val="left"/>
            </w:pPr>
            <w:r>
              <w:rPr>
                <w:b/>
                <w:bCs/>
              </w:rPr>
              <w:t xml:space="preserve">0</w:t>
            </w:r>
          </w:p>
        </w:tc>
      </w:tr>
    </w:tbl>
    <w:bookmarkEnd w:id="45"/>
    <w:bookmarkStart w:id="46" w:name="X589be0aae226fbd69fd9bfb5d1bd21e5a4a3a2f"/>
    <w:p>
      <w:pPr>
        <w:pStyle w:val="Heading3"/>
      </w:pPr>
      <w:r>
        <w:t xml:space="preserve">BMI × Biomarker Reactivity (Illness-Excluded)</w:t>
      </w:r>
    </w:p>
    <w:p>
      <w:pPr>
        <w:pStyle w:val="FirstParagraph"/>
      </w:pPr>
      <w:r>
        <w:t xml:space="preserve">For each biomarker reactivity score (peak − T1), we correlated BMI with the difference score in the illness-excluded sample, matching the bivariate-correlation approach used for the other covariate checks in this document.</w:t>
      </w:r>
    </w:p>
    <w:p>
      <w:pPr>
        <w:pStyle w:val="SourceCode"/>
      </w:pPr>
      <w:r>
        <w:rPr>
          <w:rStyle w:val="NormalTok"/>
        </w:rPr>
        <w:t xml:space="preserve">immune_outcomes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hormone_outcomes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"dhea_difference"</w:t>
      </w:r>
      <w:r>
        <w:rPr>
          <w:rStyle w:val="NormalTok"/>
        </w:rPr>
        <w:t xml:space="preserve">, </w:t>
      </w:r>
      <w:r>
        <w:rPr>
          <w:rStyle w:val="StringTok"/>
        </w:rPr>
        <w:t xml:space="preserve">"test_difference"</w:t>
      </w:r>
      <w:r>
        <w:rPr>
          <w:rStyle w:val="NormalTok"/>
        </w:rPr>
        <w:t xml:space="preserve">, </w:t>
      </w:r>
      <w:r>
        <w:rPr>
          <w:rStyle w:val="StringTok"/>
        </w:rPr>
        <w:t xml:space="preserve">"cort_difference"</w:t>
      </w:r>
      <w:r>
        <w:rPr>
          <w:rStyle w:val="NormalTok"/>
        </w:rPr>
        <w:t xml:space="preserve">)</w:t>
      </w:r>
      <w:r>
        <w:br/>
      </w:r>
      <w:r>
        <w:rPr>
          <w:rStyle w:val="NormalTok"/>
        </w:rPr>
        <w:t xml:space="preserve">hormone_labels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br/>
      </w:r>
      <w:r>
        <w:rPr>
          <w:rStyle w:val="NormalTok"/>
        </w:rPr>
        <w:t xml:space="preserve">run_bmi_corr </w:t>
      </w:r>
      <w:r>
        <w:rPr>
          <w:rStyle w:val="OtherTok"/>
        </w:rPr>
        <w:t xml:space="preserve">&lt;-</w:t>
      </w:r>
      <w:r>
        <w:rPr>
          <w:rStyle w:val="NormalTok"/>
        </w:rPr>
        <w:t xml:space="preserve"> </w:t>
      </w:r>
      <w:r>
        <w:rPr>
          <w:rStyle w:val="ControlFlowTok"/>
        </w:rPr>
        <w:t xml:space="preserve">function</w:t>
      </w:r>
      <w:r>
        <w:rPr>
          <w:rStyle w:val="NormalTok"/>
        </w:rPr>
        <w:t xml:space="preserve">(outcome, data) {</w:t>
      </w:r>
      <w:r>
        <w:br/>
      </w:r>
      <w:r>
        <w:rPr>
          <w:rStyle w:val="NormalTok"/>
        </w:rPr>
        <w:t xml:space="preserve">  dat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(outcome), BMI) </w:t>
      </w:r>
      <w:r>
        <w:rPr>
          <w:rStyle w:val="SpecialCharTok"/>
        </w:rPr>
        <w:t xml:space="preserve">|&gt;</w:t>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cor.test</w:t>
      </w:r>
      <w:r>
        <w:rPr>
          <w:rStyle w:val="NormalTok"/>
        </w:rPr>
        <w:t xml:space="preserve">(dat[[outcome]], dat</w:t>
      </w:r>
      <w:r>
        <w:rPr>
          <w:rStyle w:val="SpecialCharTok"/>
        </w:rPr>
        <w:t xml:space="preserve">$</w:t>
      </w:r>
      <w:r>
        <w:rPr>
          <w:rStyle w:val="NormalTok"/>
        </w:rPr>
        <w:t xml:space="preserve">BMI)</w:t>
      </w:r>
      <w:r>
        <w:br/>
      </w:r>
      <w:r>
        <w:rPr>
          <w:rStyle w:val="NormalTok"/>
        </w:rPr>
        <w:t xml:space="preserve">}</w:t>
      </w:r>
      <w:r>
        <w:br/>
      </w:r>
      <w:r>
        <w:br/>
      </w:r>
      <w:r>
        <w:rPr>
          <w:rStyle w:val="NormalTok"/>
        </w:rPr>
        <w:t xml:space="preserve">immune_bmi_fits  </w:t>
      </w:r>
      <w:r>
        <w:rPr>
          <w:rStyle w:val="OtherTok"/>
        </w:rPr>
        <w:t xml:space="preserve">&lt;-</w:t>
      </w:r>
      <w:r>
        <w:rPr>
          <w:rStyle w:val="NormalTok"/>
        </w:rPr>
        <w:t xml:space="preserve"> </w:t>
      </w:r>
      <w:r>
        <w:rPr>
          <w:rStyle w:val="FunctionTok"/>
        </w:rPr>
        <w:t xml:space="preserve">map</w:t>
      </w:r>
      <w:r>
        <w:rPr>
          <w:rStyle w:val="NormalTok"/>
        </w:rPr>
        <w:t xml:space="preserve">(immune_outcomes,  \(o) </w:t>
      </w:r>
      <w:r>
        <w:rPr>
          <w:rStyle w:val="FunctionTok"/>
        </w:rPr>
        <w:t xml:space="preserve">run_bmi_corr</w:t>
      </w:r>
      <w:r>
        <w:rPr>
          <w:rStyle w:val="NormalTok"/>
        </w:rPr>
        <w:t xml:space="preserve">(o, cov_immune))  </w:t>
      </w:r>
      <w:r>
        <w:rPr>
          <w:rStyle w:val="SpecialCharTok"/>
        </w:rPr>
        <w:t xml:space="preserve">|&gt;</w:t>
      </w:r>
      <w:r>
        <w:rPr>
          <w:rStyle w:val="NormalTok"/>
        </w:rPr>
        <w:t xml:space="preserve"> </w:t>
      </w:r>
      <w:r>
        <w:rPr>
          <w:rStyle w:val="FunctionTok"/>
        </w:rPr>
        <w:t xml:space="preserve">setNames</w:t>
      </w:r>
      <w:r>
        <w:rPr>
          <w:rStyle w:val="NormalTok"/>
        </w:rPr>
        <w:t xml:space="preserve">(immune_labels)</w:t>
      </w:r>
      <w:r>
        <w:br/>
      </w:r>
      <w:r>
        <w:rPr>
          <w:rStyle w:val="NormalTok"/>
        </w:rPr>
        <w:t xml:space="preserve">hormone_bmi_fits </w:t>
      </w:r>
      <w:r>
        <w:rPr>
          <w:rStyle w:val="OtherTok"/>
        </w:rPr>
        <w:t xml:space="preserve">&lt;-</w:t>
      </w:r>
      <w:r>
        <w:rPr>
          <w:rStyle w:val="NormalTok"/>
        </w:rPr>
        <w:t xml:space="preserve"> </w:t>
      </w:r>
      <w:r>
        <w:rPr>
          <w:rStyle w:val="FunctionTok"/>
        </w:rPr>
        <w:t xml:space="preserve">map</w:t>
      </w:r>
      <w:r>
        <w:rPr>
          <w:rStyle w:val="NormalTok"/>
        </w:rPr>
        <w:t xml:space="preserve">(hormone_outcomes, \(o) </w:t>
      </w:r>
      <w:r>
        <w:rPr>
          <w:rStyle w:val="FunctionTok"/>
        </w:rPr>
        <w:t xml:space="preserve">run_bmi_corr</w:t>
      </w:r>
      <w:r>
        <w:rPr>
          <w:rStyle w:val="NormalTok"/>
        </w:rPr>
        <w:t xml:space="preserve">(o, cov_hormones)) </w:t>
      </w:r>
      <w:r>
        <w:rPr>
          <w:rStyle w:val="SpecialCharTok"/>
        </w:rPr>
        <w:t xml:space="preserve">|&gt;</w:t>
      </w:r>
      <w:r>
        <w:rPr>
          <w:rStyle w:val="NormalTok"/>
        </w:rPr>
        <w:t xml:space="preserve"> </w:t>
      </w:r>
      <w:r>
        <w:rPr>
          <w:rStyle w:val="FunctionTok"/>
        </w:rPr>
        <w:t xml:space="preserve">setNames</w:t>
      </w:r>
      <w:r>
        <w:rPr>
          <w:rStyle w:val="NormalTok"/>
        </w:rPr>
        <w:t xml:space="preserve">(hormone_labels)</w:t>
      </w:r>
      <w:r>
        <w:br/>
      </w:r>
      <w:r>
        <w:br/>
      </w:r>
      <w:r>
        <w:rPr>
          <w:rStyle w:val="NormalTok"/>
        </w:rPr>
        <w:t xml:space="preserve">immune_bmi_praw  </w:t>
      </w:r>
      <w:r>
        <w:rPr>
          <w:rStyle w:val="OtherTok"/>
        </w:rPr>
        <w:t xml:space="preserve">&lt;-</w:t>
      </w:r>
      <w:r>
        <w:rPr>
          <w:rStyle w:val="NormalTok"/>
        </w:rPr>
        <w:t xml:space="preserve"> </w:t>
      </w:r>
      <w:r>
        <w:rPr>
          <w:rStyle w:val="FunctionTok"/>
        </w:rPr>
        <w:t xml:space="preserve">map_dbl</w:t>
      </w:r>
      <w:r>
        <w:rPr>
          <w:rStyle w:val="NormalTok"/>
        </w:rPr>
        <w:t xml:space="preserve">(immune_bmi_fits,  \(ct) ct</w:t>
      </w:r>
      <w:r>
        <w:rPr>
          <w:rStyle w:val="SpecialCharTok"/>
        </w:rPr>
        <w:t xml:space="preserve">$</w:t>
      </w:r>
      <w:r>
        <w:rPr>
          <w:rStyle w:val="NormalTok"/>
        </w:rPr>
        <w:t xml:space="preserve">p.value)</w:t>
      </w:r>
      <w:r>
        <w:br/>
      </w:r>
      <w:r>
        <w:rPr>
          <w:rStyle w:val="NormalTok"/>
        </w:rPr>
        <w:t xml:space="preserve">hormone_bmi_praw </w:t>
      </w:r>
      <w:r>
        <w:rPr>
          <w:rStyle w:val="OtherTok"/>
        </w:rPr>
        <w:t xml:space="preserve">&lt;-</w:t>
      </w:r>
      <w:r>
        <w:rPr>
          <w:rStyle w:val="NormalTok"/>
        </w:rPr>
        <w:t xml:space="preserve"> </w:t>
      </w:r>
      <w:r>
        <w:rPr>
          <w:rStyle w:val="FunctionTok"/>
        </w:rPr>
        <w:t xml:space="preserve">map_dbl</w:t>
      </w:r>
      <w:r>
        <w:rPr>
          <w:rStyle w:val="NormalTok"/>
        </w:rPr>
        <w:t xml:space="preserve">(hormone_bmi_fits, \(ct) ct</w:t>
      </w:r>
      <w:r>
        <w:rPr>
          <w:rStyle w:val="SpecialCharTok"/>
        </w:rPr>
        <w:t xml:space="preserve">$</w:t>
      </w:r>
      <w:r>
        <w:rPr>
          <w:rStyle w:val="NormalTok"/>
        </w:rPr>
        <w:t xml:space="preserve">p.value)</w:t>
      </w:r>
      <w:r>
        <w:br/>
      </w:r>
      <w:r>
        <w:rPr>
          <w:rStyle w:val="NormalTok"/>
        </w:rPr>
        <w:t xml:space="preserve">immune_bmi_pfdr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(immune_bmi_praw,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(immune_bmi_praw))</w:t>
      </w:r>
      <w:r>
        <w:br/>
      </w:r>
      <w:r>
        <w:rPr>
          <w:rStyle w:val="NormalTok"/>
        </w:rPr>
        <w:t xml:space="preserve">hormone_bmi_pfdr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(hormone_bmi_praw,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(hormone_bmi_praw))</w:t>
      </w:r>
      <w:r>
        <w:br/>
      </w:r>
      <w:r>
        <w:br/>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immune_labels,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(immune_bmi_fits,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(immune_bmi_praw),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(immune_bmi_pfdr)),</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hormone_labels,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(hormone_bmi_fits,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(hormone_bmi_praw),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(hormone_bmi_pfdr))</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(r, p_raw, p_fdr),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"r"</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"BMI x biomarker reactivity correlations, illness-excluded (FDR within immune markers / hormones)"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x biomarker reactivity correlations, illness-excluded (FDR within immune markers / hormones)</w:t>
      </w:r>
    </w:p>
    <w:tbl>
      <w:tblPr>
        <w:tblStyle w:val="Table"/>
        <w:tblW w:type="auto" w:w="0"/>
        <w:tblLook w:firstRow="1" w:lastRow="0" w:firstColumn="0" w:lastColumn="0" w:noHBand="0" w:noVBand="0" w:val="0020"/>
        <w:tblCaption w:val="BMI x biomarker reactivity correlations, illness-excluded (FDR within immune markers / hormones)"/>
      </w:tblPr>
      <w:tblGrid>
        <w:gridCol w:w="1980"/>
        <w:gridCol w:w="1980"/>
        <w:gridCol w:w="1980"/>
        <w:gridCol w:w="1980"/>
      </w:tblGrid>
      <w:tr>
        <w:trPr>
          <w:tblHeader w:val="on"/>
        </w:trPr>
        <w:tc>
          <w:tcPr/>
          <w:p>
            <w:pPr>
              <w:pStyle w:val="Compact"/>
              <w:jc w:val="left"/>
            </w:pPr>
            <w:r>
              <w:t xml:space="preserve">Biomarker</w:t>
            </w:r>
          </w:p>
        </w:tc>
        <w:tc>
          <w:tcPr/>
          <w:p>
            <w:pPr>
              <w:pStyle w:val="Compact"/>
              <w:jc w:val="right"/>
            </w:pPr>
            <w:r>
              <w:t xml:space="preserve">r</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ΔCRP</w:t>
            </w:r>
          </w:p>
        </w:tc>
        <w:tc>
          <w:tcPr/>
          <w:p>
            <w:pPr>
              <w:pStyle w:val="Compact"/>
              <w:jc w:val="right"/>
            </w:pPr>
            <w:r>
              <w:t xml:space="preserve">0.150</w:t>
            </w:r>
          </w:p>
        </w:tc>
        <w:tc>
          <w:tcPr/>
          <w:p>
            <w:pPr>
              <w:pStyle w:val="Compact"/>
              <w:jc w:val="right"/>
            </w:pPr>
            <w:r>
              <w:t xml:space="preserve">0.261</w:t>
            </w:r>
          </w:p>
        </w:tc>
        <w:tc>
          <w:tcPr/>
          <w:p>
            <w:pPr>
              <w:pStyle w:val="Compact"/>
              <w:jc w:val="left"/>
            </w:pPr>
            <w:r>
              <w:t xml:space="preserve">0.855</w:t>
            </w:r>
          </w:p>
        </w:tc>
      </w:tr>
      <w:tr>
        <w:tc>
          <w:tcPr/>
          <w:p>
            <w:pPr>
              <w:pStyle w:val="Compact"/>
              <w:jc w:val="left"/>
            </w:pPr>
            <w:r>
              <w:t xml:space="preserve">ΔIL-10</w:t>
            </w:r>
          </w:p>
        </w:tc>
        <w:tc>
          <w:tcPr/>
          <w:p>
            <w:pPr>
              <w:pStyle w:val="Compact"/>
              <w:jc w:val="right"/>
            </w:pPr>
            <w:r>
              <w:t xml:space="preserve">-0.103</w:t>
            </w:r>
          </w:p>
        </w:tc>
        <w:tc>
          <w:tcPr/>
          <w:p>
            <w:pPr>
              <w:pStyle w:val="Compact"/>
              <w:jc w:val="right"/>
            </w:pPr>
            <w:r>
              <w:t xml:space="preserve">0.441</w:t>
            </w:r>
          </w:p>
        </w:tc>
        <w:tc>
          <w:tcPr/>
          <w:p>
            <w:pPr>
              <w:pStyle w:val="Compact"/>
              <w:jc w:val="left"/>
            </w:pPr>
            <w:r>
              <w:t xml:space="preserve">0.855</w:t>
            </w:r>
          </w:p>
        </w:tc>
      </w:tr>
      <w:tr>
        <w:tc>
          <w:tcPr/>
          <w:p>
            <w:pPr>
              <w:pStyle w:val="Compact"/>
              <w:jc w:val="left"/>
            </w:pPr>
            <w:r>
              <w:t xml:space="preserve">ΔIL-6</w:t>
            </w:r>
          </w:p>
        </w:tc>
        <w:tc>
          <w:tcPr/>
          <w:p>
            <w:pPr>
              <w:pStyle w:val="Compact"/>
              <w:jc w:val="right"/>
            </w:pPr>
            <w:r>
              <w:t xml:space="preserve">0.025</w:t>
            </w:r>
          </w:p>
        </w:tc>
        <w:tc>
          <w:tcPr/>
          <w:p>
            <w:pPr>
              <w:pStyle w:val="Compact"/>
              <w:jc w:val="right"/>
            </w:pPr>
            <w:r>
              <w:t xml:space="preserve">0.855</w:t>
            </w:r>
          </w:p>
        </w:tc>
        <w:tc>
          <w:tcPr/>
          <w:p>
            <w:pPr>
              <w:pStyle w:val="Compact"/>
              <w:jc w:val="left"/>
            </w:pPr>
            <w:r>
              <w:t xml:space="preserve">0.855</w:t>
            </w:r>
          </w:p>
        </w:tc>
      </w:tr>
      <w:tr>
        <w:tc>
          <w:tcPr/>
          <w:p>
            <w:pPr>
              <w:pStyle w:val="Compact"/>
              <w:jc w:val="left"/>
            </w:pPr>
            <w:r>
              <w:t xml:space="preserve">ΔTNF-α</w:t>
            </w:r>
          </w:p>
        </w:tc>
        <w:tc>
          <w:tcPr/>
          <w:p>
            <w:pPr>
              <w:pStyle w:val="Compact"/>
              <w:jc w:val="right"/>
            </w:pPr>
            <w:r>
              <w:t xml:space="preserve">0.048</w:t>
            </w:r>
          </w:p>
        </w:tc>
        <w:tc>
          <w:tcPr/>
          <w:p>
            <w:pPr>
              <w:pStyle w:val="Compact"/>
              <w:jc w:val="right"/>
            </w:pPr>
            <w:r>
              <w:t xml:space="preserve">0.722</w:t>
            </w:r>
          </w:p>
        </w:tc>
        <w:tc>
          <w:tcPr/>
          <w:p>
            <w:pPr>
              <w:pStyle w:val="Compact"/>
              <w:jc w:val="left"/>
            </w:pPr>
            <w:r>
              <w:t xml:space="preserve">0.855</w:t>
            </w:r>
          </w:p>
        </w:tc>
      </w:tr>
      <w:tr>
        <w:tc>
          <w:tcPr/>
          <w:p>
            <w:pPr>
              <w:pStyle w:val="Compact"/>
              <w:jc w:val="left"/>
            </w:pPr>
            <w:r>
              <w:t xml:space="preserve">ΔDHEA</w:t>
            </w:r>
          </w:p>
        </w:tc>
        <w:tc>
          <w:tcPr/>
          <w:p>
            <w:pPr>
              <w:pStyle w:val="Compact"/>
              <w:jc w:val="right"/>
            </w:pPr>
            <w:r>
              <w:t xml:space="preserve">-0.168</w:t>
            </w:r>
          </w:p>
        </w:tc>
        <w:tc>
          <w:tcPr/>
          <w:p>
            <w:pPr>
              <w:pStyle w:val="Compact"/>
              <w:jc w:val="right"/>
            </w:pPr>
            <w:r>
              <w:t xml:space="preserve">0.220</w:t>
            </w:r>
          </w:p>
        </w:tc>
        <w:tc>
          <w:tcPr/>
          <w:p>
            <w:pPr>
              <w:pStyle w:val="Compact"/>
              <w:jc w:val="left"/>
            </w:pPr>
            <w:r>
              <w:t xml:space="preserve">0.66</w:t>
            </w:r>
          </w:p>
        </w:tc>
      </w:tr>
      <w:tr>
        <w:tc>
          <w:tcPr/>
          <w:p>
            <w:pPr>
              <w:pStyle w:val="Compact"/>
              <w:jc w:val="left"/>
            </w:pPr>
            <w:r>
              <w:t xml:space="preserve">ΔTestosterone</w:t>
            </w:r>
          </w:p>
        </w:tc>
        <w:tc>
          <w:tcPr/>
          <w:p>
            <w:pPr>
              <w:pStyle w:val="Compact"/>
              <w:jc w:val="right"/>
            </w:pPr>
            <w:r>
              <w:t xml:space="preserve">-0.069</w:t>
            </w:r>
          </w:p>
        </w:tc>
        <w:tc>
          <w:tcPr/>
          <w:p>
            <w:pPr>
              <w:pStyle w:val="Compact"/>
              <w:jc w:val="right"/>
            </w:pPr>
            <w:r>
              <w:t xml:space="preserve">0.617</w:t>
            </w:r>
          </w:p>
        </w:tc>
        <w:tc>
          <w:tcPr/>
          <w:p>
            <w:pPr>
              <w:pStyle w:val="Compact"/>
              <w:jc w:val="left"/>
            </w:pPr>
            <w:r>
              <w:t xml:space="preserve">0.926</w:t>
            </w:r>
          </w:p>
        </w:tc>
      </w:tr>
      <w:tr>
        <w:tc>
          <w:tcPr/>
          <w:p>
            <w:pPr>
              <w:pStyle w:val="Compact"/>
              <w:jc w:val="left"/>
            </w:pPr>
            <w:r>
              <w:t xml:space="preserve">ΔCortisol</w:t>
            </w:r>
          </w:p>
        </w:tc>
        <w:tc>
          <w:tcPr/>
          <w:p>
            <w:pPr>
              <w:pStyle w:val="Compact"/>
              <w:jc w:val="right"/>
            </w:pPr>
            <w:r>
              <w:t xml:space="preserve">0.001</w:t>
            </w:r>
          </w:p>
        </w:tc>
        <w:tc>
          <w:tcPr/>
          <w:p>
            <w:pPr>
              <w:pStyle w:val="Compact"/>
              <w:jc w:val="right"/>
            </w:pPr>
            <w:r>
              <w:t xml:space="preserve">0.995</w:t>
            </w:r>
          </w:p>
        </w:tc>
        <w:tc>
          <w:tcPr/>
          <w:p>
            <w:pPr>
              <w:pStyle w:val="Compact"/>
              <w:jc w:val="left"/>
            </w:pPr>
            <w:r>
              <w:t xml:space="preserve">0.995</w:t>
            </w:r>
          </w:p>
        </w:tc>
      </w:tr>
    </w:tbl>
    <w:bookmarkEnd w:id="46"/>
    <w:bookmarkStart w:id="47" w:name="bleeding-gums-smoking-exclusion"/>
    <w:p>
      <w:pPr>
        <w:pStyle w:val="Heading3"/>
      </w:pPr>
      <w:r>
        <w:t xml:space="preserve">Bleeding Gums &amp; Smoking Exclusion</w:t>
      </w:r>
    </w:p>
    <w:p>
      <w:pPr>
        <w:pStyle w:val="FirstParagraph"/>
      </w:pPr>
      <w:r>
        <w:t xml:space="preserve">Re-running peak vs. T1 biomarker t-tests after excluding participants who reported bleeding gums OR who smoke, in addition to those who were ill.</w:t>
      </w:r>
    </w:p>
    <w:p>
      <w:pPr>
        <w:pStyle w:val="SourceCode"/>
      </w:pPr>
      <w:r>
        <w:rPr>
          <w:rStyle w:val="VerbatimChar"/>
        </w:rPr>
        <w:t xml:space="preserve">N excluded (ill + bleeding + smoking): 15 </w:t>
      </w:r>
    </w:p>
    <w:p>
      <w:pPr>
        <w:pStyle w:val="SourceCode"/>
      </w:pPr>
      <w:r>
        <w:rPr>
          <w:rStyle w:val="VerbatimChar"/>
        </w:rPr>
        <w:t xml:space="preserve">IDs: TAG024, TAG041, TAG045, TAG048, TAG102, TAG122, TAG132, TAG179, TAG202, TAG205, TAG207, TAG303, TAG304, TAG312, TAG314 </w:t>
      </w:r>
    </w:p>
    <w:p>
      <w:pPr>
        <w:pStyle w:val="SourceCode"/>
      </w:pPr>
      <w:r>
        <w:rPr>
          <w:rStyle w:val="NormalTok"/>
        </w:rPr>
        <w:t xml:space="preserve">clean_peak_tests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crp_wide_clean),</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cytokines_wide_clean),</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cytokines_wide_clean),</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cytokines_wide_clean),</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hormones_wide_clean),</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hormones_wide_clean),</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hormones_wide_clean)</w:t>
      </w:r>
      <w:r>
        <w:br/>
      </w:r>
      <w:r>
        <w:rPr>
          <w:rStyle w:val="NormalTok"/>
        </w:rPr>
        <w:t xml:space="preserve">)</w:t>
      </w:r>
      <w:r>
        <w:br/>
      </w:r>
      <w:r>
        <w:br/>
      </w:r>
      <w:r>
        <w:rPr>
          <w:rStyle w:val="NormalTok"/>
        </w:rPr>
        <w:t xml:space="preserve">clean_pfdr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(clean_peak_tests)</w:t>
      </w:r>
      <w:r>
        <w:br/>
      </w:r>
      <w:r>
        <w:rPr>
          <w:rStyle w:val="NormalTok"/>
        </w:rPr>
        <w:t xml:space="preserve">)</w:t>
      </w:r>
      <w:r>
        <w:br/>
      </w:r>
      <w:r>
        <w:br/>
      </w:r>
      <w:r>
        <w:rPr>
          <w:rStyle w:val="NormalTok"/>
        </w:rPr>
        <w:t xml:space="preserve">clean_peak_tests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(clean_pfdr),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bleeding gums, and smokers</w:t>
      </w:r>
    </w:p>
    <w:tbl>
      <w:tblPr>
        <w:tblStyle w:val="Table"/>
        <w:tblW w:type="auto" w:w="0"/>
        <w:tblLook w:firstRow="1" w:lastRow="0" w:firstColumn="0" w:lastColumn="0" w:noHBand="0" w:noVBand="0" w:val="0020"/>
        <w:tblCaption w:val="Peak vs. T1 t-tests: excluding ill, bleeding gums, and smoker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0.567</w:t>
            </w:r>
          </w:p>
        </w:tc>
        <w:tc>
          <w:tcPr/>
          <w:p>
            <w:pPr>
              <w:pStyle w:val="Compact"/>
              <w:jc w:val="right"/>
            </w:pPr>
            <w:r>
              <w:t xml:space="preserve">2.264</w:t>
            </w:r>
          </w:p>
        </w:tc>
        <w:tc>
          <w:tcPr/>
          <w:p>
            <w:pPr>
              <w:pStyle w:val="Compact"/>
              <w:jc w:val="right"/>
            </w:pPr>
            <w:r>
              <w:t xml:space="preserve">55</w:t>
            </w:r>
          </w:p>
        </w:tc>
        <w:tc>
          <w:tcPr/>
          <w:p>
            <w:pPr>
              <w:pStyle w:val="Compact"/>
              <w:jc w:val="right"/>
            </w:pPr>
            <w:r>
              <w:t xml:space="preserve">0.028</w:t>
            </w:r>
          </w:p>
        </w:tc>
        <w:tc>
          <w:tcPr/>
          <w:p>
            <w:pPr>
              <w:pStyle w:val="Compact"/>
              <w:jc w:val="left"/>
            </w:pPr>
            <w:r>
              <w:rPr>
                <w:b/>
                <w:bCs/>
              </w:rPr>
              <w:t xml:space="preserve">0.028</w:t>
            </w:r>
          </w:p>
        </w:tc>
      </w:tr>
      <w:tr>
        <w:tc>
          <w:tcPr/>
          <w:p>
            <w:pPr>
              <w:pStyle w:val="Compact"/>
              <w:jc w:val="left"/>
            </w:pPr>
            <w:r>
              <w:t xml:space="preserve">IL-10</w:t>
            </w:r>
          </w:p>
        </w:tc>
        <w:tc>
          <w:tcPr/>
          <w:p>
            <w:pPr>
              <w:pStyle w:val="Compact"/>
              <w:jc w:val="right"/>
            </w:pPr>
            <w:r>
              <w:t xml:space="preserve">0.599</w:t>
            </w:r>
          </w:p>
        </w:tc>
        <w:tc>
          <w:tcPr/>
          <w:p>
            <w:pPr>
              <w:pStyle w:val="Compact"/>
              <w:jc w:val="right"/>
            </w:pPr>
            <w:r>
              <w:t xml:space="preserve">5.332</w:t>
            </w:r>
          </w:p>
        </w:tc>
        <w:tc>
          <w:tcPr/>
          <w:p>
            <w:pPr>
              <w:pStyle w:val="Compact"/>
              <w:jc w:val="right"/>
            </w:pPr>
            <w:r>
              <w:t xml:space="preserve">56</w:t>
            </w:r>
          </w:p>
        </w:tc>
        <w:tc>
          <w:tcPr/>
          <w:p>
            <w:pPr>
              <w:pStyle w:val="Compact"/>
              <w:jc w:val="right"/>
            </w:pPr>
            <w:r>
              <w:t xml:space="preserve">0.000</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0.297</w:t>
            </w:r>
          </w:p>
        </w:tc>
        <w:tc>
          <w:tcPr/>
          <w:p>
            <w:pPr>
              <w:pStyle w:val="Compact"/>
              <w:jc w:val="right"/>
            </w:pPr>
            <w:r>
              <w:t xml:space="preserve">2.899</w:t>
            </w:r>
          </w:p>
        </w:tc>
        <w:tc>
          <w:tcPr/>
          <w:p>
            <w:pPr>
              <w:pStyle w:val="Compact"/>
              <w:jc w:val="right"/>
            </w:pPr>
            <w:r>
              <w:t xml:space="preserve">56</w:t>
            </w:r>
          </w:p>
        </w:tc>
        <w:tc>
          <w:tcPr/>
          <w:p>
            <w:pPr>
              <w:pStyle w:val="Compact"/>
              <w:jc w:val="right"/>
            </w:pPr>
            <w:r>
              <w:t xml:space="preserve">0.005</w:t>
            </w:r>
          </w:p>
        </w:tc>
        <w:tc>
          <w:tcPr/>
          <w:p>
            <w:pPr>
              <w:pStyle w:val="Compact"/>
              <w:jc w:val="left"/>
            </w:pPr>
            <w:r>
              <w:rPr>
                <w:b/>
                <w:bCs/>
              </w:rPr>
              <w:t xml:space="preserve">0.007</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3.295</w:t>
            </w:r>
          </w:p>
        </w:tc>
        <w:tc>
          <w:tcPr/>
          <w:p>
            <w:pPr>
              <w:pStyle w:val="Compact"/>
              <w:jc w:val="right"/>
            </w:pPr>
            <w:r>
              <w:t xml:space="preserve">56</w:t>
            </w:r>
          </w:p>
        </w:tc>
        <w:tc>
          <w:tcPr/>
          <w:p>
            <w:pPr>
              <w:pStyle w:val="Compact"/>
              <w:jc w:val="right"/>
            </w:pPr>
            <w:r>
              <w:t xml:space="preserve">0.002</w:t>
            </w:r>
          </w:p>
        </w:tc>
        <w:tc>
          <w:tcPr/>
          <w:p>
            <w:pPr>
              <w:pStyle w:val="Compact"/>
              <w:jc w:val="left"/>
            </w:pPr>
            <w:r>
              <w:rPr>
                <w:b/>
                <w:bCs/>
              </w:rPr>
              <w:t xml:space="preserve">0.003</w:t>
            </w:r>
          </w:p>
        </w:tc>
      </w:tr>
      <w:tr>
        <w:tc>
          <w:tcPr/>
          <w:p>
            <w:pPr>
              <w:pStyle w:val="Compact"/>
              <w:jc w:val="left"/>
            </w:pPr>
            <w:r>
              <w:t xml:space="preserve">DHEA</w:t>
            </w:r>
          </w:p>
        </w:tc>
        <w:tc>
          <w:tcPr/>
          <w:p>
            <w:pPr>
              <w:pStyle w:val="Compact"/>
              <w:jc w:val="right"/>
            </w:pPr>
            <w:r>
              <w:t xml:space="preserve">0.093</w:t>
            </w:r>
          </w:p>
        </w:tc>
        <w:tc>
          <w:tcPr/>
          <w:p>
            <w:pPr>
              <w:pStyle w:val="Compact"/>
              <w:jc w:val="right"/>
            </w:pPr>
            <w:r>
              <w:t xml:space="preserve">1.076</w:t>
            </w:r>
          </w:p>
        </w:tc>
        <w:tc>
          <w:tcPr/>
          <w:p>
            <w:pPr>
              <w:pStyle w:val="Compact"/>
              <w:jc w:val="right"/>
            </w:pPr>
            <w:r>
              <w:t xml:space="preserve">53</w:t>
            </w:r>
          </w:p>
        </w:tc>
        <w:tc>
          <w:tcPr/>
          <w:p>
            <w:pPr>
              <w:pStyle w:val="Compact"/>
              <w:jc w:val="right"/>
            </w:pPr>
            <w:r>
              <w:t xml:space="preserve">0.287</w:t>
            </w:r>
          </w:p>
        </w:tc>
        <w:tc>
          <w:tcPr/>
          <w:p>
            <w:pPr>
              <w:pStyle w:val="Compact"/>
              <w:jc w:val="left"/>
            </w:pPr>
            <w:r>
              <w:t xml:space="preserve">0.43</w:t>
            </w:r>
          </w:p>
        </w:tc>
      </w:tr>
      <w:tr>
        <w:tc>
          <w:tcPr/>
          <w:p>
            <w:pPr>
              <w:pStyle w:val="Compact"/>
              <w:jc w:val="left"/>
            </w:pPr>
            <w:r>
              <w:t xml:space="preserve">Testosterone</w:t>
            </w:r>
          </w:p>
        </w:tc>
        <w:tc>
          <w:tcPr/>
          <w:p>
            <w:pPr>
              <w:pStyle w:val="Compact"/>
              <w:jc w:val="right"/>
            </w:pPr>
            <w:r>
              <w:t xml:space="preserve">-0.010</w:t>
            </w:r>
          </w:p>
        </w:tc>
        <w:tc>
          <w:tcPr/>
          <w:p>
            <w:pPr>
              <w:pStyle w:val="Compact"/>
              <w:jc w:val="right"/>
            </w:pPr>
            <w:r>
              <w:t xml:space="preserve">-0.201</w:t>
            </w:r>
          </w:p>
        </w:tc>
        <w:tc>
          <w:tcPr/>
          <w:p>
            <w:pPr>
              <w:pStyle w:val="Compact"/>
              <w:jc w:val="right"/>
            </w:pPr>
            <w:r>
              <w:t xml:space="preserve">53</w:t>
            </w:r>
          </w:p>
        </w:tc>
        <w:tc>
          <w:tcPr/>
          <w:p>
            <w:pPr>
              <w:pStyle w:val="Compact"/>
              <w:jc w:val="right"/>
            </w:pPr>
            <w:r>
              <w:t xml:space="preserve">0.841</w:t>
            </w:r>
          </w:p>
        </w:tc>
        <w:tc>
          <w:tcPr/>
          <w:p>
            <w:pPr>
              <w:pStyle w:val="Compact"/>
              <w:jc w:val="left"/>
            </w:pPr>
            <w:r>
              <w:t xml:space="preserve">0.841</w:t>
            </w:r>
          </w:p>
        </w:tc>
      </w:tr>
      <w:tr>
        <w:tc>
          <w:tcPr/>
          <w:p>
            <w:pPr>
              <w:pStyle w:val="Compact"/>
              <w:jc w:val="left"/>
            </w:pPr>
            <w:r>
              <w:t xml:space="preserve">Cortisol</w:t>
            </w:r>
          </w:p>
        </w:tc>
        <w:tc>
          <w:tcPr/>
          <w:p>
            <w:pPr>
              <w:pStyle w:val="Compact"/>
              <w:jc w:val="right"/>
            </w:pPr>
            <w:r>
              <w:t xml:space="preserve">-0.177</w:t>
            </w:r>
          </w:p>
        </w:tc>
        <w:tc>
          <w:tcPr/>
          <w:p>
            <w:pPr>
              <w:pStyle w:val="Compact"/>
              <w:jc w:val="right"/>
            </w:pPr>
            <w:r>
              <w:t xml:space="preserve">-1.549</w:t>
            </w:r>
          </w:p>
        </w:tc>
        <w:tc>
          <w:tcPr/>
          <w:p>
            <w:pPr>
              <w:pStyle w:val="Compact"/>
              <w:jc w:val="right"/>
            </w:pPr>
            <w:r>
              <w:t xml:space="preserve">53</w:t>
            </w:r>
          </w:p>
        </w:tc>
        <w:tc>
          <w:tcPr/>
          <w:p>
            <w:pPr>
              <w:pStyle w:val="Compact"/>
              <w:jc w:val="right"/>
            </w:pPr>
            <w:r>
              <w:t xml:space="preserve">0.127</w:t>
            </w:r>
          </w:p>
        </w:tc>
        <w:tc>
          <w:tcPr/>
          <w:p>
            <w:pPr>
              <w:pStyle w:val="Compact"/>
              <w:jc w:val="left"/>
            </w:pPr>
            <w:r>
              <w:t xml:space="preserve">0.382</w:t>
            </w:r>
          </w:p>
        </w:tc>
      </w:tr>
    </w:tbl>
    <w:bookmarkEnd w:id="47"/>
    <w:bookmarkStart w:id="52" w:name="Xdf845128eb60afdbb5ca33c6d5adfc5d8377db8"/>
    <w:p>
      <w:pPr>
        <w:pStyle w:val="Heading3"/>
      </w:pPr>
      <w:r>
        <w:t xml:space="preserve">Biomarker Trends: Illness, Bleeding Gums &amp; Smoking Exclusion</w:t>
      </w:r>
    </w:p>
    <w:p>
      <w:pPr>
        <w:pStyle w:val="FirstParagraph"/>
      </w:pPr>
      <w:r>
        <w:t xml:space="preserve">Re-fitting the immune biomarker time-trend models (CRP, IL-10, IL-6, TNF-α) after excluding participants who were ill, reported bleeding gums, or smoke. Hormones are not re-run here since illness/bleeding gums/smoking are inflammation-specific confounds.</w:t>
      </w:r>
    </w:p>
    <w:p>
      <w:pPr>
        <w:pStyle w:val="SourceCode"/>
      </w:pPr>
      <w:r>
        <w:rPr>
          <w:rStyle w:val="NormalTok"/>
        </w:rPr>
        <w:t xml:space="preserve">clean_model_comp_tbl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"Quadratic"</w:t>
      </w:r>
      <w:r>
        <w:rPr>
          <w:rStyle w:val="NormalTok"/>
        </w:rPr>
        <w:t xml:space="preserve">),</w:t>
      </w:r>
      <w:r>
        <w:br/>
      </w:r>
      <w:r>
        <w:rPr>
          <w:rStyle w:val="NormalTok"/>
        </w:rPr>
        <w:t xml:space="preserve">    </w:t>
      </w:r>
      <w:r>
        <w:rPr>
          <w:rStyle w:val="AttributeTok"/>
        </w:rPr>
        <w:t xml:space="preserve">df      =</w:t>
      </w:r>
      <w:r>
        <w:rPr>
          <w:rStyle w:val="NormalTok"/>
        </w:rPr>
        <w:t xml:space="preserve"> res</w:t>
      </w:r>
      <w:r>
        <w:rPr>
          <w:rStyle w:val="SpecialCharTok"/>
        </w:rPr>
        <w:t xml:space="preserve">$</w:t>
      </w:r>
      <w:r>
        <w:rPr>
          <w:rStyle w:val="NormalTok"/>
        </w:rPr>
        <w:t xml:space="preserve">aic</w:t>
      </w:r>
      <w:r>
        <w:rPr>
          <w:rStyle w:val="SpecialCharTok"/>
        </w:rPr>
        <w:t xml:space="preserve">$</w:t>
      </w:r>
      <w:r>
        <w:rPr>
          <w:rStyle w:val="NormalTok"/>
        </w:rPr>
        <w:t xml:space="preserve">df,</w:t>
      </w:r>
      <w:r>
        <w:br/>
      </w:r>
      <w:r>
        <w:rPr>
          <w:rStyle w:val="NormalTok"/>
        </w:rPr>
        <w:t xml:space="preserve">    </w:t>
      </w:r>
      <w:r>
        <w:rPr>
          <w:rStyle w:val="AttributeTok"/>
        </w:rPr>
        <w:t xml:space="preserve">AIC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aic</w:t>
      </w:r>
      <w:r>
        <w:rPr>
          <w:rStyle w:val="SpecialCharTok"/>
        </w:rPr>
        <w:t xml:space="preserve">$</w:t>
      </w:r>
      <w:r>
        <w:rPr>
          <w:rStyle w:val="NormalTok"/>
        </w:rPr>
        <w:t xml:space="preserve">AIC, </w:t>
      </w:r>
      <w:r>
        <w:rPr>
          <w:rStyle w:val="DecValTok"/>
        </w:rPr>
        <w:t xml:space="preserve">1</w:t>
      </w:r>
      <w:r>
        <w:rPr>
          <w:rStyle w:val="NormalTok"/>
        </w:rPr>
        <w:t xml:space="preserve">),</w:t>
      </w:r>
      <w:r>
        <w:br/>
      </w:r>
      <w:r>
        <w:rPr>
          <w:rStyle w:val="NormalTok"/>
        </w:rPr>
        <w:t xml:space="preserve">    </w:t>
      </w:r>
      <w:r>
        <w:rPr>
          <w:rStyle w:val="AttributeTok"/>
        </w:rPr>
        <w:t xml:space="preserve">BIC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bic</w:t>
      </w:r>
      <w:r>
        <w:rPr>
          <w:rStyle w:val="SpecialCharTok"/>
        </w:rPr>
        <w:t xml:space="preserve">$</w:t>
      </w:r>
      <w:r>
        <w:rPr>
          <w:rStyle w:val="NormalTok"/>
        </w:rPr>
        <w:t xml:space="preserve">BIC,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clean_best_rows </w:t>
      </w:r>
      <w:r>
        <w:rPr>
          <w:rStyle w:val="OtherTok"/>
        </w:rPr>
        <w:t xml:space="preserve">&lt;-</w:t>
      </w:r>
      <w:r>
        <w:rPr>
          <w:rStyle w:val="NormalTok"/>
        </w:rPr>
        <w:t xml:space="preserve"> clean_model_comp_tbl </w:t>
      </w:r>
      <w:r>
        <w:rPr>
          <w:rStyle w:val="SpecialCharTok"/>
        </w:rPr>
        <w:t xml:space="preserve">|&gt;</w:t>
      </w:r>
      <w:r>
        <w:br/>
      </w:r>
      <w:r>
        <w:rPr>
          <w:rStyle w:val="NormalTok"/>
        </w:rPr>
        <w:t xml:space="preserve">  </w:t>
      </w:r>
      <w:r>
        <w:rPr>
          <w:rStyle w:val="FunctionTok"/>
        </w:rPr>
        <w:t xml:space="preserve">group_by</w:t>
      </w:r>
      <w:r>
        <w:rPr>
          <w:rStyle w:val="NormalTok"/>
        </w:rPr>
        <w:t xml:space="preserve">(biomarker)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is_best =</w:t>
      </w:r>
      <w:r>
        <w:rPr>
          <w:rStyle w:val="NormalTok"/>
        </w:rPr>
        <w:t xml:space="preserve"> AIC </w:t>
      </w:r>
      <w:r>
        <w:rPr>
          <w:rStyle w:val="SpecialCharTok"/>
        </w:rPr>
        <w:t xml:space="preserve">==</w:t>
      </w:r>
      <w:r>
        <w:rPr>
          <w:rStyle w:val="NormalTok"/>
        </w:rPr>
        <w:t xml:space="preserve"> </w:t>
      </w:r>
      <w:r>
        <w:rPr>
          <w:rStyle w:val="FunctionTok"/>
        </w:rPr>
        <w:t xml:space="preserve">min</w:t>
      </w:r>
      <w:r>
        <w:rPr>
          <w:rStyle w:val="NormalTok"/>
        </w:rPr>
        <w:t xml:space="preserve">(AIC))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(is_best)</w:t>
      </w:r>
      <w:r>
        <w:br/>
      </w:r>
      <w:r>
        <w:br/>
      </w:r>
      <w:r>
        <w:rPr>
          <w:rStyle w:val="NormalTok"/>
        </w:rPr>
        <w:t xml:space="preserve">clean_model_comp_tbl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"Model comparison: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(clean_best_rows), </w:t>
      </w:r>
      <w:r>
        <w:rPr>
          <w:rStyle w:val="AttributeTok"/>
        </w:rPr>
        <w:t xml:space="preserve">bold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"#2166ac"</w:t>
      </w:r>
      <w:r>
        <w:rPr>
          <w:rStyle w:val="NormalTok"/>
        </w:rPr>
        <w:t xml:space="preserve">)</w:t>
      </w:r>
    </w:p>
    <w:p>
      <w:pPr>
        <w:pStyle w:val="TableCaption"/>
      </w:pPr>
      <w:r>
        <w:t xml:space="preserve">Model comparison: excluding ill, bleeding gums, and smokers</w:t>
      </w:r>
    </w:p>
    <w:tbl>
      <w:tblPr>
        <w:tblStyle w:val="Table"/>
        <w:tblW w:type="auto" w:w="0"/>
        <w:tblLook w:firstRow="1" w:lastRow="0" w:firstColumn="0" w:lastColumn="0" w:noHBand="0" w:noVBand="0" w:val="0020"/>
        <w:tblCaption w:val="Model comparison: excluding ill, bleeding gums, and smokers"/>
      </w:tblPr>
      <w:tblGrid>
        <w:gridCol w:w="1584"/>
        <w:gridCol w:w="1584"/>
        <w:gridCol w:w="1584"/>
        <w:gridCol w:w="1584"/>
        <w:gridCol w:w="1584"/>
      </w:tblGrid>
      <w:tr>
        <w:trPr>
          <w:tblHeader w:val="on"/>
        </w:trPr>
        <w:tc>
          <w:tcPr/>
          <w:p>
            <w:pPr>
              <w:pStyle w:val="Compact"/>
              <w:jc w:val="left"/>
            </w:pPr>
            <w:r>
              <w:t xml:space="preserve">biomarker</w:t>
            </w:r>
          </w:p>
        </w:tc>
        <w:tc>
          <w:tcPr/>
          <w:p>
            <w:pPr>
              <w:pStyle w:val="Compact"/>
              <w:jc w:val="left"/>
            </w:pPr>
            <w:r>
              <w:t xml:space="preserve">Model</w:t>
            </w:r>
          </w:p>
        </w:tc>
        <w:tc>
          <w:tcPr/>
          <w:p>
            <w:pPr>
              <w:pStyle w:val="Compact"/>
              <w:jc w:val="right"/>
            </w:pPr>
            <w:r>
              <w:t xml:space="preserve">df</w:t>
            </w:r>
          </w:p>
        </w:tc>
        <w:tc>
          <w:tcPr/>
          <w:p>
            <w:pPr>
              <w:pStyle w:val="Compact"/>
              <w:jc w:val="right"/>
            </w:pPr>
            <w:r>
              <w:t xml:space="preserve">AIC</w:t>
            </w:r>
          </w:p>
        </w:tc>
        <w:tc>
          <w:tcPr/>
          <w:p>
            <w:pPr>
              <w:pStyle w:val="Compact"/>
              <w:jc w:val="right"/>
            </w:pPr>
            <w:r>
              <w:t xml:space="preserve">BIC</w:t>
            </w:r>
          </w:p>
        </w:tc>
      </w:tr>
      <w:tr>
        <w:tc>
          <w:tcPr/>
          <w:p>
            <w:pPr>
              <w:pStyle w:val="Compact"/>
              <w:jc w:val="left"/>
            </w:pPr>
            <w:r>
              <w:t xml:space="preserve">CRP</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926.8</w:t>
            </w:r>
          </w:p>
        </w:tc>
        <w:tc>
          <w:tcPr/>
          <w:p>
            <w:pPr>
              <w:pStyle w:val="Compact"/>
              <w:jc w:val="right"/>
            </w:pPr>
            <w:r>
              <w:t xml:space="preserve">947.5</w:t>
            </w:r>
          </w:p>
        </w:tc>
      </w:tr>
      <w:tr>
        <w:tc>
          <w:tcPr/>
          <w:p>
            <w:pPr>
              <w:pStyle w:val="Compact"/>
              <w:jc w:val="left"/>
            </w:pPr>
            <w:r>
              <w:t xml:space="preserve">CRP</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922.4</w:t>
            </w:r>
          </w:p>
        </w:tc>
        <w:tc>
          <w:tcPr/>
          <w:p>
            <w:pPr>
              <w:pStyle w:val="Compact"/>
              <w:jc w:val="right"/>
            </w:pPr>
            <w:r>
              <w:t xml:space="preserve">956.9</w:t>
            </w:r>
          </w:p>
        </w:tc>
      </w:tr>
      <w:tr>
        <w:tc>
          <w:tcPr/>
          <w:p>
            <w:pPr>
              <w:pStyle w:val="Compact"/>
              <w:jc w:val="left"/>
            </w:pPr>
            <w:r>
              <w:t xml:space="preserve">IL-10</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609.8</w:t>
            </w:r>
          </w:p>
        </w:tc>
        <w:tc>
          <w:tcPr/>
          <w:p>
            <w:pPr>
              <w:pStyle w:val="Compact"/>
              <w:jc w:val="right"/>
            </w:pPr>
            <w:r>
              <w:t xml:space="preserve">630.5</w:t>
            </w:r>
          </w:p>
        </w:tc>
      </w:tr>
      <w:tr>
        <w:tc>
          <w:tcPr/>
          <w:p>
            <w:pPr>
              <w:pStyle w:val="Compact"/>
              <w:jc w:val="left"/>
            </w:pPr>
            <w:r>
              <w:t xml:space="preserve">IL-10</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580.5</w:t>
            </w:r>
          </w:p>
        </w:tc>
        <w:tc>
          <w:tcPr/>
          <w:p>
            <w:pPr>
              <w:pStyle w:val="Compact"/>
              <w:jc w:val="right"/>
            </w:pPr>
            <w:r>
              <w:t xml:space="preserve">615.0</w:t>
            </w:r>
          </w:p>
        </w:tc>
      </w:tr>
      <w:tr>
        <w:tc>
          <w:tcPr/>
          <w:p>
            <w:pPr>
              <w:pStyle w:val="Compact"/>
              <w:jc w:val="left"/>
            </w:pPr>
            <w:r>
              <w:t xml:space="preserve">IL-6</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606.6</w:t>
            </w:r>
          </w:p>
        </w:tc>
        <w:tc>
          <w:tcPr/>
          <w:p>
            <w:pPr>
              <w:pStyle w:val="Compact"/>
              <w:jc w:val="right"/>
            </w:pPr>
            <w:r>
              <w:t xml:space="preserve">627.4</w:t>
            </w:r>
          </w:p>
        </w:tc>
      </w:tr>
      <w:tr>
        <w:tc>
          <w:tcPr/>
          <w:p>
            <w:pPr>
              <w:pStyle w:val="Compact"/>
              <w:jc w:val="left"/>
            </w:pPr>
            <w:r>
              <w:t xml:space="preserve">IL-6</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594.5</w:t>
            </w:r>
          </w:p>
        </w:tc>
        <w:tc>
          <w:tcPr/>
          <w:p>
            <w:pPr>
              <w:pStyle w:val="Compact"/>
              <w:jc w:val="right"/>
            </w:pPr>
            <w:r>
              <w:t xml:space="preserve">629.1</w:t>
            </w:r>
          </w:p>
        </w:tc>
      </w:tr>
      <w:tr>
        <w:tc>
          <w:tcPr/>
          <w:p>
            <w:pPr>
              <w:pStyle w:val="Compact"/>
              <w:jc w:val="left"/>
            </w:pPr>
            <w:r>
              <w:t xml:space="preserve">TNF-alpha</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576.6</w:t>
            </w:r>
          </w:p>
        </w:tc>
        <w:tc>
          <w:tcPr/>
          <w:p>
            <w:pPr>
              <w:pStyle w:val="Compact"/>
              <w:jc w:val="right"/>
            </w:pPr>
            <w:r>
              <w:t xml:space="preserve">597.4</w:t>
            </w:r>
          </w:p>
        </w:tc>
      </w:tr>
      <w:tr>
        <w:tc>
          <w:tcPr/>
          <w:p>
            <w:pPr>
              <w:pStyle w:val="Compact"/>
              <w:jc w:val="left"/>
            </w:pPr>
            <w:r>
              <w:t xml:space="preserve">TNF-alpha</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557.9</w:t>
            </w:r>
          </w:p>
        </w:tc>
        <w:tc>
          <w:tcPr/>
          <w:p>
            <w:pPr>
              <w:pStyle w:val="Compact"/>
              <w:jc w:val="right"/>
            </w:pPr>
            <w:r>
              <w:t xml:space="preserve">592.4</w:t>
            </w:r>
          </w:p>
        </w:tc>
      </w:tr>
    </w:tbl>
    <w:p>
      <w:pPr>
        <w:pStyle w:val="SourceCode"/>
      </w:pPr>
      <w:r>
        <w:rPr>
          <w:rStyle w:val="NormalTok"/>
        </w:rPr>
        <w:t xml:space="preserve">clean_fixed_effects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broom.mixed</w:t>
      </w:r>
      <w:r>
        <w:rPr>
          <w:rStyle w:val="SpecialCharTok"/>
        </w:rPr>
        <w:t xml:space="preserve">::</w:t>
      </w:r>
      <w:r>
        <w:rPr>
          <w:rStyle w:val="FunctionTok"/>
        </w:rPr>
        <w:t xml:space="preserve">tidy</w:t>
      </w:r>
      <w:r>
        <w:rPr>
          <w:rStyle w:val="NormalTok"/>
        </w:rPr>
        <w:t xml:space="preserve">(res</w:t>
      </w:r>
      <w:r>
        <w:rPr>
          <w:rStyle w:val="SpecialCharTok"/>
        </w:rPr>
        <w:t xml:space="preserve">$</w:t>
      </w:r>
      <w:r>
        <w:rPr>
          <w:rStyle w:val="NormalTok"/>
        </w:rPr>
        <w:t xml:space="preserve">quadratic,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name)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iwalk</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name,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tbl </w:t>
      </w:r>
      <w:r>
        <w:rPr>
          <w:rStyle w:val="OtherTok"/>
        </w:rPr>
        <w:t xml:space="preserve">&lt;-</w:t>
      </w:r>
      <w:r>
        <w:rPr>
          <w:rStyle w:val="NormalTok"/>
        </w:rPr>
        <w:t xml:space="preserve"> clean_fixed_effects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name)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w:t>
      </w:r>
      <w:r>
        <w:br/>
      </w:r>
      <w:r>
        <w:rPr>
          <w:rStyle w:val="NormalTok"/>
        </w:rPr>
        <w:t xml:space="preserve">  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w:t>
      </w:r>
      <w:r>
        <w:rPr>
          <w:rStyle w:val="NormalTok"/>
        </w:rPr>
        <w:t xml:space="preserve">(name, </w:t>
      </w:r>
      <w:r>
        <w:rPr>
          <w:rStyle w:val="StringTok"/>
        </w:rPr>
        <w:t xml:space="preserve">"quadratic fixed effects (excluding ill, bleeding gums,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48" w:name="crp"/>
    <w:p>
      <w:pPr>
        <w:pStyle w:val="Heading4"/>
      </w:pPr>
      <w:r>
        <w:t xml:space="preserve">CRP</w:t>
      </w:r>
    </w:p>
    <w:p>
      <w:pPr>
        <w:pStyle w:val="TableCaption"/>
      </w:pPr>
      <w:r>
        <w:t xml:space="preserve">CRP quadratic fixed effects (excluding ill, bleeding gums, smokers)</w:t>
      </w:r>
    </w:p>
    <w:tbl>
      <w:tblPr>
        <w:tblStyle w:val="Table"/>
        <w:tblW w:type="auto" w:w="0"/>
        <w:tblLook w:firstRow="1" w:lastRow="0" w:firstColumn="0" w:lastColumn="0" w:noHBand="0" w:noVBand="0" w:val="0020"/>
        <w:tblCaption w:val="CRP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-2.600</w:t>
            </w:r>
          </w:p>
        </w:tc>
        <w:tc>
          <w:tcPr/>
          <w:p>
            <w:pPr>
              <w:pStyle w:val="Compact"/>
              <w:jc w:val="right"/>
            </w:pPr>
            <w:r>
              <w:t xml:space="preserve">0.297</w:t>
            </w:r>
          </w:p>
        </w:tc>
        <w:tc>
          <w:tcPr/>
          <w:p>
            <w:pPr>
              <w:pStyle w:val="Compact"/>
              <w:jc w:val="right"/>
            </w:pPr>
            <w:r>
              <w:t xml:space="preserve">-8.740</w:t>
            </w:r>
          </w:p>
        </w:tc>
        <w:tc>
          <w:tcPr/>
          <w:p>
            <w:pPr>
              <w:pStyle w:val="Compact"/>
              <w:jc w:val="right"/>
            </w:pPr>
            <w:r>
              <w:t xml:space="preserve">60.400</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-1.118</w:t>
            </w:r>
          </w:p>
        </w:tc>
        <w:tc>
          <w:tcPr/>
          <w:p>
            <w:pPr>
              <w:pStyle w:val="Compact"/>
              <w:jc w:val="right"/>
            </w:pPr>
            <w:r>
              <w:t xml:space="preserve">1.426</w:t>
            </w:r>
          </w:p>
        </w:tc>
        <w:tc>
          <w:tcPr/>
          <w:p>
            <w:pPr>
              <w:pStyle w:val="Compact"/>
              <w:jc w:val="right"/>
            </w:pPr>
            <w:r>
              <w:t xml:space="preserve">-0.784</w:t>
            </w:r>
          </w:p>
        </w:tc>
        <w:tc>
          <w:tcPr/>
          <w:p>
            <w:pPr>
              <w:pStyle w:val="Compact"/>
              <w:jc w:val="right"/>
            </w:pPr>
            <w:r>
              <w:t xml:space="preserve">59.157</w:t>
            </w:r>
          </w:p>
        </w:tc>
        <w:tc>
          <w:tcPr/>
          <w:p>
            <w:pPr>
              <w:pStyle w:val="Compact"/>
              <w:jc w:val="right"/>
            </w:pPr>
            <w:r>
              <w:t xml:space="preserve">0.4361</w:t>
            </w:r>
          </w:p>
        </w:tc>
        <w:tc>
          <w:tcPr/>
          <w:p>
            <w:pPr>
              <w:pStyle w:val="Compact"/>
              <w:jc w:val="left"/>
            </w:pPr>
            <w:r>
              <w:t xml:space="preserve">0.5814</w:t>
            </w:r>
          </w:p>
        </w:tc>
      </w:tr>
      <w:tr>
        <w:tc>
          <w:tcPr/>
          <w:p>
            <w:pPr>
              <w:pStyle w:val="Compact"/>
              <w:jc w:val="left"/>
            </w:pPr>
            <w:r>
              <w:t xml:space="preserve">poly(Time, 2)2</w:t>
            </w:r>
          </w:p>
        </w:tc>
        <w:tc>
          <w:tcPr/>
          <w:p>
            <w:pPr>
              <w:pStyle w:val="Compact"/>
              <w:jc w:val="right"/>
            </w:pPr>
            <w:r>
              <w:t xml:space="preserve">-2.367</w:t>
            </w:r>
          </w:p>
        </w:tc>
        <w:tc>
          <w:tcPr/>
          <w:p>
            <w:pPr>
              <w:pStyle w:val="Compact"/>
              <w:jc w:val="right"/>
            </w:pPr>
            <w:r>
              <w:t xml:space="preserve">1.104</w:t>
            </w:r>
          </w:p>
        </w:tc>
        <w:tc>
          <w:tcPr/>
          <w:p>
            <w:pPr>
              <w:pStyle w:val="Compact"/>
              <w:jc w:val="right"/>
            </w:pPr>
            <w:r>
              <w:t xml:space="preserve">-2.144</w:t>
            </w:r>
          </w:p>
        </w:tc>
        <w:tc>
          <w:tcPr/>
          <w:p>
            <w:pPr>
              <w:pStyle w:val="Compact"/>
              <w:jc w:val="right"/>
            </w:pPr>
            <w:r>
              <w:t xml:space="preserve">113.052</w:t>
            </w:r>
          </w:p>
        </w:tc>
        <w:tc>
          <w:tcPr/>
          <w:p>
            <w:pPr>
              <w:pStyle w:val="Compact"/>
              <w:jc w:val="right"/>
            </w:pPr>
            <w:r>
              <w:t xml:space="preserve">0.0342</w:t>
            </w:r>
          </w:p>
        </w:tc>
        <w:tc>
          <w:tcPr/>
          <w:p>
            <w:pPr>
              <w:pStyle w:val="Compact"/>
              <w:jc w:val="left"/>
            </w:pPr>
            <w:r>
              <w:rPr>
                <w:b/>
                <w:bCs/>
              </w:rPr>
              <w:t xml:space="preserve">0.0342</w:t>
            </w:r>
          </w:p>
        </w:tc>
      </w:tr>
    </w:tbl>
    <w:bookmarkEnd w:id="48"/>
    <w:bookmarkStart w:id="49" w:name="il-10"/>
    <w:p>
      <w:pPr>
        <w:pStyle w:val="Heading4"/>
      </w:pPr>
      <w:r>
        <w:t xml:space="preserve">IL-10</w:t>
      </w:r>
    </w:p>
    <w:p>
      <w:pPr>
        <w:pStyle w:val="TableCaption"/>
      </w:pPr>
      <w:r>
        <w:t xml:space="preserve">IL-10 quadratic fixed effects (excluding ill, bleeding gums, smokers)</w:t>
      </w:r>
    </w:p>
    <w:tbl>
      <w:tblPr>
        <w:tblStyle w:val="Table"/>
        <w:tblW w:type="auto" w:w="0"/>
        <w:tblLook w:firstRow="1" w:lastRow="0" w:firstColumn="0" w:lastColumn="0" w:noHBand="0" w:noVBand="0" w:val="0020"/>
        <w:tblCaption w:val="IL-10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1.430</w:t>
            </w:r>
          </w:p>
        </w:tc>
        <w:tc>
          <w:tcPr/>
          <w:p>
            <w:pPr>
              <w:pStyle w:val="Compact"/>
              <w:jc w:val="right"/>
            </w:pPr>
            <w:r>
              <w:t xml:space="preserve">0.135</w:t>
            </w:r>
          </w:p>
        </w:tc>
        <w:tc>
          <w:tcPr/>
          <w:p>
            <w:pPr>
              <w:pStyle w:val="Compact"/>
              <w:jc w:val="right"/>
            </w:pPr>
            <w:r>
              <w:t xml:space="preserve">10.620</w:t>
            </w:r>
          </w:p>
        </w:tc>
        <w:tc>
          <w:tcPr/>
          <w:p>
            <w:pPr>
              <w:pStyle w:val="Compact"/>
              <w:jc w:val="right"/>
            </w:pPr>
            <w:r>
              <w:t xml:space="preserve">60.949</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1.111</w:t>
            </w:r>
          </w:p>
        </w:tc>
        <w:tc>
          <w:tcPr/>
          <w:p>
            <w:pPr>
              <w:pStyle w:val="Compact"/>
              <w:jc w:val="right"/>
            </w:pPr>
            <w:r>
              <w:t xml:space="preserve">0.666</w:t>
            </w:r>
          </w:p>
        </w:tc>
        <w:tc>
          <w:tcPr/>
          <w:p>
            <w:pPr>
              <w:pStyle w:val="Compact"/>
              <w:jc w:val="right"/>
            </w:pPr>
            <w:r>
              <w:t xml:space="preserve">1.669</w:t>
            </w:r>
          </w:p>
        </w:tc>
        <w:tc>
          <w:tcPr/>
          <w:p>
            <w:pPr>
              <w:pStyle w:val="Compact"/>
              <w:jc w:val="right"/>
            </w:pPr>
            <w:r>
              <w:t xml:space="preserve">63.280</w:t>
            </w:r>
          </w:p>
        </w:tc>
        <w:tc>
          <w:tcPr/>
          <w:p>
            <w:pPr>
              <w:pStyle w:val="Compact"/>
              <w:jc w:val="right"/>
            </w:pPr>
            <w:r>
              <w:t xml:space="preserve">0.1001</w:t>
            </w:r>
          </w:p>
        </w:tc>
        <w:tc>
          <w:tcPr/>
          <w:p>
            <w:pPr>
              <w:pStyle w:val="Compact"/>
              <w:jc w:val="left"/>
            </w:pPr>
            <w:r>
              <w:t xml:space="preserve">0.4006</w:t>
            </w:r>
          </w:p>
        </w:tc>
      </w:tr>
      <w:tr>
        <w:tc>
          <w:tcPr/>
          <w:p>
            <w:pPr>
              <w:pStyle w:val="Compact"/>
              <w:jc w:val="left"/>
            </w:pPr>
            <w:r>
              <w:t xml:space="preserve">poly(Time, 2)2</w:t>
            </w:r>
          </w:p>
        </w:tc>
        <w:tc>
          <w:tcPr/>
          <w:p>
            <w:pPr>
              <w:pStyle w:val="Compact"/>
              <w:jc w:val="right"/>
            </w:pPr>
            <w:r>
              <w:t xml:space="preserve">-3.117</w:t>
            </w:r>
          </w:p>
        </w:tc>
        <w:tc>
          <w:tcPr/>
          <w:p>
            <w:pPr>
              <w:pStyle w:val="Compact"/>
              <w:jc w:val="right"/>
            </w:pPr>
            <w:r>
              <w:t xml:space="preserve">0.565</w:t>
            </w:r>
          </w:p>
        </w:tc>
        <w:tc>
          <w:tcPr/>
          <w:p>
            <w:pPr>
              <w:pStyle w:val="Compact"/>
              <w:jc w:val="right"/>
            </w:pPr>
            <w:r>
              <w:t xml:space="preserve">-5.520</w:t>
            </w:r>
          </w:p>
        </w:tc>
        <w:tc>
          <w:tcPr/>
          <w:p>
            <w:pPr>
              <w:pStyle w:val="Compact"/>
              <w:jc w:val="right"/>
            </w:pPr>
            <w:r>
              <w:t xml:space="preserve">91.976</w:t>
            </w:r>
          </w:p>
        </w:tc>
        <w:tc>
          <w:tcPr/>
          <w:p>
            <w:pPr>
              <w:pStyle w:val="Compact"/>
              <w:jc w:val="right"/>
            </w:pPr>
            <w:r>
              <w:t xml:space="preserve">0.0000</w:t>
            </w:r>
          </w:p>
        </w:tc>
        <w:tc>
          <w:tcPr/>
          <w:p>
            <w:pPr>
              <w:pStyle w:val="Compact"/>
              <w:jc w:val="left"/>
            </w:pPr>
            <w:r>
              <w:rPr>
                <w:b/>
                <w:bCs/>
              </w:rPr>
              <w:t xml:space="preserve">0</w:t>
            </w:r>
          </w:p>
        </w:tc>
      </w:tr>
    </w:tbl>
    <w:bookmarkEnd w:id="49"/>
    <w:bookmarkStart w:id="50" w:name="il-6"/>
    <w:p>
      <w:pPr>
        <w:pStyle w:val="Heading4"/>
      </w:pPr>
      <w:r>
        <w:t xml:space="preserve">IL-6</w:t>
      </w:r>
    </w:p>
    <w:p>
      <w:pPr>
        <w:pStyle w:val="TableCaption"/>
      </w:pPr>
      <w:r>
        <w:t xml:space="preserve">IL-6 quadratic fixed effects (excluding ill, bleeding gums, smokers)</w:t>
      </w:r>
    </w:p>
    <w:tbl>
      <w:tblPr>
        <w:tblStyle w:val="Table"/>
        <w:tblW w:type="auto" w:w="0"/>
        <w:tblLook w:firstRow="1" w:lastRow="0" w:firstColumn="0" w:lastColumn="0" w:noHBand="0" w:noVBand="0" w:val="0020"/>
        <w:tblCaption w:val="IL-6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0.839</w:t>
            </w:r>
          </w:p>
        </w:tc>
        <w:tc>
          <w:tcPr/>
          <w:p>
            <w:pPr>
              <w:pStyle w:val="Compact"/>
              <w:jc w:val="right"/>
            </w:pPr>
            <w:r>
              <w:t xml:space="preserve">0.145</w:t>
            </w:r>
          </w:p>
        </w:tc>
        <w:tc>
          <w:tcPr/>
          <w:p>
            <w:pPr>
              <w:pStyle w:val="Compact"/>
              <w:jc w:val="right"/>
            </w:pPr>
            <w:r>
              <w:t xml:space="preserve">5.800</w:t>
            </w:r>
          </w:p>
        </w:tc>
        <w:tc>
          <w:tcPr/>
          <w:p>
            <w:pPr>
              <w:pStyle w:val="Compact"/>
              <w:jc w:val="right"/>
            </w:pPr>
            <w:r>
              <w:t xml:space="preserve">60.915</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-0.567</w:t>
            </w:r>
          </w:p>
        </w:tc>
        <w:tc>
          <w:tcPr/>
          <w:p>
            <w:pPr>
              <w:pStyle w:val="Compact"/>
              <w:jc w:val="right"/>
            </w:pPr>
            <w:r>
              <w:t xml:space="preserve">0.652</w:t>
            </w:r>
          </w:p>
        </w:tc>
        <w:tc>
          <w:tcPr/>
          <w:p>
            <w:pPr>
              <w:pStyle w:val="Compact"/>
              <w:jc w:val="right"/>
            </w:pPr>
            <w:r>
              <w:t xml:space="preserve">-0.871</w:t>
            </w:r>
          </w:p>
        </w:tc>
        <w:tc>
          <w:tcPr/>
          <w:p>
            <w:pPr>
              <w:pStyle w:val="Compact"/>
              <w:jc w:val="right"/>
            </w:pPr>
            <w:r>
              <w:t xml:space="preserve">61.066</w:t>
            </w:r>
          </w:p>
        </w:tc>
        <w:tc>
          <w:tcPr/>
          <w:p>
            <w:pPr>
              <w:pStyle w:val="Compact"/>
              <w:jc w:val="right"/>
            </w:pPr>
            <w:r>
              <w:t xml:space="preserve">0.3874</w:t>
            </w:r>
          </w:p>
        </w:tc>
        <w:tc>
          <w:tcPr/>
          <w:p>
            <w:pPr>
              <w:pStyle w:val="Compact"/>
              <w:jc w:val="left"/>
            </w:pPr>
            <w:r>
              <w:t xml:space="preserve">0.5814</w:t>
            </w:r>
          </w:p>
        </w:tc>
      </w:tr>
      <w:tr>
        <w:tc>
          <w:tcPr/>
          <w:p>
            <w:pPr>
              <w:pStyle w:val="Compact"/>
              <w:jc w:val="left"/>
            </w:pPr>
            <w:r>
              <w:t xml:space="preserve">poly(Time, 2)2</w:t>
            </w:r>
          </w:p>
        </w:tc>
        <w:tc>
          <w:tcPr/>
          <w:p>
            <w:pPr>
              <w:pStyle w:val="Compact"/>
              <w:jc w:val="right"/>
            </w:pPr>
            <w:r>
              <w:t xml:space="preserve">-2.046</w:t>
            </w:r>
          </w:p>
        </w:tc>
        <w:tc>
          <w:tcPr/>
          <w:p>
            <w:pPr>
              <w:pStyle w:val="Compact"/>
              <w:jc w:val="right"/>
            </w:pPr>
            <w:r>
              <w:t xml:space="preserve">0.579</w:t>
            </w:r>
          </w:p>
        </w:tc>
        <w:tc>
          <w:tcPr/>
          <w:p>
            <w:pPr>
              <w:pStyle w:val="Compact"/>
              <w:jc w:val="right"/>
            </w:pPr>
            <w:r>
              <w:t xml:space="preserve">-3.531</w:t>
            </w:r>
          </w:p>
        </w:tc>
        <w:tc>
          <w:tcPr/>
          <w:p>
            <w:pPr>
              <w:pStyle w:val="Compact"/>
              <w:jc w:val="right"/>
            </w:pPr>
            <w:r>
              <w:t xml:space="preserve">88.154</w:t>
            </w:r>
          </w:p>
        </w:tc>
        <w:tc>
          <w:tcPr/>
          <w:p>
            <w:pPr>
              <w:pStyle w:val="Compact"/>
              <w:jc w:val="right"/>
            </w:pPr>
            <w:r>
              <w:t xml:space="preserve">0.0007</w:t>
            </w:r>
          </w:p>
        </w:tc>
        <w:tc>
          <w:tcPr/>
          <w:p>
            <w:pPr>
              <w:pStyle w:val="Compact"/>
              <w:jc w:val="left"/>
            </w:pPr>
            <w:r>
              <w:rPr>
                <w:b/>
                <w:bCs/>
              </w:rPr>
              <w:t xml:space="preserve">0.0009</w:t>
            </w:r>
          </w:p>
        </w:tc>
      </w:tr>
    </w:tbl>
    <w:bookmarkEnd w:id="50"/>
    <w:bookmarkStart w:id="51" w:name="tnf-alpha"/>
    <w:p>
      <w:pPr>
        <w:pStyle w:val="Heading4"/>
      </w:pPr>
      <w:r>
        <w:t xml:space="preserve">TNF-alpha</w:t>
      </w:r>
    </w:p>
    <w:p>
      <w:pPr>
        <w:pStyle w:val="TableCaption"/>
      </w:pPr>
      <w:r>
        <w:t xml:space="preserve">TNF-alpha quadratic fixed effects (excluding ill, bleeding gums, smokers)</w:t>
      </w:r>
    </w:p>
    <w:tbl>
      <w:tblPr>
        <w:tblStyle w:val="Table"/>
        <w:tblW w:type="auto" w:w="0"/>
        <w:tblLook w:firstRow="1" w:lastRow="0" w:firstColumn="0" w:lastColumn="0" w:noHBand="0" w:noVBand="0" w:val="0020"/>
        <w:tblCaption w:val="TNF-alpha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1.987</w:t>
            </w:r>
          </w:p>
        </w:tc>
        <w:tc>
          <w:tcPr/>
          <w:p>
            <w:pPr>
              <w:pStyle w:val="Compact"/>
              <w:jc w:val="right"/>
            </w:pPr>
            <w:r>
              <w:t xml:space="preserve">0.113</w:t>
            </w:r>
          </w:p>
        </w:tc>
        <w:tc>
          <w:tcPr/>
          <w:p>
            <w:pPr>
              <w:pStyle w:val="Compact"/>
              <w:jc w:val="right"/>
            </w:pPr>
            <w:r>
              <w:t xml:space="preserve">17.535</w:t>
            </w:r>
          </w:p>
        </w:tc>
        <w:tc>
          <w:tcPr/>
          <w:p>
            <w:pPr>
              <w:pStyle w:val="Compact"/>
              <w:jc w:val="right"/>
            </w:pPr>
            <w:r>
              <w:t xml:space="preserve">60.372</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0.002</w:t>
            </w:r>
          </w:p>
        </w:tc>
        <w:tc>
          <w:tcPr/>
          <w:p>
            <w:pPr>
              <w:pStyle w:val="Compact"/>
              <w:jc w:val="right"/>
            </w:pPr>
            <w:r>
              <w:t xml:space="preserve">0.728</w:t>
            </w:r>
          </w:p>
        </w:tc>
        <w:tc>
          <w:tcPr/>
          <w:p>
            <w:pPr>
              <w:pStyle w:val="Compact"/>
              <w:jc w:val="right"/>
            </w:pPr>
            <w:r>
              <w:t xml:space="preserve">0.003</w:t>
            </w:r>
          </w:p>
        </w:tc>
        <w:tc>
          <w:tcPr/>
          <w:p>
            <w:pPr>
              <w:pStyle w:val="Compact"/>
              <w:jc w:val="right"/>
            </w:pPr>
            <w:r>
              <w:t xml:space="preserve">60.067</w:t>
            </w:r>
          </w:p>
        </w:tc>
        <w:tc>
          <w:tcPr/>
          <w:p>
            <w:pPr>
              <w:pStyle w:val="Compact"/>
              <w:jc w:val="right"/>
            </w:pPr>
            <w:r>
              <w:t xml:space="preserve">0.9978</w:t>
            </w:r>
          </w:p>
        </w:tc>
        <w:tc>
          <w:tcPr/>
          <w:p>
            <w:pPr>
              <w:pStyle w:val="Compact"/>
              <w:jc w:val="left"/>
            </w:pPr>
            <w:r>
              <w:t xml:space="preserve">0.9978</w:t>
            </w:r>
          </w:p>
        </w:tc>
      </w:tr>
      <w:tr>
        <w:tc>
          <w:tcPr/>
          <w:p>
            <w:pPr>
              <w:pStyle w:val="Compact"/>
              <w:jc w:val="left"/>
            </w:pPr>
            <w:r>
              <w:t xml:space="preserve">poly(Time, 2)2</w:t>
            </w:r>
          </w:p>
        </w:tc>
        <w:tc>
          <w:tcPr/>
          <w:p>
            <w:pPr>
              <w:pStyle w:val="Compact"/>
              <w:jc w:val="right"/>
            </w:pPr>
            <w:r>
              <w:t xml:space="preserve">-2.076</w:t>
            </w:r>
          </w:p>
        </w:tc>
        <w:tc>
          <w:tcPr/>
          <w:p>
            <w:pPr>
              <w:pStyle w:val="Compact"/>
              <w:jc w:val="right"/>
            </w:pPr>
            <w:r>
              <w:t xml:space="preserve">0.546</w:t>
            </w:r>
          </w:p>
        </w:tc>
        <w:tc>
          <w:tcPr/>
          <w:p>
            <w:pPr>
              <w:pStyle w:val="Compact"/>
              <w:jc w:val="right"/>
            </w:pPr>
            <w:r>
              <w:t xml:space="preserve">-3.799</w:t>
            </w:r>
          </w:p>
        </w:tc>
        <w:tc>
          <w:tcPr/>
          <w:p>
            <w:pPr>
              <w:pStyle w:val="Compact"/>
              <w:jc w:val="right"/>
            </w:pPr>
            <w:r>
              <w:t xml:space="preserve">82.267</w:t>
            </w:r>
          </w:p>
        </w:tc>
        <w:tc>
          <w:tcPr/>
          <w:p>
            <w:pPr>
              <w:pStyle w:val="Compact"/>
              <w:jc w:val="right"/>
            </w:pPr>
            <w:r>
              <w:t xml:space="preserve">0.0003</w:t>
            </w:r>
          </w:p>
        </w:tc>
        <w:tc>
          <w:tcPr/>
          <w:p>
            <w:pPr>
              <w:pStyle w:val="Compact"/>
              <w:jc w:val="left"/>
            </w:pPr>
            <w:r>
              <w:rPr>
                <w:b/>
                <w:bCs/>
              </w:rPr>
              <w:t xml:space="preserve">0.0006</w:t>
            </w:r>
          </w:p>
        </w:tc>
      </w:tr>
    </w:tbl>
    <w:bookmarkEnd w:id="51"/>
    <w:bookmarkEnd w:id="52"/>
    <w:bookmarkStart w:id="56" w:name="X40c18cc012379600503a08bc64dda9303529e4f"/>
    <w:p>
      <w:pPr>
        <w:pStyle w:val="Heading3"/>
      </w:pPr>
      <w:r>
        <w:t xml:space="preserve">Reactivity Correlations: Illness, Bleeding Gums &amp; Smoking Exclusion</w:t>
      </w:r>
    </w:p>
    <w:p>
      <w:pPr>
        <w:pStyle w:val="FirstParagraph"/>
      </w:pPr>
      <w:r>
        <w:t xml:space="preserve">Correlations between each of the 4 immune reactivity measures and all 13 reactivity measures (Aim 1d), recomputed after excluding participants who were ill, reported bleeding gums, or smoke.</w:t>
      </w:r>
    </w:p>
    <w:p>
      <w:pPr>
        <w:pStyle w:val="SourceCode"/>
      </w:pPr>
      <w:r>
        <w:rPr>
          <w:rStyle w:val="NormalTok"/>
        </w:rPr>
        <w:t xml:space="preserve">diff_matrix_clean </w:t>
      </w:r>
      <w:r>
        <w:rPr>
          <w:rStyle w:val="OtherTok"/>
        </w:rPr>
        <w:t xml:space="preserve">&lt;-</w:t>
      </w:r>
      <w:r>
        <w:rPr>
          <w:rStyle w:val="NormalTok"/>
        </w:rPr>
        <w:t xml:space="preserve"> all_difference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(diff_matrix_clean)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"ΔHR: Task vs. Rest"</w:t>
      </w:r>
      <w:r>
        <w:rPr>
          <w:rStyle w:val="NormalTok"/>
        </w:rPr>
        <w:t xml:space="preserve">, </w:t>
      </w:r>
      <w:r>
        <w:rPr>
          <w:rStyle w:val="StringTok"/>
        </w:rPr>
        <w:t xml:space="preserve">"ΔHR: SC vs. SD"</w:t>
      </w:r>
      <w:r>
        <w:rPr>
          <w:rStyle w:val="NormalTok"/>
        </w:rPr>
        <w:t xml:space="preserve">, </w:t>
      </w:r>
      <w:r>
        <w:rPr>
          <w:rStyle w:val="StringTok"/>
        </w:rPr>
        <w:t xml:space="preserve">"ΔHR: SC vs. Other"</w:t>
      </w:r>
      <w:r>
        <w:rPr>
          <w:rStyle w:val="NormalTok"/>
        </w:rPr>
        <w:t xml:space="preserve">, </w:t>
      </w:r>
      <w:r>
        <w:rPr>
          <w:rStyle w:val="StringTok"/>
        </w:rPr>
        <w:t xml:space="preserve">"ΔHR: SC vs. Fixation-Cross"</w:t>
      </w:r>
      <w:r>
        <w:rPr>
          <w:rStyle w:val="NormalTok"/>
        </w:rPr>
        <w:t xml:space="preserve">,</w:t>
      </w:r>
      <w:r>
        <w:br/>
      </w:r>
      <w:r>
        <w:rPr>
          <w:rStyle w:val="NormalTok"/>
        </w:rPr>
        <w:t xml:space="preserve">  </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 </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rPr>
          <w:rStyle w:val="NormalTok"/>
        </w:rPr>
        <w:t xml:space="preserve">  </w:t>
      </w:r>
      <w:r>
        <w:rPr>
          <w:rStyle w:val="StringTok"/>
        </w:rPr>
        <w:t xml:space="preserve">"ΔSubj Stress: SC vs. SD"</w:t>
      </w:r>
      <w:r>
        <w:rPr>
          <w:rStyle w:val="NormalTok"/>
        </w:rPr>
        <w:t xml:space="preserve">, </w:t>
      </w:r>
      <w:r>
        <w:rPr>
          <w:rStyle w:val="StringTok"/>
        </w:rPr>
        <w:t xml:space="preserve">"ΔSubj Stress: SC vs. Other"</w:t>
      </w:r>
      <w:r>
        <w:br/>
      </w:r>
      <w:r>
        <w:rPr>
          <w:rStyle w:val="NormalTok"/>
        </w:rPr>
        <w:t xml:space="preserve">)</w:t>
      </w:r>
      <w:r>
        <w:br/>
      </w:r>
      <w:r>
        <w:br/>
      </w:r>
      <w:r>
        <w:rPr>
          <w:rStyle w:val="NormalTok"/>
        </w:rPr>
        <w:t xml:space="preserve">diff_rcorrs_clean </w:t>
      </w:r>
      <w:r>
        <w:rPr>
          <w:rStyle w:val="OtherTok"/>
        </w:rPr>
        <w:t xml:space="preserve">&lt;-</w:t>
      </w:r>
      <w:r>
        <w:rPr>
          <w:rStyle w:val="NormalTok"/>
        </w:rPr>
        <w:t xml:space="preserve"> </w:t>
      </w:r>
      <w:r>
        <w:rPr>
          <w:rStyle w:val="FunctionTok"/>
        </w:rPr>
        <w:t xml:space="preserve">rcorr</w:t>
      </w:r>
      <w:r>
        <w:rPr>
          <w:rStyle w:val="NormalTok"/>
        </w:rPr>
        <w:t xml:space="preserve">(diff_matrix_clean)</w:t>
      </w:r>
      <w:r>
        <w:br/>
      </w:r>
      <w:r>
        <w:br/>
      </w:r>
      <w:r>
        <w:rPr>
          <w:rStyle w:val="NormalTok"/>
        </w:rPr>
        <w:t xml:space="preserve">immune_labels_clean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all_reactivity_labels </w:t>
      </w:r>
      <w:r>
        <w:rPr>
          <w:rStyle w:val="OtherTok"/>
        </w:rPr>
        <w:t xml:space="preserve">&lt;-</w:t>
      </w:r>
      <w:r>
        <w:rPr>
          <w:rStyle w:val="NormalTok"/>
        </w:rPr>
        <w:t xml:space="preserve"> </w:t>
      </w:r>
      <w:r>
        <w:rPr>
          <w:rStyle w:val="FunctionTok"/>
        </w:rPr>
        <w:t xml:space="preserve">colnames</w:t>
      </w:r>
      <w:r>
        <w:rPr>
          <w:rStyle w:val="NormalTok"/>
        </w:rPr>
        <w:t xml:space="preserve">(diff_matrix_clean)</w:t>
      </w:r>
      <w:r>
        <w:br/>
      </w:r>
      <w:r>
        <w:br/>
      </w:r>
      <w:r>
        <w:rPr>
          <w:rStyle w:val="NormalTok"/>
        </w:rPr>
        <w:t xml:space="preserve">hr_cols_clean   </w:t>
      </w:r>
      <w:r>
        <w:rPr>
          <w:rStyle w:val="OtherTok"/>
        </w:rPr>
        <w:t xml:space="preserve">&lt;-</w:t>
      </w:r>
      <w:r>
        <w:rPr>
          <w:rStyle w:val="NormalTok"/>
        </w:rPr>
        <w:t xml:space="preserve"> all_reactivity_labels[</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imm_cols_clean  </w:t>
      </w:r>
      <w:r>
        <w:rPr>
          <w:rStyle w:val="OtherTok"/>
        </w:rPr>
        <w:t xml:space="preserve">&lt;-</w:t>
      </w:r>
      <w:r>
        <w:rPr>
          <w:rStyle w:val="NormalTok"/>
        </w:rPr>
        <w:t xml:space="preserve"> all_reactivity_labels[</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horm_cols_clean </w:t>
      </w:r>
      <w:r>
        <w:rPr>
          <w:rStyle w:val="OtherTok"/>
        </w:rPr>
        <w:t xml:space="preserve">&lt;-</w:t>
      </w:r>
      <w:r>
        <w:rPr>
          <w:rStyle w:val="NormalTok"/>
        </w:rPr>
        <w:t xml:space="preserve"> all_reactivity_labels[</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subj_cols_clean </w:t>
      </w:r>
      <w:r>
        <w:rPr>
          <w:rStyle w:val="OtherTok"/>
        </w:rPr>
        <w:t xml:space="preserve">&lt;-</w:t>
      </w:r>
      <w:r>
        <w:rPr>
          <w:rStyle w:val="NormalTok"/>
        </w:rPr>
        <w:t xml:space="preserve"> all_reactivity_labels[</w:t>
      </w:r>
      <w:r>
        <w:rPr>
          <w:rStyle w:val="DecValTok"/>
        </w:rPr>
        <w:t xml:space="preserve">12</w:t>
      </w:r>
      <w:r>
        <w:rPr>
          <w:rStyle w:val="SpecialCharTok"/>
        </w:rPr>
        <w:t xml:space="preserve">:</w:t>
      </w:r>
      <w:r>
        <w:rPr>
          <w:rStyle w:val="DecValTok"/>
        </w:rPr>
        <w:t xml:space="preserve">13</w:t>
      </w:r>
      <w:r>
        <w:rPr>
          <w:rStyle w:val="NormalTok"/>
        </w:rPr>
        <w:t xml:space="preserve">]</w:t>
      </w:r>
      <w:r>
        <w:br/>
      </w:r>
      <w:r>
        <w:br/>
      </w:r>
      <w:r>
        <w:rPr>
          <w:rStyle w:val="NormalTok"/>
        </w:rPr>
        <w:t xml:space="preserve">raw_immune_clean_mat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P[immune_labels_clean,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fdr_immune_clean_mat </w:t>
      </w:r>
      <w:r>
        <w:rPr>
          <w:rStyle w:val="OtherTok"/>
        </w:rPr>
        <w:t xml:space="preserve">&lt;-</w:t>
      </w:r>
      <w:r>
        <w:rPr>
          <w:rStyle w:val="NormalTok"/>
        </w:rPr>
        <w:t xml:space="preserve"> raw_immune_clean_mat</w:t>
      </w:r>
      <w:r>
        <w:br/>
      </w:r>
      <w:r>
        <w:rPr>
          <w:rStyle w:val="ControlFlowTok"/>
        </w:rPr>
        <w:t xml:space="preserve">for</w:t>
      </w:r>
      <w:r>
        <w:rPr>
          <w:rStyle w:val="NormalTok"/>
        </w:rPr>
        <w:t xml:space="preserve"> (im </w:t>
      </w:r>
      <w:r>
        <w:rPr>
          <w:rStyle w:val="ControlFlowTok"/>
        </w:rPr>
        <w:t xml:space="preserve">in</w:t>
      </w:r>
      <w:r>
        <w:rPr>
          <w:rStyle w:val="NormalTok"/>
        </w:rPr>
        <w:t xml:space="preserve"> immune_labels_clean)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(hr_cols_clean, imm_cols_clean, horm_cols_clean, subj_cols_clean)) {</w:t>
      </w:r>
      <w:r>
        <w:br/>
      </w:r>
      <w:r>
        <w:rPr>
          <w:rStyle w:val="NormalTok"/>
        </w:rPr>
        <w:t xml:space="preserve">    fdr_immune_clean_mat[im, cols] </w:t>
      </w:r>
      <w:r>
        <w:rPr>
          <w:rStyle w:val="OtherTok"/>
        </w:rPr>
        <w:t xml:space="preserve">&lt;-</w:t>
      </w:r>
      <w:r>
        <w:rPr>
          <w:rStyle w:val="NormalTok"/>
        </w:rPr>
        <w:t xml:space="preserve"> </w:t>
      </w:r>
      <w:r>
        <w:rPr>
          <w:rStyle w:val="FunctionTok"/>
        </w:rPr>
        <w:t xml:space="preserve">p.adjust</w:t>
      </w:r>
      <w:r>
        <w:rPr>
          <w:rStyle w:val="NormalTok"/>
        </w:rPr>
        <w:t xml:space="preserve">(raw_immune_clean_mat[im,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The 4 immune measures appear both as rows and as part of the 13 columns, so</w:t>
      </w:r>
      <w:r>
        <w:br/>
      </w:r>
      <w:r>
        <w:rPr>
          <w:rStyle w:val="CommentTok"/>
        </w:rPr>
        <w:t xml:space="preserve"># this matrix contains true self-correlations (e.g. ΔCRP row x ΔCRP column:</w:t>
      </w:r>
      <w:r>
        <w:br/>
      </w:r>
      <w:r>
        <w:rPr>
          <w:rStyle w:val="CommentTok"/>
        </w:rPr>
        <w:t xml:space="preserve"># r = 1, p = NA from rcorr). corrplot cannot handle r non-NA / p NA at the</w:t>
      </w:r>
      <w:r>
        <w:br/>
      </w:r>
      <w:r>
        <w:rPr>
          <w:rStyle w:val="CommentTok"/>
        </w:rPr>
        <w:t xml:space="preserve"># same cell, so those self-correlation cells are blanked in r too.</w:t>
      </w:r>
      <w:r>
        <w:br/>
      </w:r>
      <w:r>
        <w:rPr>
          <w:rStyle w:val="NormalTok"/>
        </w:rPr>
        <w:t xml:space="preserve">r_immune_clean_mat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r[immune_labels_clean,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self_pairs </w:t>
      </w:r>
      <w:r>
        <w:rPr>
          <w:rStyle w:val="OtherTok"/>
        </w:rPr>
        <w:t xml:space="preserve">&lt;-</w:t>
      </w:r>
      <w:r>
        <w:rPr>
          <w:rStyle w:val="NormalTok"/>
        </w:rPr>
        <w:t xml:space="preserve"> </w:t>
      </w:r>
      <w:r>
        <w:rPr>
          <w:rStyle w:val="FunctionTok"/>
        </w:rPr>
        <w:t xml:space="preserve">outer</w:t>
      </w:r>
      <w:r>
        <w:rPr>
          <w:rStyle w:val="NormalTok"/>
        </w:rPr>
        <w:t xml:space="preserve">(immune_labels_clean, all_reactivity_labels,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r_immune_clean_mat[self_pairs]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r_immune_clean_mat,</w:t>
      </w:r>
      <w:r>
        <w:br/>
      </w:r>
      <w:r>
        <w:rPr>
          <w:rStyle w:val="NormalTok"/>
        </w:rPr>
        <w:t xml:space="preserve">  fdr_immune_clean_mat,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0.98</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1778000"/>
            <wp:effectExtent b="0" l="0" r="0" t="0"/>
            <wp:docPr descr="Correlation matrix: immune reactivity x all 13 reactivity outcomes, illness/bleeding-gums/smoking-excluded sample" title="" id="54" name="Picture"/>
            <a:graphic>
              <a:graphicData uri="http://schemas.openxmlformats.org/drawingml/2006/picture">
                <pic:pic>
                  <pic:nvPicPr>
                    <pic:cNvPr descr="sos-bioreactivity-supplement_files/figure-docx/sens-corr-clean-1.png" id="55" name="Picture"/>
                    <pic:cNvPicPr>
                      <a:picLocks noChangeArrowheads="1" noChangeAspect="1"/>
                    </pic:cNvPicPr>
                  </pic:nvPicPr>
                  <pic:blipFill>
                    <a:blip r:embed="rId53"/>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Correlation matrix: immune reactivity x all 13 reactivity outcomes, illness/bleeding-gums/smoking-excluded sample</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immune reactivity measure, within each reactivity domain (matches the Aim 1d FDR convention).</w:t>
      </w:r>
    </w:p>
    <w:p>
      <w:pPr>
        <w:pStyle w:val="SourceCode"/>
      </w:pPr>
      <w:r>
        <w:rPr>
          <w:rStyle w:val="CommentTok"/>
        </w:rPr>
        <w:t xml:space="preserve"># The corrplot above has no numeric table alongside it (unlike the full-sample</w:t>
      </w:r>
      <w:r>
        <w:br/>
      </w:r>
      <w:r>
        <w:rPr>
          <w:rStyle w:val="CommentTok"/>
        </w:rPr>
        <w:t xml:space="preserve"># version of this matrix); adding one here, same convention as elsewhere in</w:t>
      </w:r>
      <w:r>
        <w:br/>
      </w:r>
      <w:r>
        <w:rPr>
          <w:rStyle w:val="CommentTok"/>
        </w:rPr>
        <w:t xml:space="preserve"># this document.</w:t>
      </w:r>
      <w:r>
        <w:br/>
      </w:r>
      <w:r>
        <w:rPr>
          <w:rStyle w:val="NormalTok"/>
        </w:rPr>
        <w:t xml:space="preserve">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immune reactivity x all 13 reactivity outcomes"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Pearson r: illness/bleeding-gums/smoking-excluded sample, immune reactivity x all 13 reactivity outcomes</w:t>
      </w:r>
    </w:p>
    <w:tbl>
      <w:tblPr>
        <w:tblStyle w:val="Table"/>
        <w:tblW w:type="pct" w:w="5000"/>
        <w:tblLayout w:type="fixed"/>
        <w:tblLook w:firstRow="1" w:lastRow="0" w:firstColumn="0" w:lastColumn="0" w:noHBand="0" w:noVBand="0" w:val="0020"/>
        <w:tblCaption w:val="Pearson r: illness/bleeding-gums/smoking-excluded sample, immune reactivity x all 13 reactivity outcomes"/>
      </w:tblPr>
      <w:tblGrid>
        <w:gridCol w:w="285"/>
        <w:gridCol w:w="775"/>
        <w:gridCol w:w="612"/>
        <w:gridCol w:w="734"/>
        <w:gridCol w:w="1102"/>
        <w:gridCol w:w="244"/>
        <w:gridCol w:w="285"/>
        <w:gridCol w:w="244"/>
        <w:gridCol w:w="285"/>
        <w:gridCol w:w="285"/>
        <w:gridCol w:w="571"/>
        <w:gridCol w:w="408"/>
        <w:gridCol w:w="979"/>
        <w:gridCol w:w="1102"/>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0.032</w:t>
            </w:r>
          </w:p>
        </w:tc>
        <w:tc>
          <w:tcPr/>
          <w:p>
            <w:pPr>
              <w:pStyle w:val="Compact"/>
              <w:jc w:val="left"/>
            </w:pPr>
            <w:r>
              <w:t xml:space="preserve">0.073</w:t>
            </w:r>
          </w:p>
        </w:tc>
        <w:tc>
          <w:tcPr/>
          <w:p>
            <w:pPr>
              <w:pStyle w:val="Compact"/>
              <w:jc w:val="left"/>
            </w:pPr>
            <w:r>
              <w:t xml:space="preserve">-0.157</w:t>
            </w:r>
          </w:p>
        </w:tc>
        <w:tc>
          <w:tcPr/>
          <w:p>
            <w:pPr>
              <w:pStyle w:val="Compact"/>
              <w:jc w:val="left"/>
            </w:pPr>
            <w:r>
              <w:t xml:space="preserve">-0.146</w:t>
            </w:r>
          </w:p>
        </w:tc>
        <w:tc>
          <w:tcPr/>
          <w:p>
            <w:pPr>
              <w:pStyle w:val="Compact"/>
              <w:jc w:val="left"/>
            </w:pPr>
            <w:r>
              <w:t xml:space="preserve">—</w:t>
            </w:r>
          </w:p>
        </w:tc>
        <w:tc>
          <w:tcPr/>
          <w:p>
            <w:pPr>
              <w:pStyle w:val="Compact"/>
              <w:jc w:val="left"/>
            </w:pPr>
            <w:r>
              <w:t xml:space="preserve">0.176</w:t>
            </w:r>
          </w:p>
        </w:tc>
        <w:tc>
          <w:tcPr/>
          <w:p>
            <w:pPr>
              <w:pStyle w:val="Compact"/>
              <w:jc w:val="left"/>
            </w:pPr>
            <w:r>
              <w:t xml:space="preserve">0.276</w:t>
            </w:r>
          </w:p>
        </w:tc>
        <w:tc>
          <w:tcPr/>
          <w:p>
            <w:pPr>
              <w:pStyle w:val="Compact"/>
              <w:jc w:val="left"/>
            </w:pPr>
            <w:r>
              <w:t xml:space="preserve">0.355</w:t>
            </w:r>
          </w:p>
        </w:tc>
        <w:tc>
          <w:tcPr/>
          <w:p>
            <w:pPr>
              <w:pStyle w:val="Compact"/>
              <w:jc w:val="left"/>
            </w:pPr>
            <w:r>
              <w:t xml:space="preserve">0.065</w:t>
            </w:r>
          </w:p>
        </w:tc>
        <w:tc>
          <w:tcPr/>
          <w:p>
            <w:pPr>
              <w:pStyle w:val="Compact"/>
              <w:jc w:val="left"/>
            </w:pPr>
            <w:r>
              <w:t xml:space="preserve">0.115</w:t>
            </w:r>
          </w:p>
        </w:tc>
        <w:tc>
          <w:tcPr/>
          <w:p>
            <w:pPr>
              <w:pStyle w:val="Compact"/>
              <w:jc w:val="left"/>
            </w:pPr>
            <w:r>
              <w:t xml:space="preserve">0.025</w:t>
            </w:r>
          </w:p>
        </w:tc>
        <w:tc>
          <w:tcPr/>
          <w:p>
            <w:pPr>
              <w:pStyle w:val="Compact"/>
              <w:jc w:val="left"/>
            </w:pPr>
            <w:r>
              <w:t xml:space="preserve">-0.034</w:t>
            </w:r>
          </w:p>
        </w:tc>
        <w:tc>
          <w:tcPr/>
          <w:p>
            <w:pPr>
              <w:pStyle w:val="Compact"/>
              <w:jc w:val="left"/>
            </w:pPr>
            <w:r>
              <w:t xml:space="preserve">0.096</w:t>
            </w:r>
          </w:p>
        </w:tc>
      </w:tr>
      <w:tr>
        <w:tc>
          <w:tcPr/>
          <w:p>
            <w:pPr>
              <w:pStyle w:val="Compact"/>
              <w:jc w:val="left"/>
            </w:pPr>
            <w:r>
              <w:t xml:space="preserve">ΔIL-10</w:t>
            </w:r>
          </w:p>
        </w:tc>
        <w:tc>
          <w:tcPr/>
          <w:p>
            <w:pPr>
              <w:pStyle w:val="Compact"/>
              <w:jc w:val="left"/>
            </w:pPr>
            <w:r>
              <w:t xml:space="preserve">0.057</w:t>
            </w:r>
          </w:p>
        </w:tc>
        <w:tc>
          <w:tcPr/>
          <w:p>
            <w:pPr>
              <w:pStyle w:val="Compact"/>
              <w:jc w:val="left"/>
            </w:pPr>
            <w:r>
              <w:t xml:space="preserve">-0.178</w:t>
            </w:r>
          </w:p>
        </w:tc>
        <w:tc>
          <w:tcPr/>
          <w:p>
            <w:pPr>
              <w:pStyle w:val="Compact"/>
              <w:jc w:val="left"/>
            </w:pPr>
            <w:r>
              <w:t xml:space="preserve">-0.171</w:t>
            </w:r>
          </w:p>
        </w:tc>
        <w:tc>
          <w:tcPr/>
          <w:p>
            <w:pPr>
              <w:pStyle w:val="Compact"/>
              <w:jc w:val="left"/>
            </w:pPr>
            <w:r>
              <w:t xml:space="preserve">-0.344</w:t>
            </w:r>
          </w:p>
        </w:tc>
        <w:tc>
          <w:tcPr/>
          <w:p>
            <w:pPr>
              <w:pStyle w:val="Compact"/>
              <w:jc w:val="left"/>
            </w:pPr>
            <w:r>
              <w:t xml:space="preserve">0.176</w:t>
            </w:r>
          </w:p>
        </w:tc>
        <w:tc>
          <w:tcPr/>
          <w:p>
            <w:pPr>
              <w:pStyle w:val="Compact"/>
              <w:jc w:val="left"/>
            </w:pPr>
            <w:r>
              <w:t xml:space="preserve">—</w:t>
            </w:r>
          </w:p>
        </w:tc>
        <w:tc>
          <w:tcPr/>
          <w:p>
            <w:pPr>
              <w:pStyle w:val="Compact"/>
              <w:jc w:val="left"/>
            </w:pPr>
            <w:r>
              <w:t xml:space="preserve">0.548</w:t>
            </w:r>
          </w:p>
        </w:tc>
        <w:tc>
          <w:tcPr/>
          <w:p>
            <w:pPr>
              <w:pStyle w:val="Compact"/>
              <w:jc w:val="left"/>
            </w:pPr>
            <w:r>
              <w:t xml:space="preserve">0.521</w:t>
            </w:r>
          </w:p>
        </w:tc>
        <w:tc>
          <w:tcPr/>
          <w:p>
            <w:pPr>
              <w:pStyle w:val="Compact"/>
              <w:jc w:val="left"/>
            </w:pPr>
            <w:r>
              <w:t xml:space="preserve">-0.05</w:t>
            </w:r>
          </w:p>
        </w:tc>
        <w:tc>
          <w:tcPr/>
          <w:p>
            <w:pPr>
              <w:pStyle w:val="Compact"/>
              <w:jc w:val="left"/>
            </w:pPr>
            <w:r>
              <w:t xml:space="preserve">-0.011</w:t>
            </w:r>
          </w:p>
        </w:tc>
        <w:tc>
          <w:tcPr/>
          <w:p>
            <w:pPr>
              <w:pStyle w:val="Compact"/>
              <w:jc w:val="left"/>
            </w:pPr>
            <w:r>
              <w:t xml:space="preserve">0.057</w:t>
            </w:r>
          </w:p>
        </w:tc>
        <w:tc>
          <w:tcPr/>
          <w:p>
            <w:pPr>
              <w:pStyle w:val="Compact"/>
              <w:jc w:val="left"/>
            </w:pPr>
            <w:r>
              <w:t xml:space="preserve">-0.015</w:t>
            </w:r>
          </w:p>
        </w:tc>
        <w:tc>
          <w:tcPr/>
          <w:p>
            <w:pPr>
              <w:pStyle w:val="Compact"/>
              <w:jc w:val="left"/>
            </w:pPr>
            <w:r>
              <w:t xml:space="preserve">-0.051</w:t>
            </w:r>
          </w:p>
        </w:tc>
      </w:tr>
      <w:tr>
        <w:tc>
          <w:tcPr/>
          <w:p>
            <w:pPr>
              <w:pStyle w:val="Compact"/>
              <w:jc w:val="left"/>
            </w:pPr>
            <w:r>
              <w:t xml:space="preserve">ΔIL-6</w:t>
            </w:r>
          </w:p>
        </w:tc>
        <w:tc>
          <w:tcPr/>
          <w:p>
            <w:pPr>
              <w:pStyle w:val="Compact"/>
              <w:jc w:val="left"/>
            </w:pPr>
            <w:r>
              <w:t xml:space="preserve">-0.012</w:t>
            </w:r>
          </w:p>
        </w:tc>
        <w:tc>
          <w:tcPr/>
          <w:p>
            <w:pPr>
              <w:pStyle w:val="Compact"/>
              <w:jc w:val="left"/>
            </w:pPr>
            <w:r>
              <w:t xml:space="preserve">0.166</w:t>
            </w:r>
          </w:p>
        </w:tc>
        <w:tc>
          <w:tcPr/>
          <w:p>
            <w:pPr>
              <w:pStyle w:val="Compact"/>
              <w:jc w:val="left"/>
            </w:pPr>
            <w:r>
              <w:t xml:space="preserve">-0.276</w:t>
            </w:r>
          </w:p>
        </w:tc>
        <w:tc>
          <w:tcPr/>
          <w:p>
            <w:pPr>
              <w:pStyle w:val="Compact"/>
              <w:jc w:val="left"/>
            </w:pPr>
            <w:r>
              <w:t xml:space="preserve">-0.146</w:t>
            </w:r>
          </w:p>
        </w:tc>
        <w:tc>
          <w:tcPr/>
          <w:p>
            <w:pPr>
              <w:pStyle w:val="Compact"/>
              <w:jc w:val="left"/>
            </w:pPr>
            <w:r>
              <w:t xml:space="preserve">0.276</w:t>
            </w:r>
          </w:p>
        </w:tc>
        <w:tc>
          <w:tcPr/>
          <w:p>
            <w:pPr>
              <w:pStyle w:val="Compact"/>
              <w:jc w:val="left"/>
            </w:pPr>
            <w:r>
              <w:t xml:space="preserve">0.548</w:t>
            </w:r>
          </w:p>
        </w:tc>
        <w:tc>
          <w:tcPr/>
          <w:p>
            <w:pPr>
              <w:pStyle w:val="Compact"/>
              <w:jc w:val="left"/>
            </w:pPr>
            <w:r>
              <w:t xml:space="preserve">—</w:t>
            </w:r>
          </w:p>
        </w:tc>
        <w:tc>
          <w:tcPr/>
          <w:p>
            <w:pPr>
              <w:pStyle w:val="Compact"/>
              <w:jc w:val="left"/>
            </w:pPr>
            <w:r>
              <w:t xml:space="preserve">0.491</w:t>
            </w:r>
          </w:p>
        </w:tc>
        <w:tc>
          <w:tcPr/>
          <w:p>
            <w:pPr>
              <w:pStyle w:val="Compact"/>
              <w:jc w:val="left"/>
            </w:pPr>
            <w:r>
              <w:t xml:space="preserve">-0.047</w:t>
            </w:r>
          </w:p>
        </w:tc>
        <w:tc>
          <w:tcPr/>
          <w:p>
            <w:pPr>
              <w:pStyle w:val="Compact"/>
              <w:jc w:val="left"/>
            </w:pPr>
            <w:r>
              <w:t xml:space="preserve">-0.029</w:t>
            </w:r>
          </w:p>
        </w:tc>
        <w:tc>
          <w:tcPr/>
          <w:p>
            <w:pPr>
              <w:pStyle w:val="Compact"/>
              <w:jc w:val="left"/>
            </w:pPr>
            <w:r>
              <w:t xml:space="preserve">0.008</w:t>
            </w:r>
          </w:p>
        </w:tc>
        <w:tc>
          <w:tcPr/>
          <w:p>
            <w:pPr>
              <w:pStyle w:val="Compact"/>
              <w:jc w:val="left"/>
            </w:pPr>
            <w:r>
              <w:t xml:space="preserve">-0.226</w:t>
            </w:r>
          </w:p>
        </w:tc>
        <w:tc>
          <w:tcPr/>
          <w:p>
            <w:pPr>
              <w:pStyle w:val="Compact"/>
              <w:jc w:val="left"/>
            </w:pPr>
            <w:r>
              <w:t xml:space="preserve">-0.212</w:t>
            </w:r>
          </w:p>
        </w:tc>
      </w:tr>
      <w:tr>
        <w:tc>
          <w:tcPr/>
          <w:p>
            <w:pPr>
              <w:pStyle w:val="Compact"/>
              <w:jc w:val="left"/>
            </w:pPr>
            <w:r>
              <w:t xml:space="preserve">ΔTNF-α</w:t>
            </w:r>
          </w:p>
        </w:tc>
        <w:tc>
          <w:tcPr/>
          <w:p>
            <w:pPr>
              <w:pStyle w:val="Compact"/>
              <w:jc w:val="left"/>
            </w:pPr>
            <w:r>
              <w:t xml:space="preserve">0.124</w:t>
            </w:r>
          </w:p>
        </w:tc>
        <w:tc>
          <w:tcPr/>
          <w:p>
            <w:pPr>
              <w:pStyle w:val="Compact"/>
              <w:jc w:val="left"/>
            </w:pPr>
            <w:r>
              <w:t xml:space="preserve">-0.144</w:t>
            </w:r>
          </w:p>
        </w:tc>
        <w:tc>
          <w:tcPr/>
          <w:p>
            <w:pPr>
              <w:pStyle w:val="Compact"/>
              <w:jc w:val="left"/>
            </w:pPr>
            <w:r>
              <w:t xml:space="preserve">-0.376</w:t>
            </w:r>
          </w:p>
        </w:tc>
        <w:tc>
          <w:tcPr/>
          <w:p>
            <w:pPr>
              <w:pStyle w:val="Compact"/>
              <w:jc w:val="left"/>
            </w:pPr>
            <w:r>
              <w:t xml:space="preserve">-0.384</w:t>
            </w:r>
          </w:p>
        </w:tc>
        <w:tc>
          <w:tcPr/>
          <w:p>
            <w:pPr>
              <w:pStyle w:val="Compact"/>
              <w:jc w:val="left"/>
            </w:pPr>
            <w:r>
              <w:t xml:space="preserve">0.355</w:t>
            </w:r>
          </w:p>
        </w:tc>
        <w:tc>
          <w:tcPr/>
          <w:p>
            <w:pPr>
              <w:pStyle w:val="Compact"/>
              <w:jc w:val="left"/>
            </w:pPr>
            <w:r>
              <w:t xml:space="preserve">0.521</w:t>
            </w:r>
          </w:p>
        </w:tc>
        <w:tc>
          <w:tcPr/>
          <w:p>
            <w:pPr>
              <w:pStyle w:val="Compact"/>
              <w:jc w:val="left"/>
            </w:pPr>
            <w:r>
              <w:t xml:space="preserve">0.491</w:t>
            </w:r>
          </w:p>
        </w:tc>
        <w:tc>
          <w:tcPr/>
          <w:p>
            <w:pPr>
              <w:pStyle w:val="Compact"/>
              <w:jc w:val="left"/>
            </w:pPr>
            <w:r>
              <w:t xml:space="preserve">—</w:t>
            </w:r>
          </w:p>
        </w:tc>
        <w:tc>
          <w:tcPr/>
          <w:p>
            <w:pPr>
              <w:pStyle w:val="Compact"/>
              <w:jc w:val="left"/>
            </w:pPr>
            <w:r>
              <w:t xml:space="preserve">0.021</w:t>
            </w:r>
          </w:p>
        </w:tc>
        <w:tc>
          <w:tcPr/>
          <w:p>
            <w:pPr>
              <w:pStyle w:val="Compact"/>
              <w:jc w:val="left"/>
            </w:pPr>
            <w:r>
              <w:t xml:space="preserve">0.04</w:t>
            </w:r>
          </w:p>
        </w:tc>
        <w:tc>
          <w:tcPr/>
          <w:p>
            <w:pPr>
              <w:pStyle w:val="Compact"/>
              <w:jc w:val="left"/>
            </w:pPr>
            <w:r>
              <w:t xml:space="preserve">-0.122</w:t>
            </w:r>
          </w:p>
        </w:tc>
        <w:tc>
          <w:tcPr/>
          <w:p>
            <w:pPr>
              <w:pStyle w:val="Compact"/>
              <w:jc w:val="left"/>
            </w:pPr>
            <w:r>
              <w:t xml:space="preserve">-0.12</w:t>
            </w:r>
          </w:p>
        </w:tc>
        <w:tc>
          <w:tcPr/>
          <w:p>
            <w:pPr>
              <w:pStyle w:val="Compact"/>
              <w:jc w:val="left"/>
            </w:pPr>
            <w:r>
              <w:t xml:space="preserve">0.007</w:t>
            </w:r>
          </w:p>
        </w:tc>
      </w:tr>
    </w:tbl>
    <w:p>
      <w:pPr>
        <w:pStyle w:val="SourceCode"/>
      </w:pPr>
      <w:r>
        <w:rPr>
          <w:rStyle w:val="NormalTok"/>
        </w:rPr>
        <w:t xml:space="preserve">fdr_immune_clean_mat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immune reactivity x all 13 reactivity outcomes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illness/bleeding-gums/smoking-excluded sample, immune reactivity x all 13 reactivity outcomes (bold = p (FDR) &lt; .05)</w:t>
      </w:r>
    </w:p>
    <w:tbl>
      <w:tblPr>
        <w:tblStyle w:val="Table"/>
        <w:tblW w:type="pct" w:w="5000"/>
        <w:tblLayout w:type="fixed"/>
        <w:tblLook w:firstRow="1" w:lastRow="0" w:firstColumn="0" w:lastColumn="0" w:noHBand="0" w:noVBand="0" w:val="0020"/>
        <w:tblCaption w:val="FDR-adjusted p-values: illness/bleeding-gums/smoking-excluded sample, immune reactivity x all 13 reactivity outcomes (bold = p (FDR) &lt; .05)"/>
      </w:tblPr>
      <w:tblGrid>
        <w:gridCol w:w="261"/>
        <w:gridCol w:w="709"/>
        <w:gridCol w:w="560"/>
        <w:gridCol w:w="672"/>
        <w:gridCol w:w="1008"/>
        <w:gridCol w:w="410"/>
        <w:gridCol w:w="410"/>
        <w:gridCol w:w="410"/>
        <w:gridCol w:w="410"/>
        <w:gridCol w:w="261"/>
        <w:gridCol w:w="523"/>
        <w:gridCol w:w="373"/>
        <w:gridCol w:w="896"/>
        <w:gridCol w:w="1008"/>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0.8493</w:t>
            </w:r>
          </w:p>
        </w:tc>
        <w:tc>
          <w:tcPr/>
          <w:p>
            <w:pPr>
              <w:pStyle w:val="Compact"/>
              <w:jc w:val="left"/>
            </w:pPr>
            <w:r>
              <w:t xml:space="preserve">0.8493</w:t>
            </w:r>
          </w:p>
        </w:tc>
        <w:tc>
          <w:tcPr/>
          <w:p>
            <w:pPr>
              <w:pStyle w:val="Compact"/>
              <w:jc w:val="left"/>
            </w:pPr>
            <w:r>
              <w:t xml:space="preserve">0.776</w:t>
            </w:r>
          </w:p>
        </w:tc>
        <w:tc>
          <w:tcPr/>
          <w:p>
            <w:pPr>
              <w:pStyle w:val="Compact"/>
              <w:jc w:val="left"/>
            </w:pPr>
            <w:r>
              <w:t xml:space="preserve">0.776</w:t>
            </w:r>
          </w:p>
        </w:tc>
        <w:tc>
          <w:tcPr/>
          <w:p>
            <w:pPr>
              <w:pStyle w:val="Compact"/>
              <w:jc w:val="left"/>
            </w:pPr>
            <w:r>
              <w:t xml:space="preserve">—</w:t>
            </w:r>
          </w:p>
        </w:tc>
        <w:tc>
          <w:tcPr/>
          <w:p>
            <w:pPr>
              <w:pStyle w:val="Compact"/>
              <w:jc w:val="left"/>
            </w:pPr>
            <w:r>
              <w:t xml:space="preserve">0.1937</w:t>
            </w:r>
          </w:p>
        </w:tc>
        <w:tc>
          <w:tcPr/>
          <w:p>
            <w:pPr>
              <w:pStyle w:val="Compact"/>
              <w:jc w:val="left"/>
            </w:pPr>
            <w:r>
              <w:t xml:space="preserve">0.0592</w:t>
            </w:r>
          </w:p>
        </w:tc>
        <w:tc>
          <w:tcPr/>
          <w:p>
            <w:pPr>
              <w:pStyle w:val="Compact"/>
              <w:jc w:val="left"/>
            </w:pPr>
            <w:r>
              <w:rPr>
                <w:b/>
                <w:bCs/>
              </w:rPr>
              <w:t xml:space="preserve">0.0219</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0.8022</w:t>
            </w:r>
          </w:p>
        </w:tc>
        <w:tc>
          <w:tcPr/>
          <w:p>
            <w:pPr>
              <w:pStyle w:val="Compact"/>
              <w:jc w:val="left"/>
            </w:pPr>
            <w:r>
              <w:t xml:space="preserve">0.8022</w:t>
            </w:r>
          </w:p>
        </w:tc>
      </w:tr>
      <w:tr>
        <w:tc>
          <w:tcPr/>
          <w:p>
            <w:pPr>
              <w:pStyle w:val="Compact"/>
              <w:jc w:val="left"/>
            </w:pPr>
            <w:r>
              <w:t xml:space="preserve">ΔIL-10</w:t>
            </w:r>
          </w:p>
        </w:tc>
        <w:tc>
          <w:tcPr/>
          <w:p>
            <w:pPr>
              <w:pStyle w:val="Compact"/>
              <w:jc w:val="left"/>
            </w:pPr>
            <w:r>
              <w:t xml:space="preserve">0.7372</w:t>
            </w:r>
          </w:p>
        </w:tc>
        <w:tc>
          <w:tcPr/>
          <w:p>
            <w:pPr>
              <w:pStyle w:val="Compact"/>
              <w:jc w:val="left"/>
            </w:pPr>
            <w:r>
              <w:t xml:space="preserve">0.4159</w:t>
            </w:r>
          </w:p>
        </w:tc>
        <w:tc>
          <w:tcPr/>
          <w:p>
            <w:pPr>
              <w:pStyle w:val="Compact"/>
              <w:jc w:val="left"/>
            </w:pPr>
            <w:r>
              <w:t xml:space="preserve">0.4159</w:t>
            </w:r>
          </w:p>
        </w:tc>
        <w:tc>
          <w:tcPr/>
          <w:p>
            <w:pPr>
              <w:pStyle w:val="Compact"/>
              <w:jc w:val="left"/>
            </w:pPr>
            <w:r>
              <w:t xml:space="preserve">0.1493</w:t>
            </w:r>
          </w:p>
        </w:tc>
        <w:tc>
          <w:tcPr/>
          <w:p>
            <w:pPr>
              <w:pStyle w:val="Compact"/>
              <w:jc w:val="left"/>
            </w:pPr>
            <w:r>
              <w:t xml:space="preserve">0.1937</w:t>
            </w:r>
          </w:p>
        </w:tc>
        <w:tc>
          <w:tcPr/>
          <w:p>
            <w:pPr>
              <w:pStyle w:val="Compact"/>
              <w:jc w:val="left"/>
            </w:pPr>
            <w:r>
              <w:t xml:space="preserve">—</w:t>
            </w:r>
          </w:p>
        </w:tc>
        <w:tc>
          <w:tcPr/>
          <w:p>
            <w:pPr>
              <w:pStyle w:val="Compact"/>
              <w:jc w:val="left"/>
            </w:pPr>
            <w:r>
              <w:rPr>
                <w:b/>
                <w:bCs/>
              </w:rPr>
              <w:t xml:space="preserve">0</w:t>
            </w:r>
          </w:p>
        </w:tc>
        <w:tc>
          <w:tcPr/>
          <w:p>
            <w:pPr>
              <w:pStyle w:val="Compact"/>
              <w:jc w:val="left"/>
            </w:pPr>
            <w:r>
              <w:rPr>
                <w:b/>
                <w:bCs/>
              </w:rPr>
              <w:t xml:space="preserve">0</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0.9108</w:t>
            </w:r>
          </w:p>
        </w:tc>
        <w:tc>
          <w:tcPr/>
          <w:p>
            <w:pPr>
              <w:pStyle w:val="Compact"/>
              <w:jc w:val="left"/>
            </w:pPr>
            <w:r>
              <w:t xml:space="preserve">0.9108</w:t>
            </w:r>
          </w:p>
        </w:tc>
      </w:tr>
      <w:tr>
        <w:tc>
          <w:tcPr/>
          <w:p>
            <w:pPr>
              <w:pStyle w:val="Compact"/>
              <w:jc w:val="left"/>
            </w:pPr>
            <w:r>
              <w:t xml:space="preserve">ΔIL-6</w:t>
            </w:r>
          </w:p>
        </w:tc>
        <w:tc>
          <w:tcPr/>
          <w:p>
            <w:pPr>
              <w:pStyle w:val="Compact"/>
              <w:jc w:val="left"/>
            </w:pPr>
            <w:r>
              <w:t xml:space="preserve">0.9433</w:t>
            </w:r>
          </w:p>
        </w:tc>
        <w:tc>
          <w:tcPr/>
          <w:p>
            <w:pPr>
              <w:pStyle w:val="Compact"/>
              <w:jc w:val="left"/>
            </w:pPr>
            <w:r>
              <w:t xml:space="preserve">0.5184</w:t>
            </w:r>
          </w:p>
        </w:tc>
        <w:tc>
          <w:tcPr/>
          <w:p>
            <w:pPr>
              <w:pStyle w:val="Compact"/>
              <w:jc w:val="left"/>
            </w:pPr>
            <w:r>
              <w:t xml:space="preserve">0.3908</w:t>
            </w:r>
          </w:p>
        </w:tc>
        <w:tc>
          <w:tcPr/>
          <w:p>
            <w:pPr>
              <w:pStyle w:val="Compact"/>
              <w:jc w:val="left"/>
            </w:pPr>
            <w:r>
              <w:t xml:space="preserve">0.5184</w:t>
            </w:r>
          </w:p>
        </w:tc>
        <w:tc>
          <w:tcPr/>
          <w:p>
            <w:pPr>
              <w:pStyle w:val="Compact"/>
              <w:jc w:val="left"/>
            </w:pPr>
            <w:r>
              <w:rPr>
                <w:b/>
                <w:bCs/>
              </w:rPr>
              <w:t xml:space="preserve">0.0394</w:t>
            </w:r>
          </w:p>
        </w:tc>
        <w:tc>
          <w:tcPr/>
          <w:p>
            <w:pPr>
              <w:pStyle w:val="Compact"/>
              <w:jc w:val="left"/>
            </w:pPr>
            <w:r>
              <w:rPr>
                <w:b/>
                <w:bCs/>
              </w:rPr>
              <w:t xml:space="preserve">0</w:t>
            </w:r>
          </w:p>
        </w:tc>
        <w:tc>
          <w:tcPr/>
          <w:p>
            <w:pPr>
              <w:pStyle w:val="Compact"/>
              <w:jc w:val="left"/>
            </w:pPr>
            <w:r>
              <w:t xml:space="preserve">—</w:t>
            </w:r>
          </w:p>
        </w:tc>
        <w:tc>
          <w:tcPr/>
          <w:p>
            <w:pPr>
              <w:pStyle w:val="Compact"/>
              <w:jc w:val="left"/>
            </w:pPr>
            <w:r>
              <w:rPr>
                <w:b/>
                <w:bCs/>
              </w:rPr>
              <w:t xml:space="preserve">0.0002</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0.1126</w:t>
            </w:r>
          </w:p>
        </w:tc>
        <w:tc>
          <w:tcPr/>
          <w:p>
            <w:pPr>
              <w:pStyle w:val="Compact"/>
              <w:jc w:val="left"/>
            </w:pPr>
            <w:r>
              <w:t xml:space="preserve">0.1126</w:t>
            </w:r>
          </w:p>
        </w:tc>
      </w:tr>
      <w:tr>
        <w:tc>
          <w:tcPr/>
          <w:p>
            <w:pPr>
              <w:pStyle w:val="Compact"/>
              <w:jc w:val="left"/>
            </w:pPr>
            <w:r>
              <w:t xml:space="preserve">ΔTNF-α</w:t>
            </w:r>
          </w:p>
        </w:tc>
        <w:tc>
          <w:tcPr/>
          <w:p>
            <w:pPr>
              <w:pStyle w:val="Compact"/>
              <w:jc w:val="left"/>
            </w:pPr>
            <w:r>
              <w:t xml:space="preserve">0.4644</w:t>
            </w:r>
          </w:p>
        </w:tc>
        <w:tc>
          <w:tcPr/>
          <w:p>
            <w:pPr>
              <w:pStyle w:val="Compact"/>
              <w:jc w:val="left"/>
            </w:pPr>
            <w:r>
              <w:t xml:space="preserve">0.4644</w:t>
            </w:r>
          </w:p>
        </w:tc>
        <w:tc>
          <w:tcPr/>
          <w:p>
            <w:pPr>
              <w:pStyle w:val="Compact"/>
              <w:jc w:val="left"/>
            </w:pPr>
            <w:r>
              <w:rPr>
                <w:b/>
                <w:bCs/>
              </w:rPr>
              <w:t xml:space="preserve">0.0436</w:t>
            </w:r>
          </w:p>
        </w:tc>
        <w:tc>
          <w:tcPr/>
          <w:p>
            <w:pPr>
              <w:pStyle w:val="Compact"/>
              <w:jc w:val="left"/>
            </w:pPr>
            <w:r>
              <w:rPr>
                <w:b/>
                <w:bCs/>
              </w:rPr>
              <w:t xml:space="preserve">0.0436</w:t>
            </w:r>
          </w:p>
        </w:tc>
        <w:tc>
          <w:tcPr/>
          <w:p>
            <w:pPr>
              <w:pStyle w:val="Compact"/>
              <w:jc w:val="left"/>
            </w:pPr>
            <w:r>
              <w:rPr>
                <w:b/>
                <w:bCs/>
              </w:rPr>
              <w:t xml:space="preserve">0.0073</w:t>
            </w:r>
          </w:p>
        </w:tc>
        <w:tc>
          <w:tcPr/>
          <w:p>
            <w:pPr>
              <w:pStyle w:val="Compact"/>
              <w:jc w:val="left"/>
            </w:pPr>
            <w:r>
              <w:rPr>
                <w:b/>
                <w:bCs/>
              </w:rPr>
              <w:t xml:space="preserve">0.0001</w:t>
            </w:r>
          </w:p>
        </w:tc>
        <w:tc>
          <w:tcPr/>
          <w:p>
            <w:pPr>
              <w:pStyle w:val="Compact"/>
              <w:jc w:val="left"/>
            </w:pPr>
            <w:r>
              <w:rPr>
                <w:b/>
                <w:bCs/>
              </w:rPr>
              <w:t xml:space="preserve">0.0002</w:t>
            </w:r>
          </w:p>
        </w:tc>
        <w:tc>
          <w:tcPr/>
          <w:p>
            <w:pPr>
              <w:pStyle w:val="Compact"/>
              <w:jc w:val="left"/>
            </w:pPr>
            <w:r>
              <w:t xml:space="preserve">—</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0.7506</w:t>
            </w:r>
          </w:p>
        </w:tc>
        <w:tc>
          <w:tcPr/>
          <w:p>
            <w:pPr>
              <w:pStyle w:val="Compact"/>
              <w:jc w:val="left"/>
            </w:pPr>
            <w:r>
              <w:t xml:space="preserve">0.9595</w:t>
            </w:r>
          </w:p>
        </w:tc>
      </w:tr>
    </w:tbl>
    <w:bookmarkEnd w:id="56"/>
    <w:bookmarkStart w:id="60" w:name="X541b854c35fc618214844fd2726dfcece88a0e7"/>
    <w:p>
      <w:pPr>
        <w:pStyle w:val="Heading3"/>
      </w:pPr>
      <w:r>
        <w:t xml:space="preserve">Puberty Correlations: Illness, Bleeding Gums &amp; Smoking Exclusion</w:t>
      </w:r>
    </w:p>
    <w:p>
      <w:pPr>
        <w:pStyle w:val="FirstParagraph"/>
      </w:pPr>
      <w:r>
        <w:t xml:space="preserve">Correlations between pubertal status/timing (Aim 2) and the 4 immune reactivity measures, recomputed after excluding participants who were ill, reported bleeding gums, or smoke.</w:t>
      </w:r>
    </w:p>
    <w:p>
      <w:pPr>
        <w:pStyle w:val="SourceCode"/>
      </w:pPr>
      <w:r>
        <w:rPr>
          <w:rStyle w:val="NormalTok"/>
        </w:rPr>
        <w:t xml:space="preserve">timing_reactivity_clean </w:t>
      </w:r>
      <w:r>
        <w:rPr>
          <w:rStyle w:val="OtherTok"/>
        </w:rPr>
        <w:t xml:space="preserve">&lt;-</w:t>
      </w:r>
      <w:r>
        <w:rPr>
          <w:rStyle w:val="NormalTok"/>
        </w:rPr>
        <w:t xml:space="preserve"> timing_reactivity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w:t>
      </w:r>
      <w:r>
        <w:br/>
      </w:r>
      <w:r>
        <w:br/>
      </w:r>
      <w:r>
        <w:rPr>
          <w:rStyle w:val="NormalTok"/>
        </w:rPr>
        <w:t xml:space="preserve">immune_reactivity_vars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immune_reactivity_labels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br/>
      </w:r>
      <w:r>
        <w:rPr>
          <w:rStyle w:val="NormalTok"/>
        </w:rPr>
        <w:t xml:space="preserve">pub_immune_mat_clean </w:t>
      </w:r>
      <w:r>
        <w:rPr>
          <w:rStyle w:val="OtherTok"/>
        </w:rPr>
        <w:t xml:space="preserve">&lt;-</w:t>
      </w:r>
      <w:r>
        <w:rPr>
          <w:rStyle w:val="NormalTok"/>
        </w:rPr>
        <w:t xml:space="preserve"> timing_reactivity_clean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(all_pub_vars, immune_reactivity_vars)))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(pub_immune_mat_clean) </w:t>
      </w:r>
      <w:r>
        <w:rPr>
          <w:rStyle w:val="OtherTok"/>
        </w:rPr>
        <w:t xml:space="preserve">&lt;-</w:t>
      </w:r>
      <w:r>
        <w:rPr>
          <w:rStyle w:val="NormalTok"/>
        </w:rPr>
        <w:t xml:space="preserve"> </w:t>
      </w:r>
      <w:r>
        <w:rPr>
          <w:rStyle w:val="FunctionTok"/>
        </w:rPr>
        <w:t xml:space="preserve">c</w:t>
      </w:r>
      <w:r>
        <w:rPr>
          <w:rStyle w:val="NormalTok"/>
        </w:rPr>
        <w:t xml:space="preserve">(all_pub_labels, immune_reactivity_labels)</w:t>
      </w:r>
      <w:r>
        <w:br/>
      </w:r>
      <w:r>
        <w:br/>
      </w:r>
      <w:r>
        <w:rPr>
          <w:rStyle w:val="NormalTok"/>
        </w:rPr>
        <w:t xml:space="preserve">pub_immune_corrs_clean </w:t>
      </w:r>
      <w:r>
        <w:rPr>
          <w:rStyle w:val="OtherTok"/>
        </w:rPr>
        <w:t xml:space="preserve">&lt;-</w:t>
      </w:r>
      <w:r>
        <w:rPr>
          <w:rStyle w:val="NormalTok"/>
        </w:rPr>
        <w:t xml:space="preserve"> </w:t>
      </w:r>
      <w:r>
        <w:rPr>
          <w:rStyle w:val="FunctionTok"/>
        </w:rPr>
        <w:t xml:space="preserve">rcorr</w:t>
      </w:r>
      <w:r>
        <w:rPr>
          <w:rStyle w:val="NormalTok"/>
        </w:rPr>
        <w:t xml:space="preserve">(pub_immune_mat_clean)</w:t>
      </w:r>
      <w:r>
        <w:br/>
      </w:r>
      <w:r>
        <w:br/>
      </w:r>
      <w:r>
        <w:rPr>
          <w:rStyle w:val="NormalTok"/>
        </w:rPr>
        <w:t xml:space="preserve">raw_pub_immune_clean </w:t>
      </w:r>
      <w:r>
        <w:rPr>
          <w:rStyle w:val="OtherTok"/>
        </w:rPr>
        <w:t xml:space="preserve">&lt;-</w:t>
      </w:r>
      <w:r>
        <w:rPr>
          <w:rStyle w:val="NormalTok"/>
        </w:rPr>
        <w:t xml:space="preserve"> pub_immune_corrs_clean</w:t>
      </w:r>
      <w:r>
        <w:rPr>
          <w:rStyle w:val="SpecialCharTok"/>
        </w:rPr>
        <w:t xml:space="preserve">$</w:t>
      </w:r>
      <w:r>
        <w:rPr>
          <w:rStyle w:val="NormalTok"/>
        </w:rPr>
        <w:t xml:space="preserve">P[all_pub_labels,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fdr_pub_immune_clean </w:t>
      </w:r>
      <w:r>
        <w:rPr>
          <w:rStyle w:val="OtherTok"/>
        </w:rPr>
        <w:t xml:space="preserve">&lt;-</w:t>
      </w:r>
      <w:r>
        <w:rPr>
          <w:rStyle w:val="NormalTok"/>
        </w:rPr>
        <w:t xml:space="preserve"> raw_pub_immune_clean</w:t>
      </w:r>
      <w:r>
        <w:br/>
      </w:r>
      <w:r>
        <w:rPr>
          <w:rStyle w:val="ControlFlowTok"/>
        </w:rPr>
        <w:t xml:space="preserve">for</w:t>
      </w:r>
      <w:r>
        <w:rPr>
          <w:rStyle w:val="NormalTok"/>
        </w:rPr>
        <w:t xml:space="preserve"> (pv </w:t>
      </w:r>
      <w:r>
        <w:rPr>
          <w:rStyle w:val="ControlFlowTok"/>
        </w:rPr>
        <w:t xml:space="preserve">in</w:t>
      </w:r>
      <w:r>
        <w:rPr>
          <w:rStyle w:val="NormalTok"/>
        </w:rPr>
        <w:t xml:space="preserve"> all_pub_labels) {</w:t>
      </w:r>
      <w:r>
        <w:br/>
      </w:r>
      <w:r>
        <w:rPr>
          <w:rStyle w:val="NormalTok"/>
        </w:rPr>
        <w:t xml:space="preserve">  fdr_pub_immune_clean[pv, ] </w:t>
      </w:r>
      <w:r>
        <w:rPr>
          <w:rStyle w:val="OtherTok"/>
        </w:rPr>
        <w:t xml:space="preserve">&lt;-</w:t>
      </w:r>
      <w:r>
        <w:rPr>
          <w:rStyle w:val="NormalTok"/>
        </w:rPr>
        <w:t xml:space="preserve"> </w:t>
      </w:r>
      <w:r>
        <w:rPr>
          <w:rStyle w:val="FunctionTok"/>
        </w:rPr>
        <w:t xml:space="preserve">p.adjust</w:t>
      </w:r>
      <w:r>
        <w:rPr>
          <w:rStyle w:val="NormalTok"/>
        </w:rPr>
        <w:t xml:space="preserve">(raw_pub_immune_clean[pv, ],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w:t>
      </w:r>
      <w:r>
        <w:br/>
      </w:r>
      <w:r>
        <w:br/>
      </w:r>
      <w:r>
        <w:rPr>
          <w:rStyle w:val="FunctionTok"/>
        </w:rPr>
        <w:t xml:space="preserve">plot_sig_corrplot</w:t>
      </w:r>
      <w:r>
        <w:rPr>
          <w:rStyle w:val="NormalTok"/>
        </w:rPr>
        <w:t xml:space="preserve">(</w:t>
      </w:r>
      <w:r>
        <w:br/>
      </w:r>
      <w:r>
        <w:rPr>
          <w:rStyle w:val="NormalTok"/>
        </w:rPr>
        <w:t xml:space="preserve">  pub_immune_corrs_clean</w:t>
      </w:r>
      <w:r>
        <w:rPr>
          <w:rStyle w:val="SpecialCharTok"/>
        </w:rPr>
        <w:t xml:space="preserve">$</w:t>
      </w:r>
      <w:r>
        <w:rPr>
          <w:rStyle w:val="NormalTok"/>
        </w:rPr>
        <w:t xml:space="preserve">r[all_pub_labels, immune_reactivity_labels,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fdr_pub_immune_clean,</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0.15</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1.0</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2667000"/>
            <wp:effectExtent b="0" l="0" r="0" t="0"/>
            <wp:docPr descr="Correlation matrix: pubertal status/timing x immune reactivity, illness/bleeding-gums/smoking-excluded sample" title="" id="58" name="Picture"/>
            <a:graphic>
              <a:graphicData uri="http://schemas.openxmlformats.org/drawingml/2006/picture">
                <pic:pic>
                  <pic:nvPicPr>
                    <pic:cNvPr descr="sos-bioreactivity-supplement_files/figure-docx/sens-puberty-corr-clean-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Correlation matrix: pubertal status/timing x immune reactivity, illness/bleeding-gums/smoking-excluded sample</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puberty/timing variable, across the 4 immune reactivity outcomes.</w:t>
      </w:r>
    </w:p>
    <w:p>
      <w:pPr>
        <w:pStyle w:val="SourceCode"/>
      </w:pPr>
      <w:r>
        <w:rPr>
          <w:rStyle w:val="CommentTok"/>
        </w:rPr>
        <w:t xml:space="preserve"># Same gap as the immune-reactivity corrplot above -- no numeric table</w:t>
      </w:r>
      <w:r>
        <w:br/>
      </w:r>
      <w:r>
        <w:rPr>
          <w:rStyle w:val="CommentTok"/>
        </w:rPr>
        <w:t xml:space="preserve"># alongside it; adding one here.</w:t>
      </w:r>
      <w:r>
        <w:br/>
      </w:r>
      <w:r>
        <w:rPr>
          <w:rStyle w:val="NormalTok"/>
        </w:rPr>
        <w:t xml:space="preserve">pub_immune_corrs_clean</w:t>
      </w:r>
      <w:r>
        <w:rPr>
          <w:rStyle w:val="SpecialCharTok"/>
        </w:rPr>
        <w:t xml:space="preserve">$</w:t>
      </w:r>
      <w:r>
        <w:rPr>
          <w:rStyle w:val="NormalTok"/>
        </w:rPr>
        <w:t xml:space="preserve">r[all_pub_labels,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pubertal status/timing x immune reactivity"</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Pearson r: illness/bleeding-gums/smoking-excluded sample, pubertal status/timing x immune reactivity</w:t>
      </w:r>
    </w:p>
    <w:tbl>
      <w:tblPr>
        <w:tblStyle w:val="Table"/>
        <w:tblW w:type="pct" w:w="5000"/>
        <w:tblLayout w:type="fixed"/>
        <w:tblLook w:firstRow="1" w:lastRow="0" w:firstColumn="0" w:lastColumn="0" w:noHBand="0" w:noVBand="0" w:val="0020"/>
        <w:tblCaption w:val="Pearson r: illness/bleeding-gums/smoking-excluded sample, pubertal status/timing x immune reactivity"/>
      </w:tblPr>
      <w:tblGrid>
        <w:gridCol w:w="5280"/>
        <w:gridCol w:w="660"/>
        <w:gridCol w:w="660"/>
        <w:gridCol w:w="660"/>
        <w:gridCol w:w="660"/>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0.198</w:t>
            </w:r>
          </w:p>
        </w:tc>
        <w:tc>
          <w:tcPr/>
          <w:p>
            <w:pPr>
              <w:pStyle w:val="Compact"/>
              <w:jc w:val="left"/>
            </w:pPr>
            <w:r>
              <w:t xml:space="preserve">0.295</w:t>
            </w:r>
          </w:p>
        </w:tc>
        <w:tc>
          <w:tcPr/>
          <w:p>
            <w:pPr>
              <w:pStyle w:val="Compact"/>
              <w:jc w:val="left"/>
            </w:pPr>
            <w:r>
              <w:t xml:space="preserve">0.304</w:t>
            </w:r>
          </w:p>
        </w:tc>
        <w:tc>
          <w:tcPr/>
          <w:p>
            <w:pPr>
              <w:pStyle w:val="Compact"/>
              <w:jc w:val="left"/>
            </w:pPr>
            <w:r>
              <w:t xml:space="preserve">0.376</w:t>
            </w:r>
          </w:p>
        </w:tc>
      </w:tr>
      <w:tr>
        <w:tc>
          <w:tcPr/>
          <w:p>
            <w:pPr>
              <w:pStyle w:val="Compact"/>
              <w:jc w:val="left"/>
            </w:pPr>
            <w:r>
              <w:t xml:space="preserve">Age at menarche (centered, years)</w:t>
            </w:r>
          </w:p>
        </w:tc>
        <w:tc>
          <w:tcPr/>
          <w:p>
            <w:pPr>
              <w:pStyle w:val="Compact"/>
              <w:jc w:val="left"/>
            </w:pPr>
            <w:r>
              <w:t xml:space="preserve">-0.049</w:t>
            </w:r>
          </w:p>
        </w:tc>
        <w:tc>
          <w:tcPr/>
          <w:p>
            <w:pPr>
              <w:pStyle w:val="Compact"/>
              <w:jc w:val="left"/>
            </w:pPr>
            <w:r>
              <w:t xml:space="preserve">0.04</w:t>
            </w:r>
          </w:p>
        </w:tc>
        <w:tc>
          <w:tcPr/>
          <w:p>
            <w:pPr>
              <w:pStyle w:val="Compact"/>
              <w:jc w:val="left"/>
            </w:pPr>
            <w:r>
              <w:t xml:space="preserve">0.024</w:t>
            </w:r>
          </w:p>
        </w:tc>
        <w:tc>
          <w:tcPr/>
          <w:p>
            <w:pPr>
              <w:pStyle w:val="Compact"/>
              <w:jc w:val="left"/>
            </w:pPr>
            <w:r>
              <w:t xml:space="preserve">0.08</w:t>
            </w:r>
          </w:p>
        </w:tc>
      </w:tr>
      <w:tr>
        <w:tc>
          <w:tcPr/>
          <w:p>
            <w:pPr>
              <w:pStyle w:val="Compact"/>
              <w:jc w:val="left"/>
            </w:pPr>
            <w:r>
              <w:t xml:space="preserve">PDS F5: perceived timing (1=much earlier, 5=much later)</w:t>
            </w:r>
          </w:p>
        </w:tc>
        <w:tc>
          <w:tcPr/>
          <w:p>
            <w:pPr>
              <w:pStyle w:val="Compact"/>
              <w:jc w:val="left"/>
            </w:pPr>
            <w:r>
              <w:t xml:space="preserve">0.153</w:t>
            </w:r>
          </w:p>
        </w:tc>
        <w:tc>
          <w:tcPr/>
          <w:p>
            <w:pPr>
              <w:pStyle w:val="Compact"/>
              <w:jc w:val="left"/>
            </w:pPr>
            <w:r>
              <w:t xml:space="preserve">0.144</w:t>
            </w:r>
          </w:p>
        </w:tc>
        <w:tc>
          <w:tcPr/>
          <w:p>
            <w:pPr>
              <w:pStyle w:val="Compact"/>
              <w:jc w:val="left"/>
            </w:pPr>
            <w:r>
              <w:t xml:space="preserve">-0.049</w:t>
            </w:r>
          </w:p>
        </w:tc>
        <w:tc>
          <w:tcPr/>
          <w:p>
            <w:pPr>
              <w:pStyle w:val="Compact"/>
              <w:jc w:val="left"/>
            </w:pPr>
            <w:r>
              <w:t xml:space="preserve">-0.002</w:t>
            </w:r>
          </w:p>
        </w:tc>
      </w:tr>
    </w:tbl>
    <w:p>
      <w:pPr>
        <w:pStyle w:val="SourceCode"/>
      </w:pPr>
      <w:r>
        <w:rPr>
          <w:rStyle w:val="NormalTok"/>
        </w:rPr>
        <w:t xml:space="preserve">fdr_pub_immune_clean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pubertal status/timing x immune reactivity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illness/bleeding-gums/smoking-excluded sample, pubertal status/timing x immune reactivity (bold = p (FDR) &lt; .05)</w:t>
      </w:r>
    </w:p>
    <w:tbl>
      <w:tblPr>
        <w:tblStyle w:val="Table"/>
        <w:tblW w:type="pct" w:w="5000"/>
        <w:tblLayout w:type="fixed"/>
        <w:tblLook w:firstRow="1" w:lastRow="0" w:firstColumn="0" w:lastColumn="0" w:noHBand="0" w:noVBand="0" w:val="0020"/>
        <w:tblCaption w:val="FDR-adjusted p-values: illness/bleeding-gums/smoking-excluded sample, pubertal status/timing x immune reactivity (bold = p (FDR) &lt; .05)"/>
      </w:tblPr>
      <w:tblGrid>
        <w:gridCol w:w="4620"/>
        <w:gridCol w:w="577"/>
        <w:gridCol w:w="907"/>
        <w:gridCol w:w="907"/>
        <w:gridCol w:w="907"/>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0.1465</w:t>
            </w:r>
          </w:p>
        </w:tc>
        <w:tc>
          <w:tcPr/>
          <w:p>
            <w:pPr>
              <w:pStyle w:val="Compact"/>
              <w:jc w:val="left"/>
            </w:pPr>
            <w:r>
              <w:rPr>
                <w:b/>
                <w:bCs/>
              </w:rPr>
              <w:t xml:space="preserve">0.0367</w:t>
            </w:r>
          </w:p>
        </w:tc>
        <w:tc>
          <w:tcPr/>
          <w:p>
            <w:pPr>
              <w:pStyle w:val="Compact"/>
              <w:jc w:val="left"/>
            </w:pPr>
            <w:r>
              <w:rPr>
                <w:b/>
                <w:bCs/>
              </w:rPr>
              <w:t xml:space="preserve">0.0367</w:t>
            </w:r>
          </w:p>
        </w:tc>
        <w:tc>
          <w:tcPr/>
          <w:p>
            <w:pPr>
              <w:pStyle w:val="Compact"/>
              <w:jc w:val="left"/>
            </w:pPr>
            <w:r>
              <w:rPr>
                <w:b/>
                <w:bCs/>
              </w:rPr>
              <w:t xml:space="preserve">0.0172</w:t>
            </w:r>
          </w:p>
        </w:tc>
      </w:tr>
      <w:tr>
        <w:tc>
          <w:tcPr/>
          <w:p>
            <w:pPr>
              <w:pStyle w:val="Compact"/>
              <w:jc w:val="left"/>
            </w:pPr>
            <w:r>
              <w:t xml:space="preserve">Age at menarche (centered, years)</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r>
      <w:tr>
        <w:tc>
          <w:tcPr/>
          <w:p>
            <w:pPr>
              <w:pStyle w:val="Compact"/>
              <w:jc w:val="left"/>
            </w:pPr>
            <w:r>
              <w:t xml:space="preserve">PDS F5: perceived timing (1=much earlier, 5=much later)</w:t>
            </w:r>
          </w:p>
        </w:tc>
        <w:tc>
          <w:tcPr/>
          <w:p>
            <w:pPr>
              <w:pStyle w:val="Compact"/>
              <w:jc w:val="left"/>
            </w:pPr>
            <w:r>
              <w:t xml:space="preserve">0.5818</w:t>
            </w:r>
          </w:p>
        </w:tc>
        <w:tc>
          <w:tcPr/>
          <w:p>
            <w:pPr>
              <w:pStyle w:val="Compact"/>
              <w:jc w:val="left"/>
            </w:pPr>
            <w:r>
              <w:t xml:space="preserve">0.5818</w:t>
            </w:r>
          </w:p>
        </w:tc>
        <w:tc>
          <w:tcPr/>
          <w:p>
            <w:pPr>
              <w:pStyle w:val="Compact"/>
              <w:jc w:val="left"/>
            </w:pPr>
            <w:r>
              <w:t xml:space="preserve">0.9592</w:t>
            </w:r>
          </w:p>
        </w:tc>
        <w:tc>
          <w:tcPr/>
          <w:p>
            <w:pPr>
              <w:pStyle w:val="Compact"/>
              <w:jc w:val="left"/>
            </w:pPr>
            <w:r>
              <w:t xml:space="preserve">0.9906</w:t>
            </w:r>
          </w:p>
        </w:tc>
      </w:tr>
    </w:tbl>
    <w:bookmarkEnd w:id="60"/>
    <w:bookmarkEnd w:id="61"/>
    <w:bookmarkStart w:id="83" w:name="s2-covariate-adjusted"/>
    <w:p>
      <w:pPr>
        <w:pStyle w:val="Heading2"/>
      </w:pPr>
      <w:r>
        <w:t xml:space="preserve">S2: Covariate-Adjusted</w:t>
      </w:r>
    </w:p>
    <w:p>
      <w:pPr>
        <w:pStyle w:val="FirstParagraph"/>
      </w:pPr>
      <w:r>
        <w:rPr>
          <w:i/>
          <w:iCs/>
        </w:rPr>
        <w:t xml:space="preserve">Age, BMI, hours since waking, and (for CRP, DHEA, and Testosterone) flow rate are entered as</w:t>
      </w:r>
      <w:r>
        <w:rPr>
          <w:i/>
          <w:iCs/>
        </w:rPr>
        <w:t xml:space="preserve"> </w:t>
      </w:r>
      <w:r>
        <w:rPr>
          <w:i/>
          <w:iCs/>
        </w:rPr>
        <w:t xml:space="preserve">covariates in the models below.</w:t>
      </w:r>
    </w:p>
    <w:bookmarkStart w:id="67" w:name="covariate-descriptives-1"/>
    <w:p>
      <w:pPr>
        <w:pStyle w:val="Heading3"/>
      </w:pPr>
      <w:r>
        <w:t xml:space="preserve">Covariate Descriptives</w:t>
      </w:r>
    </w:p>
    <w:bookmarkStart w:id="62" w:name="sample-timing"/>
    <w:p>
      <w:pPr>
        <w:pStyle w:val="Heading4"/>
      </w:pPr>
      <w:r>
        <w:t xml:space="preserve">Sample Timing</w:t>
      </w:r>
    </w:p>
    <w:p>
      <w:pPr>
        <w:pStyle w:val="FirstParagraph"/>
      </w:pPr>
      <w:r>
        <w:rPr>
          <w:rStyle w:val="VerbatimChar"/>
        </w:rPr>
        <w:t xml:space="preserve">i</w:t>
      </w:r>
      <w:r>
        <w:t xml:space="preserve"> </w:t>
      </w:r>
      <w:r>
        <w:t xml:space="preserve">= immune-tube collection (paired with CRP/cytokine reactivity);</w:t>
      </w:r>
      <w:r>
        <w:t xml:space="preserve"> </w:t>
      </w:r>
      <w:r>
        <w:rPr>
          <w:rStyle w:val="VerbatimChar"/>
        </w:rPr>
        <w:t xml:space="preserve">h</w:t>
      </w:r>
      <w:r>
        <w:t xml:space="preserve"> </w:t>
      </w:r>
      <w:r>
        <w:t xml:space="preserve">= hormone-tube</w:t>
      </w:r>
      <w:r>
        <w:t xml:space="preserve"> </w:t>
      </w:r>
      <w:r>
        <w:t xml:space="preserve">collection (paired with hormone reactivity). The two are collected within the same minute for</w:t>
      </w:r>
      <w:r>
        <w:t xml:space="preserve"> </w:t>
      </w:r>
      <w:r>
        <w:t xml:space="preserve">nearly everyone, so only modest differences are expected between them.</w:t>
      </w:r>
    </w:p>
    <w:p>
      <w:pPr>
        <w:pStyle w:val="SourceCode"/>
      </w:pPr>
      <w:r>
        <w:rPr>
          <w:rStyle w:val="NormalTok"/>
        </w:rPr>
        <w:t xml:space="preserve">saliva_timing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"elapsed_"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w:t>
      </w:r>
      <w:r>
        <w:br/>
      </w:r>
      <w:r>
        <w:rPr>
          <w:rStyle w:val="NormalTok"/>
        </w:rPr>
        <w:t xml:space="preserve">    </w:t>
      </w:r>
      <w:r>
        <w:rPr>
          <w:rStyle w:val="AttributeTok"/>
        </w:rPr>
        <w:t xml:space="preserve">elapsed_i_T2 =</w:t>
      </w:r>
      <w:r>
        <w:rPr>
          <w:rStyle w:val="NormalTok"/>
        </w:rPr>
        <w:t xml:space="preserve"> </w:t>
      </w:r>
      <w:r>
        <w:rPr>
          <w:rStyle w:val="StringTok"/>
        </w:rPr>
        <w:t xml:space="preserve">"T1 → T2 (immune tube)"</w:t>
      </w:r>
      <w:r>
        <w:rPr>
          <w:rStyle w:val="NormalTok"/>
        </w:rPr>
        <w:t xml:space="preserve">,</w:t>
      </w:r>
      <w:r>
        <w:br/>
      </w:r>
      <w:r>
        <w:rPr>
          <w:rStyle w:val="NormalTok"/>
        </w:rPr>
        <w:t xml:space="preserve">    </w:t>
      </w:r>
      <w:r>
        <w:rPr>
          <w:rStyle w:val="AttributeTok"/>
        </w:rPr>
        <w:t xml:space="preserve">elapsed_i_T3 =</w:t>
      </w:r>
      <w:r>
        <w:rPr>
          <w:rStyle w:val="NormalTok"/>
        </w:rPr>
        <w:t xml:space="preserve"> </w:t>
      </w:r>
      <w:r>
        <w:rPr>
          <w:rStyle w:val="StringTok"/>
        </w:rPr>
        <w:t xml:space="preserve">"T1 → T3 (immune tube)"</w:t>
      </w:r>
      <w:r>
        <w:rPr>
          <w:rStyle w:val="NormalTok"/>
        </w:rPr>
        <w:t xml:space="preserve">,</w:t>
      </w:r>
      <w:r>
        <w:br/>
      </w:r>
      <w:r>
        <w:rPr>
          <w:rStyle w:val="NormalTok"/>
        </w:rPr>
        <w:t xml:space="preserve">    </w:t>
      </w:r>
      <w:r>
        <w:rPr>
          <w:rStyle w:val="AttributeTok"/>
        </w:rPr>
        <w:t xml:space="preserve">elapsed_i_T4 =</w:t>
      </w:r>
      <w:r>
        <w:rPr>
          <w:rStyle w:val="NormalTok"/>
        </w:rPr>
        <w:t xml:space="preserve"> </w:t>
      </w:r>
      <w:r>
        <w:rPr>
          <w:rStyle w:val="StringTok"/>
        </w:rPr>
        <w:t xml:space="preserve">"T1 → T4 (immune tube)"</w:t>
      </w:r>
      <w:r>
        <w:rPr>
          <w:rStyle w:val="NormalTok"/>
        </w:rPr>
        <w:t xml:space="preserve">,</w:t>
      </w:r>
      <w:r>
        <w:br/>
      </w:r>
      <w:r>
        <w:rPr>
          <w:rStyle w:val="NormalTok"/>
        </w:rPr>
        <w:t xml:space="preserve">    </w:t>
      </w:r>
      <w:r>
        <w:rPr>
          <w:rStyle w:val="AttributeTok"/>
        </w:rPr>
        <w:t xml:space="preserve">elapsed_h_T2 =</w:t>
      </w:r>
      <w:r>
        <w:rPr>
          <w:rStyle w:val="NormalTok"/>
        </w:rPr>
        <w:t xml:space="preserve"> </w:t>
      </w:r>
      <w:r>
        <w:rPr>
          <w:rStyle w:val="StringTok"/>
        </w:rPr>
        <w:t xml:space="preserve">"T1 → T2 (hormone tube)"</w:t>
      </w:r>
      <w:r>
        <w:rPr>
          <w:rStyle w:val="NormalTok"/>
        </w:rPr>
        <w:t xml:space="preserve">,</w:t>
      </w:r>
      <w:r>
        <w:br/>
      </w:r>
      <w:r>
        <w:rPr>
          <w:rStyle w:val="NormalTok"/>
        </w:rPr>
        <w:t xml:space="preserve">    </w:t>
      </w:r>
      <w:r>
        <w:rPr>
          <w:rStyle w:val="AttributeTok"/>
        </w:rPr>
        <w:t xml:space="preserve">elapsed_h_T3 =</w:t>
      </w:r>
      <w:r>
        <w:rPr>
          <w:rStyle w:val="NormalTok"/>
        </w:rPr>
        <w:t xml:space="preserve"> </w:t>
      </w:r>
      <w:r>
        <w:rPr>
          <w:rStyle w:val="StringTok"/>
        </w:rPr>
        <w:t xml:space="preserve">"T1 → T3 (hormone tube)"</w:t>
      </w:r>
      <w:r>
        <w:rPr>
          <w:rStyle w:val="NormalTok"/>
        </w:rPr>
        <w:t xml:space="preserve">,</w:t>
      </w:r>
      <w:r>
        <w:br/>
      </w:r>
      <w:r>
        <w:rPr>
          <w:rStyle w:val="NormalTok"/>
        </w:rPr>
        <w:t xml:space="preserve">    </w:t>
      </w:r>
      <w:r>
        <w:rPr>
          <w:rStyle w:val="AttributeTok"/>
        </w:rPr>
        <w:t xml:space="preserve">elapsed_h_T4 =</w:t>
      </w:r>
      <w:r>
        <w:rPr>
          <w:rStyle w:val="NormalTok"/>
        </w:rPr>
        <w:t xml:space="preserve"> </w:t>
      </w:r>
      <w:r>
        <w:rPr>
          <w:rStyle w:val="StringTok"/>
        </w:rPr>
        <w:t xml:space="preserve">"T1 → T4 (hormone tube)"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"Actual elapsed time (minutes) between saliva collections"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Actual elapsed time (minutes) between saliva collections</w:t>
      </w:r>
    </w:p>
    <w:tbl>
      <w:tblPr>
        <w:tblStyle w:val="Table"/>
        <w:tblW w:type="auto" w:w="0"/>
        <w:tblLook w:firstRow="1" w:lastRow="0" w:firstColumn="0" w:lastColumn="0" w:noHBand="0" w:noVBand="0" w:val="0020"/>
        <w:tblCaption w:val="Actual elapsed time (minutes) between saliva collections"/>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T1 → T2 (immune tube)</w:t>
            </w:r>
          </w:p>
        </w:tc>
        <w:tc>
          <w:tcPr/>
          <w:p>
            <w:pPr>
              <w:pStyle w:val="Compact"/>
              <w:jc w:val="right"/>
            </w:pPr>
            <w:r>
              <w:t xml:space="preserve">67.9</w:t>
            </w:r>
          </w:p>
        </w:tc>
        <w:tc>
          <w:tcPr/>
          <w:p>
            <w:pPr>
              <w:pStyle w:val="Compact"/>
              <w:jc w:val="right"/>
            </w:pPr>
            <w:r>
              <w:t xml:space="preserve">10.9</w:t>
            </w:r>
          </w:p>
        </w:tc>
        <w:tc>
          <w:tcPr/>
          <w:p>
            <w:pPr>
              <w:pStyle w:val="Compact"/>
              <w:jc w:val="right"/>
            </w:pPr>
            <w:r>
              <w:t xml:space="preserve">28</w:t>
            </w:r>
          </w:p>
        </w:tc>
        <w:tc>
          <w:tcPr/>
          <w:p>
            <w:pPr>
              <w:pStyle w:val="Compact"/>
              <w:jc w:val="right"/>
            </w:pPr>
            <w:r>
              <w:t xml:space="preserve">113</w:t>
            </w:r>
          </w:p>
        </w:tc>
        <w:tc>
          <w:tcPr/>
          <w:p>
            <w:pPr>
              <w:pStyle w:val="Compact"/>
              <w:jc w:val="right"/>
            </w:pPr>
            <w:r>
              <w:t xml:space="preserve">71</w:t>
            </w:r>
          </w:p>
        </w:tc>
      </w:tr>
      <w:tr>
        <w:tc>
          <w:tcPr/>
          <w:p>
            <w:pPr>
              <w:pStyle w:val="Compact"/>
              <w:jc w:val="left"/>
            </w:pPr>
            <w:r>
              <w:t xml:space="preserve">T1 → T3 (immune tube)</w:t>
            </w:r>
          </w:p>
        </w:tc>
        <w:tc>
          <w:tcPr/>
          <w:p>
            <w:pPr>
              <w:pStyle w:val="Compact"/>
              <w:jc w:val="right"/>
            </w:pPr>
            <w:r>
              <w:t xml:space="preserve">86.4</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72</w:t>
            </w:r>
          </w:p>
        </w:tc>
      </w:tr>
      <w:tr>
        <w:tc>
          <w:tcPr/>
          <w:p>
            <w:pPr>
              <w:pStyle w:val="Compact"/>
              <w:jc w:val="left"/>
            </w:pPr>
            <w:r>
              <w:t xml:space="preserve">T1 → T4 (immune tube)</w:t>
            </w:r>
          </w:p>
        </w:tc>
        <w:tc>
          <w:tcPr/>
          <w:p>
            <w:pPr>
              <w:pStyle w:val="Compact"/>
              <w:jc w:val="right"/>
            </w:pPr>
            <w:r>
              <w:t xml:space="preserve">116.6</w:t>
            </w:r>
          </w:p>
        </w:tc>
        <w:tc>
          <w:tcPr/>
          <w:p>
            <w:pPr>
              <w:pStyle w:val="Compact"/>
              <w:jc w:val="right"/>
            </w:pPr>
            <w:r>
              <w:t xml:space="preserve">10.8</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70</w:t>
            </w:r>
          </w:p>
        </w:tc>
      </w:tr>
      <w:tr>
        <w:tc>
          <w:tcPr/>
          <w:p>
            <w:pPr>
              <w:pStyle w:val="Compact"/>
              <w:jc w:val="left"/>
            </w:pPr>
            <w:r>
              <w:t xml:space="preserve">T1 → T2 (hormone tube)</w:t>
            </w:r>
          </w:p>
        </w:tc>
        <w:tc>
          <w:tcPr/>
          <w:p>
            <w:pPr>
              <w:pStyle w:val="Compact"/>
              <w:jc w:val="right"/>
            </w:pPr>
            <w:r>
              <w:t xml:space="preserve">68.9</w:t>
            </w:r>
          </w:p>
        </w:tc>
        <w:tc>
          <w:tcPr/>
          <w:p>
            <w:pPr>
              <w:pStyle w:val="Compact"/>
              <w:jc w:val="right"/>
            </w:pPr>
            <w:r>
              <w:t xml:space="preserve">10.4</w:t>
            </w:r>
          </w:p>
        </w:tc>
        <w:tc>
          <w:tcPr/>
          <w:p>
            <w:pPr>
              <w:pStyle w:val="Compact"/>
              <w:jc w:val="right"/>
            </w:pPr>
            <w:r>
              <w:t xml:space="preserve">55</w:t>
            </w:r>
          </w:p>
        </w:tc>
        <w:tc>
          <w:tcPr/>
          <w:p>
            <w:pPr>
              <w:pStyle w:val="Compact"/>
              <w:jc w:val="right"/>
            </w:pPr>
            <w:r>
              <w:t xml:space="preserve">113</w:t>
            </w:r>
          </w:p>
        </w:tc>
        <w:tc>
          <w:tcPr/>
          <w:p>
            <w:pPr>
              <w:pStyle w:val="Compact"/>
              <w:jc w:val="right"/>
            </w:pPr>
            <w:r>
              <w:t xml:space="preserve">53</w:t>
            </w:r>
          </w:p>
        </w:tc>
      </w:tr>
      <w:tr>
        <w:tc>
          <w:tcPr/>
          <w:p>
            <w:pPr>
              <w:pStyle w:val="Compact"/>
              <w:jc w:val="left"/>
            </w:pPr>
            <w:r>
              <w:t xml:space="preserve">T1 → T3 (hormone tube)</w:t>
            </w:r>
          </w:p>
        </w:tc>
        <w:tc>
          <w:tcPr/>
          <w:p>
            <w:pPr>
              <w:pStyle w:val="Compact"/>
              <w:jc w:val="right"/>
            </w:pPr>
            <w:r>
              <w:t xml:space="preserve">86.1</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54</w:t>
            </w:r>
          </w:p>
        </w:tc>
      </w:tr>
      <w:tr>
        <w:tc>
          <w:tcPr/>
          <w:p>
            <w:pPr>
              <w:pStyle w:val="Compact"/>
              <w:jc w:val="left"/>
            </w:pPr>
            <w:r>
              <w:t xml:space="preserve">T1 → T4 (hormone tube)</w:t>
            </w:r>
          </w:p>
        </w:tc>
        <w:tc>
          <w:tcPr/>
          <w:p>
            <w:pPr>
              <w:pStyle w:val="Compact"/>
              <w:jc w:val="right"/>
            </w:pPr>
            <w:r>
              <w:t xml:space="preserve">116.1</w:t>
            </w:r>
          </w:p>
        </w:tc>
        <w:tc>
          <w:tcPr/>
          <w:p>
            <w:pPr>
              <w:pStyle w:val="Compact"/>
              <w:jc w:val="right"/>
            </w:pPr>
            <w:r>
              <w:t xml:space="preserve">10.6</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52</w:t>
            </w:r>
          </w:p>
        </w:tc>
      </w:tr>
    </w:tbl>
    <w:bookmarkEnd w:id="62"/>
    <w:bookmarkStart w:id="63" w:name="flow-rate"/>
    <w:p>
      <w:pPr>
        <w:pStyle w:val="Heading4"/>
      </w:pPr>
      <w:r>
        <w:t xml:space="preserve">Flow Rate</w:t>
      </w:r>
    </w:p>
    <w:p>
      <w:pPr>
        <w:pStyle w:val="FirstParagraph"/>
      </w:pPr>
      <w:r>
        <w:t xml:space="preserve">Saliva flow rate (mL/min) at each timepoint, by tube type.</w:t>
      </w:r>
    </w:p>
    <w:p>
      <w:pPr>
        <w:pStyle w:val="SourceCode"/>
      </w:pPr>
      <w:r>
        <w:rPr>
          <w:rStyle w:val="NormalTok"/>
        </w:rPr>
        <w:t xml:space="preserve">session_flow_raw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"flow_"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tube =</w:t>
      </w:r>
      <w:r>
        <w:rPr>
          <w:rStyle w:val="NormalTok"/>
        </w:rPr>
        <w:t xml:space="preserve"> </w:t>
      </w:r>
      <w:r>
        <w:rPr>
          <w:rStyle w:val="FunctionTok"/>
        </w:rPr>
        <w:t xml:space="preserve">if_else</w:t>
      </w:r>
      <w:r>
        <w:rPr>
          <w:rStyle w:val="NormalTok"/>
        </w:rPr>
        <w:t xml:space="preserve">(</w:t>
      </w:r>
      <w:r>
        <w:rPr>
          <w:rStyle w:val="FunctionTok"/>
        </w:rPr>
        <w:t xml:space="preserve">str_detect</w:t>
      </w:r>
      <w:r>
        <w:rPr>
          <w:rStyle w:val="NormalTok"/>
        </w:rPr>
        <w:t xml:space="preserve">(variable, </w:t>
      </w:r>
      <w:r>
        <w:rPr>
          <w:rStyle w:val="StringTok"/>
        </w:rPr>
        <w:t xml:space="preserve">"flow_i_"</w:t>
      </w:r>
      <w:r>
        <w:rPr>
          <w:rStyle w:val="NormalTok"/>
        </w:rPr>
        <w:t xml:space="preserve">), </w:t>
      </w:r>
      <w:r>
        <w:rPr>
          <w:rStyle w:val="StringTok"/>
        </w:rPr>
        <w:t xml:space="preserve">"Immune tube"</w:t>
      </w:r>
      <w:r>
        <w:rPr>
          <w:rStyle w:val="NormalTok"/>
        </w:rPr>
        <w:t xml:space="preserve">, </w:t>
      </w:r>
      <w:r>
        <w:rPr>
          <w:rStyle w:val="StringTok"/>
        </w:rPr>
        <w:t xml:space="preserve">"Hormone tube"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w:t>
      </w:r>
      <w:r>
        <w:rPr>
          <w:rStyle w:val="FunctionTok"/>
        </w:rPr>
        <w:t xml:space="preserve">str_extract</w:t>
      </w:r>
      <w:r>
        <w:rPr>
          <w:rStyle w:val="NormalTok"/>
        </w:rPr>
        <w:t xml:space="preserve">(variable,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(tube, Time, Mean, SD, Min, Max, N) </w:t>
      </w:r>
      <w:r>
        <w:rPr>
          <w:rStyle w:val="SpecialCharTok"/>
        </w:rPr>
        <w:t xml:space="preserve">|&gt;</w:t>
      </w:r>
      <w:r>
        <w:br/>
      </w:r>
      <w:r>
        <w:rPr>
          <w:rStyle w:val="NormalTok"/>
        </w:rPr>
        <w:t xml:space="preserve">  </w:t>
      </w:r>
      <w:r>
        <w:rPr>
          <w:rStyle w:val="FunctionTok"/>
        </w:rPr>
        <w:t xml:space="preserve">arrange</w:t>
      </w:r>
      <w:r>
        <w:rPr>
          <w:rStyle w:val="NormalTok"/>
        </w:rPr>
        <w:t xml:space="preserve">(tube,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"Saliva flow rate (mL/min) by timepoint and tube type"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Saliva flow rate (mL/min) by timepoint and tube type</w:t>
      </w:r>
    </w:p>
    <w:tbl>
      <w:tblPr>
        <w:tblStyle w:val="Table"/>
        <w:tblW w:type="auto" w:w="0"/>
        <w:tblLook w:firstRow="1" w:lastRow="0" w:firstColumn="0" w:lastColumn="0" w:noHBand="0" w:noVBand="0" w:val="0020"/>
        <w:tblCaption w:val="Saliva flow rate (mL/min) by timepoint and tube type"/>
      </w:tblPr>
      <w:tblGrid>
        <w:gridCol w:w="1131"/>
        <w:gridCol w:w="1131"/>
        <w:gridCol w:w="1131"/>
        <w:gridCol w:w="1131"/>
        <w:gridCol w:w="1131"/>
        <w:gridCol w:w="1131"/>
        <w:gridCol w:w="1131"/>
      </w:tblGrid>
      <w:tr>
        <w:trPr>
          <w:tblHeader w:val="on"/>
        </w:trPr>
        <w:tc>
          <w:tcPr/>
          <w:p>
            <w:pPr>
              <w:pStyle w:val="Compact"/>
              <w:jc w:val="left"/>
            </w:pPr>
            <w:r>
              <w:t xml:space="preserve">tube</w:t>
            </w:r>
          </w:p>
        </w:tc>
        <w:tc>
          <w:tcPr/>
          <w:p>
            <w:pPr>
              <w:pStyle w:val="Compact"/>
              <w:jc w:val="left"/>
            </w:pPr>
            <w:r>
              <w:t xml:space="preserve">Time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Hormone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0.13</w:t>
            </w:r>
          </w:p>
        </w:tc>
        <w:tc>
          <w:tcPr/>
          <w:p>
            <w:pPr>
              <w:pStyle w:val="Compact"/>
              <w:jc w:val="right"/>
            </w:pPr>
            <w:r>
              <w:t xml:space="preserve">0.86</w:t>
            </w:r>
          </w:p>
        </w:tc>
        <w:tc>
          <w:tcPr/>
          <w:p>
            <w:pPr>
              <w:pStyle w:val="Compact"/>
              <w:jc w:val="right"/>
            </w:pPr>
            <w:r>
              <w:t xml:space="preserve">60</w:t>
            </w:r>
          </w:p>
        </w:tc>
      </w:tr>
      <w:tr>
        <w:tc>
          <w:tcPr/>
          <w:p>
            <w:pPr>
              <w:pStyle w:val="Compact"/>
              <w:jc w:val="left"/>
            </w:pPr>
            <w:r>
              <w:t xml:space="preserve">Hormone tube</w:t>
            </w:r>
          </w:p>
        </w:tc>
        <w:tc>
          <w:tcPr/>
          <w:p>
            <w:pPr>
              <w:pStyle w:val="Compact"/>
              <w:jc w:val="left"/>
            </w:pPr>
            <w:r>
              <w:t xml:space="preserve">T2</w:t>
            </w:r>
          </w:p>
        </w:tc>
        <w:tc>
          <w:tcPr/>
          <w:p>
            <w:pPr>
              <w:pStyle w:val="Compact"/>
              <w:jc w:val="right"/>
            </w:pPr>
            <w:r>
              <w:t xml:space="preserve">0.37</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53</w:t>
            </w:r>
          </w:p>
        </w:tc>
      </w:tr>
      <w:tr>
        <w:tc>
          <w:tcPr/>
          <w:p>
            <w:pPr>
              <w:pStyle w:val="Compact"/>
              <w:jc w:val="left"/>
            </w:pPr>
            <w:r>
              <w:t xml:space="preserve">Hormone tube</w:t>
            </w:r>
          </w:p>
        </w:tc>
        <w:tc>
          <w:tcPr/>
          <w:p>
            <w:pPr>
              <w:pStyle w:val="Compact"/>
              <w:jc w:val="left"/>
            </w:pPr>
            <w:r>
              <w:t xml:space="preserve">T3</w:t>
            </w:r>
          </w:p>
        </w:tc>
        <w:tc>
          <w:tcPr/>
          <w:p>
            <w:pPr>
              <w:pStyle w:val="Compact"/>
              <w:jc w:val="right"/>
            </w:pPr>
            <w:r>
              <w:t xml:space="preserve">0.36</w:t>
            </w:r>
          </w:p>
        </w:tc>
        <w:tc>
          <w:tcPr/>
          <w:p>
            <w:pPr>
              <w:pStyle w:val="Compact"/>
              <w:jc w:val="right"/>
            </w:pPr>
            <w:r>
              <w:t xml:space="preserve">0.19</w:t>
            </w:r>
          </w:p>
        </w:tc>
        <w:tc>
          <w:tcPr/>
          <w:p>
            <w:pPr>
              <w:pStyle w:val="Compact"/>
              <w:jc w:val="right"/>
            </w:pPr>
            <w:r>
              <w:t xml:space="preserve">0.12</w:t>
            </w:r>
          </w:p>
        </w:tc>
        <w:tc>
          <w:tcPr/>
          <w:p>
            <w:pPr>
              <w:pStyle w:val="Compact"/>
              <w:jc w:val="right"/>
            </w:pPr>
            <w:r>
              <w:t xml:space="preserve">1.03</w:t>
            </w:r>
          </w:p>
        </w:tc>
        <w:tc>
          <w:tcPr/>
          <w:p>
            <w:pPr>
              <w:pStyle w:val="Compact"/>
              <w:jc w:val="right"/>
            </w:pPr>
            <w:r>
              <w:t xml:space="preserve">56</w:t>
            </w:r>
          </w:p>
        </w:tc>
      </w:tr>
      <w:tr>
        <w:tc>
          <w:tcPr/>
          <w:p>
            <w:pPr>
              <w:pStyle w:val="Compact"/>
              <w:jc w:val="left"/>
            </w:pPr>
            <w:r>
              <w:t xml:space="preserve">Hormone tube</w:t>
            </w:r>
          </w:p>
        </w:tc>
        <w:tc>
          <w:tcPr/>
          <w:p>
            <w:pPr>
              <w:pStyle w:val="Compact"/>
              <w:jc w:val="left"/>
            </w:pPr>
            <w:r>
              <w:t xml:space="preserve">T4</w:t>
            </w:r>
          </w:p>
        </w:tc>
        <w:tc>
          <w:tcPr/>
          <w:p>
            <w:pPr>
              <w:pStyle w:val="Compact"/>
              <w:jc w:val="right"/>
            </w:pPr>
            <w:r>
              <w:t xml:space="preserve">0.41</w:t>
            </w:r>
          </w:p>
        </w:tc>
        <w:tc>
          <w:tcPr/>
          <w:p>
            <w:pPr>
              <w:pStyle w:val="Compact"/>
              <w:jc w:val="right"/>
            </w:pPr>
            <w:r>
              <w:t xml:space="preserve">0.20</w:t>
            </w:r>
          </w:p>
        </w:tc>
        <w:tc>
          <w:tcPr/>
          <w:p>
            <w:pPr>
              <w:pStyle w:val="Compact"/>
              <w:jc w:val="right"/>
            </w:pPr>
            <w:r>
              <w:t xml:space="preserve">0.13</w:t>
            </w:r>
          </w:p>
        </w:tc>
        <w:tc>
          <w:tcPr/>
          <w:p>
            <w:pPr>
              <w:pStyle w:val="Compact"/>
              <w:jc w:val="right"/>
            </w:pPr>
            <w:r>
              <w:t xml:space="preserve">0.97</w:t>
            </w:r>
          </w:p>
        </w:tc>
        <w:tc>
          <w:tcPr/>
          <w:p>
            <w:pPr>
              <w:pStyle w:val="Compact"/>
              <w:jc w:val="right"/>
            </w:pPr>
            <w:r>
              <w:t xml:space="preserve">54</w:t>
            </w:r>
          </w:p>
        </w:tc>
      </w:tr>
      <w:tr>
        <w:tc>
          <w:tcPr/>
          <w:p>
            <w:pPr>
              <w:pStyle w:val="Compact"/>
              <w:jc w:val="left"/>
            </w:pPr>
            <w:r>
              <w:t xml:space="preserve">Immune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0.18</w:t>
            </w:r>
          </w:p>
        </w:tc>
        <w:tc>
          <w:tcPr/>
          <w:p>
            <w:pPr>
              <w:pStyle w:val="Compact"/>
              <w:jc w:val="right"/>
            </w:pPr>
            <w:r>
              <w:t xml:space="preserve">0.09</w:t>
            </w:r>
          </w:p>
        </w:tc>
        <w:tc>
          <w:tcPr/>
          <w:p>
            <w:pPr>
              <w:pStyle w:val="Compact"/>
              <w:jc w:val="right"/>
            </w:pPr>
            <w:r>
              <w:t xml:space="preserve">1.06</w:t>
            </w:r>
          </w:p>
        </w:tc>
        <w:tc>
          <w:tcPr/>
          <w:p>
            <w:pPr>
              <w:pStyle w:val="Compact"/>
              <w:jc w:val="right"/>
            </w:pPr>
            <w:r>
              <w:t xml:space="preserve">77</w:t>
            </w:r>
          </w:p>
        </w:tc>
      </w:tr>
      <w:tr>
        <w:tc>
          <w:tcPr/>
          <w:p>
            <w:pPr>
              <w:pStyle w:val="Compact"/>
              <w:jc w:val="left"/>
            </w:pPr>
            <w:r>
              <w:t xml:space="preserve">Immune tube</w:t>
            </w:r>
          </w:p>
        </w:tc>
        <w:tc>
          <w:tcPr/>
          <w:p>
            <w:pPr>
              <w:pStyle w:val="Compact"/>
              <w:jc w:val="left"/>
            </w:pPr>
            <w:r>
              <w:t xml:space="preserve">T2</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70</w:t>
            </w:r>
          </w:p>
        </w:tc>
      </w:tr>
      <w:tr>
        <w:tc>
          <w:tcPr/>
          <w:p>
            <w:pPr>
              <w:pStyle w:val="Compact"/>
              <w:jc w:val="left"/>
            </w:pPr>
            <w:r>
              <w:t xml:space="preserve">Immune tube</w:t>
            </w:r>
          </w:p>
        </w:tc>
        <w:tc>
          <w:tcPr/>
          <w:p>
            <w:pPr>
              <w:pStyle w:val="Compact"/>
              <w:jc w:val="left"/>
            </w:pPr>
            <w:r>
              <w:t xml:space="preserve">T3</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1.03</w:t>
            </w:r>
          </w:p>
        </w:tc>
        <w:tc>
          <w:tcPr/>
          <w:p>
            <w:pPr>
              <w:pStyle w:val="Compact"/>
              <w:jc w:val="right"/>
            </w:pPr>
            <w:r>
              <w:t xml:space="preserve">73</w:t>
            </w:r>
          </w:p>
        </w:tc>
      </w:tr>
      <w:tr>
        <w:tc>
          <w:tcPr/>
          <w:p>
            <w:pPr>
              <w:pStyle w:val="Compact"/>
              <w:jc w:val="left"/>
            </w:pPr>
            <w:r>
              <w:t xml:space="preserve">Immune tube</w:t>
            </w:r>
          </w:p>
        </w:tc>
        <w:tc>
          <w:tcPr/>
          <w:p>
            <w:pPr>
              <w:pStyle w:val="Compact"/>
              <w:jc w:val="left"/>
            </w:pPr>
            <w:r>
              <w:t xml:space="preserve">T4</w:t>
            </w:r>
          </w:p>
        </w:tc>
        <w:tc>
          <w:tcPr/>
          <w:p>
            <w:pPr>
              <w:pStyle w:val="Compact"/>
              <w:jc w:val="right"/>
            </w:pPr>
            <w:r>
              <w:t xml:space="preserve">0.40</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0.97</w:t>
            </w:r>
          </w:p>
        </w:tc>
        <w:tc>
          <w:tcPr/>
          <w:p>
            <w:pPr>
              <w:pStyle w:val="Compact"/>
              <w:jc w:val="right"/>
            </w:pPr>
            <w:r>
              <w:t xml:space="preserve">70</w:t>
            </w:r>
          </w:p>
        </w:tc>
      </w:tr>
    </w:tbl>
    <w:bookmarkEnd w:id="63"/>
    <w:bookmarkStart w:id="64" w:name="bmi"/>
    <w:p>
      <w:pPr>
        <w:pStyle w:val="Heading4"/>
      </w:pPr>
      <w:r>
        <w:t xml:space="preserve">BMI</w:t>
      </w:r>
    </w:p>
    <w:p>
      <w:pPr>
        <w:pStyle w:val="SourceCode"/>
      </w:pPr>
      <w:r>
        <w:rPr>
          <w:rStyle w:val="NormalTok"/>
        </w:rPr>
        <w:t xml:space="preserve">bmi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"BMI descriptives"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descriptives</w:t>
      </w:r>
    </w:p>
    <w:tbl>
      <w:tblPr>
        <w:tblStyle w:val="Table"/>
        <w:tblW w:type="auto" w:w="0"/>
        <w:tblLook w:firstRow="1" w:lastRow="0" w:firstColumn="0" w:lastColumn="0" w:noHBand="0" w:noVBand="0" w:val="0020"/>
        <w:tblCaption w:val="BMI descriptive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70</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r>
    </w:tbl>
    <w:bookmarkEnd w:id="64"/>
    <w:bookmarkStart w:id="65" w:name="age"/>
    <w:p>
      <w:pPr>
        <w:pStyle w:val="Heading4"/>
      </w:pPr>
      <w:r>
        <w:t xml:space="preserve">Age</w:t>
      </w:r>
    </w:p>
    <w:p>
      <w:pPr>
        <w:pStyle w:val="SourceCode"/>
      </w:pPr>
      <w:r>
        <w:rPr>
          <w:rStyle w:val="NormalTok"/>
        </w:rPr>
        <w:t xml:space="preserve">age_df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"Age at session (years)"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Age at session (years)</w:t>
      </w:r>
    </w:p>
    <w:tbl>
      <w:tblPr>
        <w:tblStyle w:val="Table"/>
        <w:tblW w:type="auto" w:w="0"/>
        <w:tblLook w:firstRow="1" w:lastRow="0" w:firstColumn="0" w:lastColumn="0" w:noHBand="0" w:noVBand="0" w:val="0020"/>
        <w:tblCaption w:val="Age at session (year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74</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r>
    </w:tbl>
    <w:bookmarkEnd w:id="65"/>
    <w:bookmarkStart w:id="66" w:name="time-since-waking"/>
    <w:p>
      <w:pPr>
        <w:pStyle w:val="Heading4"/>
      </w:pPr>
      <w:r>
        <w:t xml:space="preserve">Time Since Waking</w:t>
      </w:r>
    </w:p>
    <w:p>
      <w:pPr>
        <w:pStyle w:val="FirstParagraph"/>
      </w:pPr>
      <w:r>
        <w:t xml:space="preserve">Wake time was recorded as free text; times after 12:00 pm were treated as implausible and set</w:t>
      </w:r>
      <w:r>
        <w:t xml:space="preserve"> </w:t>
      </w:r>
      <w:r>
        <w:t xml:space="preserve">to missing. Elapsed hours = time of T1 (immune tube) collection minus wake time.</w:t>
      </w:r>
    </w:p>
    <w:p>
      <w:pPr>
        <w:pStyle w:val="SourceCode"/>
      </w:pPr>
      <w:r>
        <w:rPr>
          <w:rStyle w:val="NormalTok"/>
        </w:rPr>
        <w:t xml:space="preserve">wake_time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(hours_since_wake))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(hours_since_wake), </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"Hours elapsed from waking to T1 sample collection"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Hours elapsed from waking to T1 sample collection</w:t>
      </w:r>
    </w:p>
    <w:tbl>
      <w:tblPr>
        <w:tblStyle w:val="Table"/>
        <w:tblW w:type="auto" w:w="0"/>
        <w:tblLook w:firstRow="1" w:lastRow="0" w:firstColumn="0" w:lastColumn="0" w:noHBand="0" w:noVBand="0" w:val="0020"/>
        <w:tblCaption w:val="Hours elapsed from waking to T1 sample collection"/>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45</w:t>
            </w:r>
          </w:p>
        </w:tc>
        <w:tc>
          <w:tcPr/>
          <w:p>
            <w:pPr>
              <w:pStyle w:val="Compact"/>
              <w:jc w:val="right"/>
            </w:pPr>
            <w:r>
              <w:t xml:space="preserve">6.1</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10</w:t>
            </w:r>
          </w:p>
        </w:tc>
      </w:tr>
    </w:tbl>
    <w:bookmarkEnd w:id="66"/>
    <w:bookmarkEnd w:id="67"/>
    <w:bookmarkStart w:id="74" w:name="Xfc835c9e98f9d5808b0ae7680a0ab955b0a2d72"/>
    <w:p>
      <w:pPr>
        <w:pStyle w:val="Heading3"/>
      </w:pPr>
      <w:r>
        <w:t xml:space="preserve">Flow Rate, Age, BMI &amp; Time-Since-Waking vs. Reactivity</w:t>
      </w:r>
    </w:p>
    <w:bookmarkStart w:id="68" w:name="descriptives"/>
    <w:p>
      <w:pPr>
        <w:pStyle w:val="Heading4"/>
      </w:pPr>
      <w:r>
        <w:t xml:space="preserve">Descriptives</w:t>
      </w:r>
    </w:p>
    <w:p>
      <w:pPr>
        <w:pStyle w:val="SourceCode"/>
      </w:pPr>
      <w:r>
        <w:rPr>
          <w:rStyle w:val="NormalTok"/>
        </w:rPr>
        <w:t xml:space="preserve">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(covflow_vars))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 </w:t>
      </w:r>
      <w:r>
        <w:rPr>
          <w:rStyle w:val="SpecialCharTok"/>
        </w:rPr>
        <w:t xml:space="preserve">!!!</w:t>
      </w:r>
      <w:r>
        <w:rPr>
          <w:rStyle w:val="FunctionTok"/>
        </w:rPr>
        <w:t xml:space="preserve">setNames</w:t>
      </w:r>
      <w:r>
        <w:rPr>
          <w:rStyle w:val="NormalTok"/>
        </w:rPr>
        <w:t xml:space="preserve">(covflow_labels, covflow_vars)))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"Physiological covariate descriptives (flow-rate deltas in mL/min; peak timepoint minus T1)"</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Physiological covariate descriptives (flow-rate deltas in mL/min; peak timepoint minus T1)</w:t>
      </w:r>
    </w:p>
    <w:tbl>
      <w:tblPr>
        <w:tblStyle w:val="Table"/>
        <w:tblW w:type="auto" w:w="0"/>
        <w:tblLook w:firstRow="1" w:lastRow="0" w:firstColumn="0" w:lastColumn="0" w:noHBand="0" w:noVBand="0" w:val="0020"/>
        <w:tblCaption w:val="Physiological covariate descriptives (flow-rate deltas in mL/min; peak timepoint minus T1)"/>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Flow Rate Δ: CRP sample</w:t>
            </w:r>
          </w:p>
        </w:tc>
        <w:tc>
          <w:tcPr/>
          <w:p>
            <w:pPr>
              <w:pStyle w:val="Compact"/>
              <w:jc w:val="right"/>
            </w:pPr>
            <w:r>
              <w:t xml:space="preserve">0.01</w:t>
            </w:r>
          </w:p>
        </w:tc>
        <w:tc>
          <w:tcPr/>
          <w:p>
            <w:pPr>
              <w:pStyle w:val="Compact"/>
              <w:jc w:val="right"/>
            </w:pPr>
            <w:r>
              <w:t xml:space="preserve">0.12</w:t>
            </w:r>
          </w:p>
        </w:tc>
        <w:tc>
          <w:tcPr/>
          <w:p>
            <w:pPr>
              <w:pStyle w:val="Compact"/>
              <w:jc w:val="right"/>
            </w:pPr>
            <w:r>
              <w:t xml:space="preserve">-0.39</w:t>
            </w:r>
          </w:p>
        </w:tc>
        <w:tc>
          <w:tcPr/>
          <w:p>
            <w:pPr>
              <w:pStyle w:val="Compact"/>
              <w:jc w:val="right"/>
            </w:pPr>
            <w:r>
              <w:t xml:space="preserve">0.35</w:t>
            </w:r>
          </w:p>
        </w:tc>
        <w:tc>
          <w:tcPr/>
          <w:p>
            <w:pPr>
              <w:pStyle w:val="Compact"/>
              <w:jc w:val="right"/>
            </w:pPr>
            <w:r>
              <w:t xml:space="preserve">68</w:t>
            </w:r>
          </w:p>
        </w:tc>
      </w:tr>
      <w:tr>
        <w:tc>
          <w:tcPr/>
          <w:p>
            <w:pPr>
              <w:pStyle w:val="Compact"/>
              <w:jc w:val="left"/>
            </w:pPr>
            <w:r>
              <w:t xml:space="preserve">Flow Rate Δ: DHEA sample</w:t>
            </w:r>
          </w:p>
        </w:tc>
        <w:tc>
          <w:tcPr/>
          <w:p>
            <w:pPr>
              <w:pStyle w:val="Compact"/>
              <w:jc w:val="right"/>
            </w:pPr>
            <w:r>
              <w:t xml:space="preserve">0.04</w:t>
            </w:r>
          </w:p>
        </w:tc>
        <w:tc>
          <w:tcPr/>
          <w:p>
            <w:pPr>
              <w:pStyle w:val="Compact"/>
              <w:jc w:val="right"/>
            </w:pPr>
            <w:r>
              <w:t xml:space="preserve">0.16</w:t>
            </w:r>
          </w:p>
        </w:tc>
        <w:tc>
          <w:tcPr/>
          <w:p>
            <w:pPr>
              <w:pStyle w:val="Compact"/>
              <w:jc w:val="right"/>
            </w:pPr>
            <w:r>
              <w:t xml:space="preserve">-0.39</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Flow Rate Δ: Testosterone sample</w:t>
            </w:r>
          </w:p>
        </w:tc>
        <w:tc>
          <w:tcPr/>
          <w:p>
            <w:pPr>
              <w:pStyle w:val="Compact"/>
              <w:jc w:val="right"/>
            </w:pPr>
            <w:r>
              <w:t xml:space="preserve">0.02</w:t>
            </w:r>
          </w:p>
        </w:tc>
        <w:tc>
          <w:tcPr/>
          <w:p>
            <w:pPr>
              <w:pStyle w:val="Compact"/>
              <w:jc w:val="right"/>
            </w:pPr>
            <w:r>
              <w:t xml:space="preserve">0.18</w:t>
            </w:r>
          </w:p>
        </w:tc>
        <w:tc>
          <w:tcPr/>
          <w:p>
            <w:pPr>
              <w:pStyle w:val="Compact"/>
              <w:jc w:val="right"/>
            </w:pPr>
            <w:r>
              <w:t xml:space="preserve">-0.42</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Age at session (years)</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c>
          <w:tcPr/>
          <w:p>
            <w:pPr>
              <w:pStyle w:val="Compact"/>
              <w:jc w:val="right"/>
            </w:pPr>
            <w:r>
              <w:t xml:space="preserve">74</w:t>
            </w:r>
          </w:p>
        </w:tc>
      </w:tr>
      <w:tr>
        <w:tc>
          <w:tcPr/>
          <w:p>
            <w:pPr>
              <w:pStyle w:val="Compact"/>
              <w:jc w:val="left"/>
            </w:pPr>
            <w:r>
              <w:t xml:space="preserve">BMI</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c>
          <w:tcPr/>
          <w:p>
            <w:pPr>
              <w:pStyle w:val="Compact"/>
              <w:jc w:val="right"/>
            </w:pPr>
            <w:r>
              <w:t xml:space="preserve">70</w:t>
            </w:r>
          </w:p>
        </w:tc>
      </w:tr>
      <w:tr>
        <w:tc>
          <w:tcPr/>
          <w:p>
            <w:pPr>
              <w:pStyle w:val="Compact"/>
              <w:jc w:val="left"/>
            </w:pPr>
            <w:r>
              <w:t xml:space="preserve">Hours since waking</w:t>
            </w:r>
          </w:p>
        </w:tc>
        <w:tc>
          <w:tcPr/>
          <w:p>
            <w:pPr>
              <w:pStyle w:val="Compact"/>
              <w:jc w:val="right"/>
            </w:pPr>
            <w:r>
              <w:t xml:space="preserve">6.06</w:t>
            </w:r>
          </w:p>
        </w:tc>
        <w:tc>
          <w:tcPr/>
          <w:p>
            <w:pPr>
              <w:pStyle w:val="Compact"/>
              <w:jc w:val="right"/>
            </w:pPr>
            <w:r>
              <w:t xml:space="preserve">1.66</w:t>
            </w:r>
          </w:p>
        </w:tc>
        <w:tc>
          <w:tcPr/>
          <w:p>
            <w:pPr>
              <w:pStyle w:val="Compact"/>
              <w:jc w:val="right"/>
            </w:pPr>
            <w:r>
              <w:t xml:space="preserve">2.55</w:t>
            </w:r>
          </w:p>
        </w:tc>
        <w:tc>
          <w:tcPr/>
          <w:p>
            <w:pPr>
              <w:pStyle w:val="Compact"/>
              <w:jc w:val="right"/>
            </w:pPr>
            <w:r>
              <w:t xml:space="preserve">10.03</w:t>
            </w:r>
          </w:p>
        </w:tc>
        <w:tc>
          <w:tcPr/>
          <w:p>
            <w:pPr>
              <w:pStyle w:val="Compact"/>
              <w:jc w:val="right"/>
            </w:pPr>
            <w:r>
              <w:t xml:space="preserve">44</w:t>
            </w:r>
          </w:p>
        </w:tc>
      </w:tr>
    </w:tbl>
    <w:bookmarkEnd w:id="68"/>
    <w:bookmarkStart w:id="72" w:name="X3d89ec834f9a0931bb49e097cbe405fd2f26de0"/>
    <w:p>
      <w:pPr>
        <w:pStyle w:val="Heading4"/>
      </w:pPr>
      <w:r>
        <w:t xml:space="preserve">Correlations: Physiological Covariates × All 13 Reactivity Outcomes</w:t>
      </w:r>
    </w:p>
    <w:p>
      <w:pPr>
        <w:pStyle w:val="FirstParagraph"/>
      </w:pPr>
      <w:r>
        <w:t xml:space="preserve">This uses the same bivariate-correlation approach as the primary reactivity-correlation analyses (Aim 1d, Aim 2). Columns are the same 13 reactivity outcomes used throughout (4 HR, 4 immune, 3 hormone, 2 subjective stress).</w:t>
      </w:r>
    </w:p>
    <w:p>
      <w:pPr>
        <w:pStyle w:val="SourceCode"/>
      </w:pPr>
      <w:r>
        <w:rPr>
          <w:rStyle w:val="NormalTok"/>
        </w:rPr>
        <w:t xml:space="preserve">covflow_mat </w:t>
      </w:r>
      <w:r>
        <w:rPr>
          <w:rStyle w:val="OtherTok"/>
        </w:rPr>
        <w:t xml:space="preserve">&lt;-</w:t>
      </w:r>
      <w:r>
        <w:rPr>
          <w:rStyle w:val="NormalTok"/>
        </w:rPr>
        <w:t xml:space="preserve"> 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(covflow_vars, 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(covflow_mat) </w:t>
      </w:r>
      <w:r>
        <w:rPr>
          <w:rStyle w:val="OtherTok"/>
        </w:rPr>
        <w:t xml:space="preserve">&lt;-</w:t>
      </w:r>
      <w:r>
        <w:rPr>
          <w:rStyle w:val="NormalTok"/>
        </w:rPr>
        <w:t xml:space="preserve"> </w:t>
      </w:r>
      <w:r>
        <w:rPr>
          <w:rStyle w:val="FunctionTok"/>
        </w:rPr>
        <w:t xml:space="preserve">c</w:t>
      </w:r>
      <w:r>
        <w:rPr>
          <w:rStyle w:val="NormalTok"/>
        </w:rPr>
        <w:t xml:space="preserve">(covflow_labels, reactivity_labels)</w:t>
      </w:r>
      <w:r>
        <w:br/>
      </w:r>
      <w:r>
        <w:br/>
      </w:r>
      <w:r>
        <w:rPr>
          <w:rStyle w:val="NormalTok"/>
        </w:rPr>
        <w:t xml:space="preserve">covflow_corrs </w:t>
      </w:r>
      <w:r>
        <w:rPr>
          <w:rStyle w:val="OtherTok"/>
        </w:rPr>
        <w:t xml:space="preserve">&lt;-</w:t>
      </w:r>
      <w:r>
        <w:rPr>
          <w:rStyle w:val="NormalTok"/>
        </w:rPr>
        <w:t xml:space="preserve"> </w:t>
      </w:r>
      <w:r>
        <w:rPr>
          <w:rStyle w:val="FunctionTok"/>
        </w:rPr>
        <w:t xml:space="preserve">rcorr</w:t>
      </w:r>
      <w:r>
        <w:rPr>
          <w:rStyle w:val="NormalTok"/>
        </w:rPr>
        <w:t xml:space="preserve">(covflow_mat)</w:t>
      </w:r>
      <w:r>
        <w:br/>
      </w:r>
      <w:r>
        <w:br/>
      </w:r>
      <w:r>
        <w:rPr>
          <w:rStyle w:val="NormalTok"/>
        </w:rPr>
        <w:t xml:space="preserve">raw_covflow_mat </w:t>
      </w:r>
      <w:r>
        <w:rPr>
          <w:rStyle w:val="OtherTok"/>
        </w:rPr>
        <w:t xml:space="preserve">&lt;-</w:t>
      </w:r>
      <w:r>
        <w:rPr>
          <w:rStyle w:val="NormalTok"/>
        </w:rPr>
        <w:t xml:space="preserve"> covflow_corrs</w:t>
      </w:r>
      <w:r>
        <w:rPr>
          <w:rStyle w:val="SpecialCharTok"/>
        </w:rPr>
        <w:t xml:space="preserve">$</w:t>
      </w:r>
      <w:r>
        <w:rPr>
          <w:rStyle w:val="NormalTok"/>
        </w:rPr>
        <w:t xml:space="preserve">P[covflow_labels,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fdr_covflow_mat </w:t>
      </w:r>
      <w:r>
        <w:rPr>
          <w:rStyle w:val="OtherTok"/>
        </w:rPr>
        <w:t xml:space="preserve">&lt;-</w:t>
      </w:r>
      <w:r>
        <w:rPr>
          <w:rStyle w:val="NormalTok"/>
        </w:rPr>
        <w:t xml:space="preserve"> raw_covflow_mat</w:t>
      </w:r>
      <w:r>
        <w:br/>
      </w:r>
      <w:r>
        <w:rPr>
          <w:rStyle w:val="ControlFlowTok"/>
        </w:rPr>
        <w:t xml:space="preserve">for</w:t>
      </w:r>
      <w:r>
        <w:rPr>
          <w:rStyle w:val="NormalTok"/>
        </w:rPr>
        <w:t xml:space="preserve"> (cv </w:t>
      </w:r>
      <w:r>
        <w:rPr>
          <w:rStyle w:val="ControlFlowTok"/>
        </w:rPr>
        <w:t xml:space="preserve">in</w:t>
      </w:r>
      <w:r>
        <w:rPr>
          <w:rStyle w:val="NormalTok"/>
        </w:rPr>
        <w:t xml:space="preserve"> covflow_labels)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 imm_cols, horm_cols, subj_cols)) {</w:t>
      </w:r>
      <w:r>
        <w:br/>
      </w:r>
      <w:r>
        <w:rPr>
          <w:rStyle w:val="NormalTok"/>
        </w:rPr>
        <w:t xml:space="preserve">    fdr_covflow_mat[cv, cols] </w:t>
      </w:r>
      <w:r>
        <w:rPr>
          <w:rStyle w:val="OtherTok"/>
        </w:rPr>
        <w:t xml:space="preserve">&lt;-</w:t>
      </w:r>
      <w:r>
        <w:rPr>
          <w:rStyle w:val="NormalTok"/>
        </w:rPr>
        <w:t xml:space="preserve"> </w:t>
      </w:r>
      <w:r>
        <w:rPr>
          <w:rStyle w:val="FunctionTok"/>
        </w:rPr>
        <w:t xml:space="preserve">p.adjust</w:t>
      </w:r>
      <w:r>
        <w:rPr>
          <w:rStyle w:val="NormalTok"/>
        </w:rPr>
        <w:t xml:space="preserve">(raw_covflow_mat[cv,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r_covflow_mat </w:t>
      </w:r>
      <w:r>
        <w:rPr>
          <w:rStyle w:val="OtherTok"/>
        </w:rPr>
        <w:t xml:space="preserve">&lt;-</w:t>
      </w:r>
      <w:r>
        <w:rPr>
          <w:rStyle w:val="NormalTok"/>
        </w:rPr>
        <w:t xml:space="preserve"> covflow_corrs</w:t>
      </w:r>
      <w:r>
        <w:rPr>
          <w:rStyle w:val="SpecialCharTok"/>
        </w:rPr>
        <w:t xml:space="preserve">$</w:t>
      </w:r>
      <w:r>
        <w:rPr>
          <w:rStyle w:val="NormalTok"/>
        </w:rPr>
        <w:t xml:space="preserve">r[covflow_labels,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CommentTok"/>
        </w:rPr>
        <w:t xml:space="preserve"># Mask flow-rate-difference rows against HR / subjective-stress columns</w:t>
      </w:r>
      <w:r>
        <w:br/>
      </w:r>
      <w:r>
        <w:rPr>
          <w:rStyle w:val="CommentTok"/>
        </w:rPr>
        <w:t xml:space="preserve"># (not a matched pairing; see note above). r and p must be blanked together</w:t>
      </w:r>
      <w:r>
        <w:br/>
      </w:r>
      <w:r>
        <w:rPr>
          <w:rStyle w:val="CommentTok"/>
        </w:rPr>
        <w:t xml:space="preserve"># — corrplot cannot handle a non-NA r paired with an NA p in the same cell.</w:t>
      </w:r>
      <w:r>
        <w:br/>
      </w:r>
      <w:r>
        <w:rPr>
          <w:rStyle w:val="NormalTok"/>
        </w:rPr>
        <w:t xml:space="preserve">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rPr>
          <w:rStyle w:val="NormalTok"/>
        </w:rPr>
        <w:t xml:space="preserve">fdr_covflow_mat[flow_covflow_labels,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r_covflow_mat,</w:t>
      </w:r>
      <w:r>
        <w:br/>
      </w:r>
      <w:r>
        <w:rPr>
          <w:rStyle w:val="NormalTok"/>
        </w:rPr>
        <w:t xml:space="preserve">  fdr_covflow_mat,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0.06</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2286000"/>
            <wp:effectExtent b="0" l="0" r="0" t="0"/>
            <wp:docPr descr="Correlation matrix: physiological covariates (flow rate, age, BMI, hours since waking) x all 13 reactivity outcomes" title="" id="70" name="Picture"/>
            <a:graphic>
              <a:graphicData uri="http://schemas.openxmlformats.org/drawingml/2006/picture">
                <pic:pic>
                  <pic:nvPicPr>
                    <pic:cNvPr descr="sos-bioreactivity-supplement_files/figure-docx/covflow-corr-matrix-1.png" id="71" name="Picture"/>
                    <pic:cNvPicPr>
                      <a:picLocks noChangeArrowheads="1" noChangeAspect="1"/>
                    </pic:cNvPicPr>
                  </pic:nvPicPr>
                  <pic:blipFill>
                    <a:blip r:embed="rId69"/>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Correlation matrix: physiological covariates (flow rate, age, BMI, hours since waking) x all 13 reactivity outcomes</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covariate, within each reactivity domain (HR, immune, hormones, subjective stress). Blank cells for the flow-rate-difference rows against HR/subjective-stress columns indicate the pairing was not tested (see note above).</w:t>
      </w:r>
    </w:p>
    <w:bookmarkEnd w:id="72"/>
    <w:bookmarkStart w:id="73" w:name="X01759fd4ee6328e086ab61ff6e8dc1501369738"/>
    <w:p>
      <w:pPr>
        <w:pStyle w:val="Heading4"/>
      </w:pPr>
      <w:r>
        <w:t xml:space="preserve">Correlation p-values: Physiological Covariates × All 13 Reactivity Outcomes</w:t>
      </w:r>
    </w:p>
    <w:p>
      <w:pPr>
        <w:pStyle w:val="SourceCode"/>
      </w:pPr>
      <w:r>
        <w:rPr>
          <w:rStyle w:val="NormalTok"/>
        </w:rPr>
        <w:t xml:space="preserve">fdr_covflow_mat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physiological covariates × all reactivity outcomes (bold = p (FDR) &lt; .05; — = not tested)"</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physiological covariates × all reactivity outcomes (bold = p (FDR) &lt; .05; — = not tested)</w:t>
      </w:r>
    </w:p>
    <w:tbl>
      <w:tblPr>
        <w:tblStyle w:val="Table"/>
        <w:tblW w:type="pct" w:w="5000"/>
        <w:tblLayout w:type="fixed"/>
        <w:tblLook w:firstRow="1" w:lastRow="0" w:firstColumn="0" w:lastColumn="0" w:noHBand="0" w:noVBand="0" w:val="0020"/>
        <w:tblCaption w:val="FDR-adjusted p-values: physiological covariates × all reactivity outcomes (bold = p (FDR) &lt; .05; — = not tested)"/>
      </w:tblPr>
      <w:tblGrid>
        <w:gridCol w:w="1177"/>
        <w:gridCol w:w="677"/>
        <w:gridCol w:w="535"/>
        <w:gridCol w:w="642"/>
        <w:gridCol w:w="963"/>
        <w:gridCol w:w="249"/>
        <w:gridCol w:w="249"/>
        <w:gridCol w:w="249"/>
        <w:gridCol w:w="249"/>
        <w:gridCol w:w="249"/>
        <w:gridCol w:w="499"/>
        <w:gridCol w:w="356"/>
        <w:gridCol w:w="856"/>
        <w:gridCol w:w="963"/>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Flow Rate Δ: CRP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0.3488</w:t>
            </w:r>
          </w:p>
        </w:tc>
        <w:tc>
          <w:tcPr/>
          <w:p>
            <w:pPr>
              <w:pStyle w:val="Compact"/>
              <w:jc w:val="left"/>
            </w:pPr>
            <w:r>
              <w:t xml:space="preserve">0.1955</w:t>
            </w:r>
          </w:p>
        </w:tc>
        <w:tc>
          <w:tcPr/>
          <w:p>
            <w:pPr>
              <w:pStyle w:val="Compact"/>
              <w:jc w:val="left"/>
            </w:pPr>
            <w:r>
              <w:t xml:space="preserve">0.1955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DHEA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0.3594</w:t>
            </w:r>
          </w:p>
        </w:tc>
        <w:tc>
          <w:tcPr/>
          <w:p>
            <w:pPr>
              <w:pStyle w:val="Compact"/>
              <w:jc w:val="left"/>
            </w:pPr>
            <w:r>
              <w:t xml:space="preserve">0.8197</w:t>
            </w:r>
          </w:p>
        </w:tc>
        <w:tc>
          <w:tcPr/>
          <w:p>
            <w:pPr>
              <w:pStyle w:val="Compact"/>
              <w:jc w:val="left"/>
            </w:pPr>
            <w:r>
              <w:t xml:space="preserve">0.8197</w:t>
            </w:r>
          </w:p>
        </w:tc>
        <w:tc>
          <w:tcPr/>
          <w:p>
            <w:pPr>
              <w:pStyle w:val="Compact"/>
              <w:jc w:val="left"/>
            </w:pPr>
            <w:r>
              <w:t xml:space="preserve">0.3594</w:t>
            </w:r>
          </w:p>
        </w:tc>
        <w:tc>
          <w:tcPr/>
          <w:p>
            <w:pPr>
              <w:pStyle w:val="Compact"/>
              <w:jc w:val="left"/>
            </w:pPr>
            <w:r>
              <w:t xml:space="preserve">0.3721</w:t>
            </w:r>
          </w:p>
        </w:tc>
        <w:tc>
          <w:tcPr/>
          <w:p>
            <w:pPr>
              <w:pStyle w:val="Compact"/>
              <w:jc w:val="left"/>
            </w:pPr>
            <w:r>
              <w:t xml:space="preserve">0.6617</w:t>
            </w:r>
          </w:p>
        </w:tc>
        <w:tc>
          <w:tcPr/>
          <w:p>
            <w:pPr>
              <w:pStyle w:val="Compact"/>
              <w:jc w:val="left"/>
            </w:pPr>
            <w:r>
              <w:t xml:space="preserve">0.3721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Testosterone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0.6225</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0.5902</w:t>
            </w:r>
          </w:p>
        </w:tc>
        <w:tc>
          <w:tcPr/>
          <w:p>
            <w:pPr>
              <w:pStyle w:val="Compact"/>
              <w:jc w:val="left"/>
            </w:pPr>
            <w:r>
              <w:t xml:space="preserve">0.7787</w:t>
            </w:r>
          </w:p>
        </w:tc>
        <w:tc>
          <w:tcPr/>
          <w:p>
            <w:pPr>
              <w:pStyle w:val="Compact"/>
              <w:jc w:val="left"/>
            </w:pPr>
            <w:r>
              <w:t xml:space="preserve">0.7787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 at session (years)</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0.5213</w:t>
            </w:r>
          </w:p>
        </w:tc>
        <w:tc>
          <w:tcPr/>
          <w:p>
            <w:pPr>
              <w:pStyle w:val="Compact"/>
              <w:jc w:val="left"/>
            </w:pPr>
            <w:r>
              <w:t xml:space="preserve">0.2563</w:t>
            </w:r>
          </w:p>
        </w:tc>
        <w:tc>
          <w:tcPr/>
          <w:p>
            <w:pPr>
              <w:pStyle w:val="Compact"/>
              <w:jc w:val="left"/>
            </w:pPr>
            <w:r>
              <w:t xml:space="preserve">0.5213</w:t>
            </w:r>
          </w:p>
        </w:tc>
        <w:tc>
          <w:tcPr/>
          <w:p>
            <w:pPr>
              <w:pStyle w:val="Compact"/>
              <w:jc w:val="left"/>
            </w:pPr>
            <w:r>
              <w:t xml:space="preserve">0.1485</w:t>
            </w:r>
          </w:p>
        </w:tc>
        <w:tc>
          <w:tcPr/>
          <w:p>
            <w:pPr>
              <w:pStyle w:val="Compact"/>
              <w:jc w:val="left"/>
            </w:pPr>
            <w:r>
              <w:t xml:space="preserve">0.1131</w:t>
            </w:r>
          </w:p>
        </w:tc>
        <w:tc>
          <w:tcPr/>
          <w:p>
            <w:pPr>
              <w:pStyle w:val="Compact"/>
              <w:jc w:val="left"/>
            </w:pPr>
            <w:r>
              <w:t xml:space="preserve">0.5302</w:t>
            </w:r>
          </w:p>
        </w:tc>
        <w:tc>
          <w:tcPr/>
          <w:p>
            <w:pPr>
              <w:pStyle w:val="Compact"/>
              <w:jc w:val="left"/>
            </w:pPr>
            <w:r>
              <w:t xml:space="preserve">0.5302</w:t>
            </w:r>
          </w:p>
        </w:tc>
        <w:tc>
          <w:tcPr/>
          <w:p>
            <w:pPr>
              <w:pStyle w:val="Compact"/>
              <w:jc w:val="left"/>
            </w:pPr>
            <w:r>
              <w:t xml:space="preserve">0.7469</w:t>
            </w:r>
          </w:p>
        </w:tc>
        <w:tc>
          <w:tcPr/>
          <w:p>
            <w:pPr>
              <w:pStyle w:val="Compact"/>
              <w:jc w:val="left"/>
            </w:pPr>
            <w:r>
              <w:t xml:space="preserve">0.9251</w:t>
            </w:r>
          </w:p>
        </w:tc>
      </w:tr>
      <w:tr>
        <w:tc>
          <w:tcPr/>
          <w:p>
            <w:pPr>
              <w:pStyle w:val="Compact"/>
              <w:jc w:val="left"/>
            </w:pPr>
            <w:r>
              <w:t xml:space="preserve">BMI</w:t>
            </w:r>
          </w:p>
        </w:tc>
        <w:tc>
          <w:tcPr/>
          <w:p>
            <w:pPr>
              <w:pStyle w:val="Compact"/>
              <w:jc w:val="left"/>
            </w:pPr>
            <w:r>
              <w:t xml:space="preserve">0.8983</w:t>
            </w:r>
          </w:p>
        </w:tc>
        <w:tc>
          <w:tcPr/>
          <w:p>
            <w:pPr>
              <w:pStyle w:val="Compact"/>
              <w:jc w:val="left"/>
            </w:pPr>
            <w:r>
              <w:t xml:space="preserve">0.2974</w:t>
            </w:r>
          </w:p>
        </w:tc>
        <w:tc>
          <w:tcPr/>
          <w:p>
            <w:pPr>
              <w:pStyle w:val="Compact"/>
              <w:jc w:val="left"/>
            </w:pPr>
            <w:r>
              <w:t xml:space="preserve">0.3169</w:t>
            </w:r>
          </w:p>
        </w:tc>
        <w:tc>
          <w:tcPr/>
          <w:p>
            <w:pPr>
              <w:pStyle w:val="Compact"/>
              <w:jc w:val="left"/>
            </w:pPr>
            <w:r>
              <w:t xml:space="preserve">0.3169</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0.7793</w:t>
            </w:r>
          </w:p>
        </w:tc>
        <w:tc>
          <w:tcPr/>
          <w:p>
            <w:pPr>
              <w:pStyle w:val="Compact"/>
              <w:jc w:val="left"/>
            </w:pPr>
            <w:r>
              <w:t xml:space="preserve">0.7793</w:t>
            </w:r>
          </w:p>
        </w:tc>
        <w:tc>
          <w:tcPr/>
          <w:p>
            <w:pPr>
              <w:pStyle w:val="Compact"/>
              <w:jc w:val="left"/>
            </w:pPr>
            <w:r>
              <w:t xml:space="preserve">0.9519</w:t>
            </w:r>
          </w:p>
        </w:tc>
        <w:tc>
          <w:tcPr/>
          <w:p>
            <w:pPr>
              <w:pStyle w:val="Compact"/>
              <w:jc w:val="left"/>
            </w:pPr>
            <w:r>
              <w:t xml:space="preserve">0.5692</w:t>
            </w:r>
          </w:p>
        </w:tc>
        <w:tc>
          <w:tcPr/>
          <w:p>
            <w:pPr>
              <w:pStyle w:val="Compact"/>
              <w:jc w:val="left"/>
            </w:pPr>
            <w:r>
              <w:t xml:space="preserve">0.258</w:t>
            </w:r>
          </w:p>
        </w:tc>
      </w:tr>
      <w:tr>
        <w:tc>
          <w:tcPr/>
          <w:p>
            <w:pPr>
              <w:pStyle w:val="Compact"/>
              <w:jc w:val="left"/>
            </w:pPr>
            <w:r>
              <w:t xml:space="preserve">Hours since waking</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0.8966</w:t>
            </w:r>
          </w:p>
        </w:tc>
        <w:tc>
          <w:tcPr/>
          <w:p>
            <w:pPr>
              <w:pStyle w:val="Compact"/>
              <w:jc w:val="left"/>
            </w:pPr>
            <w:r>
              <w:t xml:space="preserve">0.8966</w:t>
            </w:r>
          </w:p>
        </w:tc>
        <w:tc>
          <w:tcPr/>
          <w:p>
            <w:pPr>
              <w:pStyle w:val="Compact"/>
              <w:jc w:val="left"/>
            </w:pPr>
            <w:r>
              <w:t xml:space="preserve">0.1448</w:t>
            </w:r>
          </w:p>
        </w:tc>
        <w:tc>
          <w:tcPr/>
          <w:p>
            <w:pPr>
              <w:pStyle w:val="Compact"/>
              <w:jc w:val="left"/>
            </w:pPr>
            <w:r>
              <w:t xml:space="preserve">0.8957</w:t>
            </w:r>
          </w:p>
        </w:tc>
        <w:tc>
          <w:tcPr/>
          <w:p>
            <w:pPr>
              <w:pStyle w:val="Compact"/>
              <w:jc w:val="left"/>
            </w:pPr>
            <w:r>
              <w:t xml:space="preserve">0.5342</w:t>
            </w:r>
          </w:p>
        </w:tc>
      </w:tr>
    </w:tbl>
    <w:p>
      <w:pPr>
        <w:pStyle w:val="BodyText"/>
      </w:pPr>
      <w:r>
        <w:rPr>
          <w:b/>
          <w:bCs/>
        </w:rPr>
        <w:t xml:space="preserve">Results.</w:t>
      </w:r>
      <w:r>
        <w:t xml:space="preserve"> </w:t>
      </w:r>
      <w:r>
        <w:t xml:space="preserve">Across the 60 physiological-covariate × reactivity-outcome pairs tested (flow-rate difference for CRP, DHEA, and Testosterone — the biomarkers expected to depend on saliva volume per unit time — each against all 7 biomarker reactivity outcomes; age, BMI, and hours since waking against all 13 reactivity outcomes; FDR-corrected separately for each covariate within each reactivity domain), 0 associations remained significant after correction: none survived FDR correction.</w:t>
      </w:r>
    </w:p>
    <w:bookmarkEnd w:id="73"/>
    <w:bookmarkEnd w:id="74"/>
    <w:bookmarkStart w:id="82" w:name="covariate-adjusted-biomarker-trends"/>
    <w:p>
      <w:pPr>
        <w:pStyle w:val="Heading3"/>
      </w:pPr>
      <w:r>
        <w:t xml:space="preserve">Covariate-Adjusted Biomarker Trends</w:t>
      </w:r>
    </w:p>
    <w:p>
      <w:pPr>
        <w:pStyle w:val="FirstParagraph"/>
      </w:pPr>
      <w:r>
        <w:rPr>
          <w:i/>
          <w:iCs/>
        </w:rPr>
        <w:t xml:space="preserve">Each biomarker’s time trend is re-fit with age, BMI, and hours since waking entered as fixed-effect covariates. Flow rate (time-varying, matched to the sample’s own timepoint) is included only for CRP, DHEA, and Testosterone, since these are the biomarkers whose concentrations are expected to depend on saliva volume per unit time.</w:t>
      </w:r>
    </w:p>
    <w:p>
      <w:pPr>
        <w:pStyle w:val="SourceCode"/>
      </w:pPr>
      <w:r>
        <w:rPr>
          <w:rStyle w:val="NormalTok"/>
        </w:rPr>
        <w:t xml:space="preserve">covtrend_models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mlm_cov_crp, </w:t>
      </w:r>
      <w:r>
        <w:rPr>
          <w:rStyle w:val="StringTok"/>
        </w:rPr>
        <w:t xml:space="preserve">"IL-10"</w:t>
      </w:r>
      <w:r>
        <w:rPr>
          <w:rStyle w:val="NormalTok"/>
        </w:rPr>
        <w:t xml:space="preserve"> </w:t>
      </w:r>
      <w:r>
        <w:rPr>
          <w:rStyle w:val="OtherTok"/>
        </w:rPr>
        <w:t xml:space="preserve">=</w:t>
      </w:r>
      <w:r>
        <w:rPr>
          <w:rStyle w:val="NormalTok"/>
        </w:rPr>
        <w:t xml:space="preserve"> mlm_cov_il10, </w:t>
      </w:r>
      <w:r>
        <w:rPr>
          <w:rStyle w:val="StringTok"/>
        </w:rPr>
        <w:t xml:space="preserve">"IL-6"</w:t>
      </w:r>
      <w:r>
        <w:rPr>
          <w:rStyle w:val="NormalTok"/>
        </w:rPr>
        <w:t xml:space="preserve"> </w:t>
      </w:r>
      <w:r>
        <w:rPr>
          <w:rStyle w:val="OtherTok"/>
        </w:rPr>
        <w:t xml:space="preserve">=</w:t>
      </w:r>
      <w:r>
        <w:rPr>
          <w:rStyle w:val="NormalTok"/>
        </w:rPr>
        <w:t xml:space="preserve"> mlm_cov_il6, </w:t>
      </w:r>
      <w:r>
        <w:rPr>
          <w:rStyle w:val="StringTok"/>
        </w:rPr>
        <w:t xml:space="preserve">"TNF-α"</w:t>
      </w:r>
      <w:r>
        <w:rPr>
          <w:rStyle w:val="NormalTok"/>
        </w:rPr>
        <w:t xml:space="preserve"> </w:t>
      </w:r>
      <w:r>
        <w:rPr>
          <w:rStyle w:val="OtherTok"/>
        </w:rPr>
        <w:t xml:space="preserve">=</w:t>
      </w:r>
      <w:r>
        <w:rPr>
          <w:rStyle w:val="NormalTok"/>
        </w:rPr>
        <w:t xml:space="preserve"> mlm_cov_tnfalpha,</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mlm_cov_dhea, </w:t>
      </w:r>
      <w:r>
        <w:rPr>
          <w:rStyle w:val="StringTok"/>
        </w:rPr>
        <w:t xml:space="preserve">"Testosterone"</w:t>
      </w:r>
      <w:r>
        <w:rPr>
          <w:rStyle w:val="NormalTok"/>
        </w:rPr>
        <w:t xml:space="preserve"> </w:t>
      </w:r>
      <w:r>
        <w:rPr>
          <w:rStyle w:val="OtherTok"/>
        </w:rPr>
        <w:t xml:space="preserve">=</w:t>
      </w:r>
      <w:r>
        <w:rPr>
          <w:rStyle w:val="NormalTok"/>
        </w:rPr>
        <w:t xml:space="preserve"> mlm_cov_test, </w:t>
      </w:r>
      <w:r>
        <w:rPr>
          <w:rStyle w:val="StringTok"/>
        </w:rPr>
        <w:t xml:space="preserve">"Cortisol"</w:t>
      </w:r>
      <w:r>
        <w:rPr>
          <w:rStyle w:val="NormalTok"/>
        </w:rPr>
        <w:t xml:space="preserve"> </w:t>
      </w:r>
      <w:r>
        <w:rPr>
          <w:rStyle w:val="OtherTok"/>
        </w:rPr>
        <w:t xml:space="preserve">=</w:t>
      </w:r>
      <w:r>
        <w:rPr>
          <w:rStyle w:val="NormalTok"/>
        </w:rPr>
        <w:t xml:space="preserve"> mlm_cov_cort</w:t>
      </w:r>
      <w:r>
        <w:br/>
      </w:r>
      <w:r>
        <w:rPr>
          <w:rStyle w:val="NormalTok"/>
        </w:rPr>
        <w:t xml:space="preserve">)</w:t>
      </w:r>
      <w:r>
        <w:br/>
      </w:r>
      <w:r>
        <w:br/>
      </w:r>
      <w:r>
        <w:rPr>
          <w:rStyle w:val="NormalTok"/>
        </w:rPr>
        <w:t xml:space="preserve">term_labels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               </w:t>
      </w:r>
      <w:r>
        <w:rPr>
          <w:rStyle w:val="Othe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OtherTok"/>
        </w:rPr>
        <w:t xml:space="preserve">=</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StringTok"/>
        </w:rPr>
        <w:t xml:space="preserve">"poly(Time, 2)1"</w:t>
      </w:r>
      <w:r>
        <w:rPr>
          <w:rStyle w:val="NormalTok"/>
        </w:rPr>
        <w:t xml:space="preserve">            </w:t>
      </w:r>
      <w:r>
        <w:rPr>
          <w:rStyle w:val="OtherTok"/>
        </w:rPr>
        <w:t xml:space="preserve">=</w:t>
      </w:r>
      <w:r>
        <w:rPr>
          <w:rStyle w:val="NormalTok"/>
        </w:rPr>
        <w:t xml:space="preserve"> </w:t>
      </w:r>
      <w:r>
        <w:rPr>
          <w:rStyle w:val="StringTok"/>
        </w:rPr>
        <w:t xml:space="preserve">"Time (linear)"</w:t>
      </w:r>
      <w:r>
        <w:rPr>
          <w:rStyle w:val="NormalTok"/>
        </w:rPr>
        <w:t xml:space="preserve">,</w:t>
      </w:r>
      <w:r>
        <w:br/>
      </w:r>
      <w:r>
        <w:rPr>
          <w:rStyle w:val="NormalTok"/>
        </w:rPr>
        <w:t xml:space="preserve">  </w:t>
      </w:r>
      <w:r>
        <w:rPr>
          <w:rStyle w:val="StringTok"/>
        </w:rPr>
        <w:t xml:space="preserve">"poly(Time, 2)2"</w:t>
      </w:r>
      <w:r>
        <w:rPr>
          <w:rStyle w:val="NormalTok"/>
        </w:rPr>
        <w:t xml:space="preserve">            </w:t>
      </w:r>
      <w:r>
        <w:rPr>
          <w:rStyle w:val="OtherTok"/>
        </w:rPr>
        <w:t xml:space="preserve">=</w:t>
      </w:r>
      <w:r>
        <w:rPr>
          <w:rStyle w:val="NormalTok"/>
        </w:rPr>
        <w:t xml:space="preserve"> </w:t>
      </w:r>
      <w:r>
        <w:rPr>
          <w:rStyle w:val="StringTok"/>
        </w:rPr>
        <w:t xml:space="preserve">"Time (quadratic)"</w:t>
      </w:r>
      <w:r>
        <w:rPr>
          <w:rStyle w:val="NormalTok"/>
        </w:rPr>
        <w:t xml:space="preserve">,</w:t>
      </w:r>
      <w:r>
        <w:br/>
      </w:r>
      <w:r>
        <w:rPr>
          <w:rStyle w:val="NormalTok"/>
        </w:rPr>
        <w:t xml:space="preserve">  </w:t>
      </w:r>
      <w:r>
        <w:rPr>
          <w:rStyle w:val="StringTok"/>
        </w:rPr>
        <w:t xml:space="preserve">"flow_rate"</w:t>
      </w:r>
      <w:r>
        <w:rPr>
          <w:rStyle w:val="NormalTok"/>
        </w:rPr>
        <w:t xml:space="preserve">                 </w:t>
      </w:r>
      <w:r>
        <w:rPr>
          <w:rStyle w:val="OtherTok"/>
        </w:rPr>
        <w:t xml:space="preserve">=</w:t>
      </w:r>
      <w:r>
        <w:rPr>
          <w:rStyle w:val="NormalTok"/>
        </w:rPr>
        <w:t xml:space="preserve"> </w:t>
      </w:r>
      <w:r>
        <w:rPr>
          <w:rStyle w:val="StringTok"/>
        </w:rPr>
        <w:t xml:space="preserve">"Flow rate (mL/min)"</w:t>
      </w:r>
      <w:r>
        <w:rPr>
          <w:rStyle w:val="NormalTok"/>
        </w:rPr>
        <w:t xml:space="preserve">,</w:t>
      </w:r>
      <w:r>
        <w:br/>
      </w:r>
      <w:r>
        <w:rPr>
          <w:rStyle w:val="NormalTok"/>
        </w:rPr>
        <w:t xml:space="preserve">  </w:t>
      </w:r>
      <w:r>
        <w:rPr>
          <w:rStyle w:val="StringTok"/>
        </w:rPr>
        <w:t xml:space="preserve">"age_at_session"</w:t>
      </w:r>
      <w:r>
        <w:rPr>
          <w:rStyle w:val="NormalTok"/>
        </w:rPr>
        <w:t xml:space="preserve">            </w:t>
      </w:r>
      <w:r>
        <w:rPr>
          <w:rStyle w:val="OtherTok"/>
        </w:rPr>
        <w:t xml:space="preserve">=</w:t>
      </w:r>
      <w:r>
        <w:rPr>
          <w:rStyle w:val="NormalTok"/>
        </w:rPr>
        <w:t xml:space="preserve"> </w:t>
      </w:r>
      <w:r>
        <w:rPr>
          <w:rStyle w:val="StringTok"/>
        </w:rPr>
        <w:t xml:space="preserve">"Age at session (years)"</w:t>
      </w:r>
      <w:r>
        <w:rPr>
          <w:rStyle w:val="NormalTok"/>
        </w:rPr>
        <w:t xml:space="preserve">,</w:t>
      </w:r>
      <w:r>
        <w:br/>
      </w:r>
      <w:r>
        <w:rPr>
          <w:rStyle w:val="NormalTok"/>
        </w:rPr>
        <w:t xml:space="preserve">  </w:t>
      </w:r>
      <w:r>
        <w:rPr>
          <w:rStyle w:val="StringTok"/>
        </w:rPr>
        <w:t xml:space="preserve">"BMI"</w:t>
      </w:r>
      <w:r>
        <w:rPr>
          <w:rStyle w:val="NormalTok"/>
        </w:rPr>
        <w:t xml:space="preserve">                       </w:t>
      </w:r>
      <w:r>
        <w:rPr>
          <w:rStyle w:val="OtherTok"/>
        </w:rPr>
        <w:t xml:space="preserve">=</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"hours_since_wake"</w:t>
      </w:r>
      <w:r>
        <w:rPr>
          <w:rStyle w:val="NormalTok"/>
        </w:rPr>
        <w:t xml:space="preserve">          </w:t>
      </w:r>
      <w:r>
        <w:rPr>
          <w:rStyle w:val="OtherTok"/>
        </w:rPr>
        <w:t xml:space="preserve">=</w:t>
      </w:r>
      <w:r>
        <w:rPr>
          <w:rStyle w:val="NormalTok"/>
        </w:rPr>
        <w:t xml:space="preserve"> </w:t>
      </w:r>
      <w:r>
        <w:rPr>
          <w:rStyle w:val="StringTok"/>
        </w:rPr>
        <w:t xml:space="preserve">"Hours since waking"</w:t>
      </w:r>
      <w:r>
        <w:rPr>
          <w:rStyle w:val="NormalTok"/>
        </w:rPr>
        <w:t xml:space="preserve">,</w:t>
      </w:r>
      <w:r>
        <w:br/>
      </w:r>
      <w:r>
        <w:rPr>
          <w:rStyle w:val="NormalTok"/>
        </w:rPr>
        <w:t xml:space="preserve">  </w:t>
      </w:r>
      <w:r>
        <w:rPr>
          <w:rStyle w:val="StringTok"/>
        </w:rPr>
        <w:t xml:space="preserve">"med_hormone_cytokineTRUE"</w:t>
      </w:r>
      <w:r>
        <w:rPr>
          <w:rStyle w:val="NormalTok"/>
        </w:rPr>
        <w:t xml:space="preserve">  </w:t>
      </w:r>
      <w:r>
        <w:rPr>
          <w:rStyle w:val="OtherTok"/>
        </w:rPr>
        <w:t xml:space="preserve">=</w:t>
      </w:r>
      <w:r>
        <w:rPr>
          <w:rStyle w:val="NormalTok"/>
        </w:rPr>
        <w:t xml:space="preserve"> </w:t>
      </w:r>
      <w:r>
        <w:rPr>
          <w:rStyle w:val="StringTok"/>
        </w:rPr>
        <w:t xml:space="preserve">"Hormone/cytokine-relevant medication use"</w:t>
      </w:r>
      <w:r>
        <w:br/>
      </w:r>
      <w:r>
        <w:rPr>
          <w:rStyle w:val="NormalTok"/>
        </w:rPr>
        <w:t xml:space="preserve">)</w:t>
      </w:r>
      <w:r>
        <w:br/>
      </w:r>
      <w:r>
        <w:br/>
      </w:r>
      <w:r>
        <w:rPr>
          <w:rStyle w:val="NormalTok"/>
        </w:rPr>
        <w:t xml:space="preserve">covtrend_group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"IL-10"</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"IL-6"</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"TNF-α"</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"Testosterone"</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"Cortisol"</w:t>
      </w:r>
      <w:r>
        <w:rPr>
          <w:rStyle w:val="NormalTok"/>
        </w:rPr>
        <w:t xml:space="preserve"> </w:t>
      </w:r>
      <w:r>
        <w:rPr>
          <w:rStyle w:val="OtherTok"/>
        </w:rPr>
        <w:t xml:space="preserve">=</w:t>
      </w:r>
      <w:r>
        <w:rPr>
          <w:rStyle w:val="NormalTok"/>
        </w:rPr>
        <w:t xml:space="preserve"> </w:t>
      </w:r>
      <w:r>
        <w:rPr>
          <w:rStyle w:val="StringTok"/>
        </w:rPr>
        <w:t xml:space="preserve">"Hormones"</w:t>
      </w:r>
      <w:r>
        <w:br/>
      </w:r>
      <w:r>
        <w:rPr>
          <w:rStyle w:val="NormalTok"/>
        </w:rPr>
        <w:t xml:space="preserve">)</w:t>
      </w:r>
      <w:r>
        <w:br/>
      </w:r>
      <w:r>
        <w:br/>
      </w:r>
      <w:r>
        <w:rPr>
          <w:rStyle w:val="CommentTok"/>
        </w:rPr>
        <w:t xml:space="preserve"># FDR-corrected within term x group (immune markers / hormones), matching</w:t>
      </w:r>
      <w:r>
        <w:br/>
      </w:r>
      <w:r>
        <w:rPr>
          <w:rStyle w:val="CommentTok"/>
        </w:rPr>
        <w:t xml:space="preserve"># the primary quadratic model convention (Aim 1c).</w:t>
      </w:r>
      <w:r>
        <w:br/>
      </w:r>
      <w:r>
        <w:rPr>
          <w:rStyle w:val="NormalTok"/>
        </w:rPr>
        <w:t xml:space="preserve">covtrend_all_fixed </w:t>
      </w:r>
      <w:r>
        <w:rPr>
          <w:rStyle w:val="OtherTok"/>
        </w:rPr>
        <w:t xml:space="preserve">&lt;-</w:t>
      </w:r>
      <w:r>
        <w:rPr>
          <w:rStyle w:val="NormalTok"/>
        </w:rPr>
        <w:t xml:space="preserve"> </w:t>
      </w:r>
      <w:r>
        <w:rPr>
          <w:rStyle w:val="FunctionTok"/>
        </w:rPr>
        <w:t xml:space="preserve">imap_dfr</w:t>
      </w:r>
      <w:r>
        <w:rPr>
          <w:rStyle w:val="NormalTok"/>
        </w:rPr>
        <w:t xml:space="preserve">(covtrend_models, </w:t>
      </w:r>
      <w:r>
        <w:rPr>
          <w:rStyle w:val="ControlFlowTok"/>
        </w:rPr>
        <w:t xml:space="preserve">function</w:t>
      </w:r>
      <w:r>
        <w:rPr>
          <w:rStyle w:val="NormalTok"/>
        </w:rPr>
        <w:t xml:space="preserve">(fit, nm) {</w:t>
      </w:r>
      <w:r>
        <w:br/>
      </w:r>
      <w:r>
        <w:rPr>
          <w:rStyle w:val="NormalTok"/>
        </w:rPr>
        <w:t xml:space="preserve">  broom.mixed</w:t>
      </w:r>
      <w:r>
        <w:rPr>
          <w:rStyle w:val="SpecialCharTok"/>
        </w:rPr>
        <w:t xml:space="preserve">::</w:t>
      </w:r>
      <w:r>
        <w:rPr>
          <w:rStyle w:val="FunctionTok"/>
        </w:rPr>
        <w:t xml:space="preserve">tidy</w:t>
      </w:r>
      <w:r>
        <w:rPr>
          <w:rStyle w:val="NormalTok"/>
        </w:rPr>
        <w:t xml:space="preserve">(fit,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nm)</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unname</w:t>
      </w:r>
      <w:r>
        <w:rPr>
          <w:rStyle w:val="NormalTok"/>
        </w:rPr>
        <w:t xml:space="preserve">(covtrend_group[biomarker])) </w:t>
      </w:r>
      <w:r>
        <w:rPr>
          <w:rStyle w:val="SpecialCharTok"/>
        </w:rPr>
        <w:t xml:space="preserve">|&gt;</w:t>
      </w:r>
      <w:r>
        <w:br/>
      </w:r>
      <w:r>
        <w:rPr>
          <w:rStyle w:val="NormalTok"/>
        </w:rPr>
        <w:t xml:space="preserve">  </w:t>
      </w:r>
      <w:r>
        <w:rPr>
          <w:rStyle w:val="FunctionTok"/>
        </w:rPr>
        <w:t xml:space="preserve">group_by</w:t>
      </w:r>
      <w:r>
        <w:rPr>
          <w:rStyle w:val="NormalTok"/>
        </w:rPr>
        <w:t xml:space="preserve">(term, 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(covtrend_models))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nm,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mmentTok"/>
        </w:rPr>
        <w:t xml:space="preserve"># N is reported per model since it is not constant across biomarkers: any</w:t>
      </w:r>
      <w:r>
        <w:br/>
      </w:r>
      <w:r>
        <w:rPr>
          <w:rStyle w:val="NormalTok"/>
        </w:rPr>
        <w:t xml:space="preserve">  </w:t>
      </w:r>
      <w:r>
        <w:rPr>
          <w:rStyle w:val="CommentTok"/>
        </w:rPr>
        <w:t xml:space="preserve"># participant missing hours_since_wake (available for fewer than half the</w:t>
      </w:r>
      <w:r>
        <w:br/>
      </w:r>
      <w:r>
        <w:rPr>
          <w:rStyle w:val="NormalTok"/>
        </w:rPr>
        <w:t xml:space="preserve">  </w:t>
      </w:r>
      <w:r>
        <w:rPr>
          <w:rStyle w:val="CommentTok"/>
        </w:rPr>
        <w:t xml:space="preserve"># analytic sample) or,</w:t>
      </w:r>
      <w:r>
        <w:br/>
      </w:r>
      <w:r>
        <w:rPr>
          <w:rStyle w:val="NormalTok"/>
        </w:rPr>
        <w:t xml:space="preserve">  </w:t>
      </w:r>
      <w:r>
        <w:rPr>
          <w:rStyle w:val="CommentTok"/>
        </w:rPr>
        <w:t xml:space="preserve"># for CRP/DHEA/Testosterone, flow_rate, is dropped from that model's fit</w:t>
      </w:r>
      <w:r>
        <w:br/>
      </w:r>
      <w:r>
        <w:rPr>
          <w:rStyle w:val="NormalTok"/>
        </w:rPr>
        <w:t xml:space="preserve">  </w:t>
      </w:r>
      <w:r>
        <w:rPr>
          <w:rStyle w:val="CommentTok"/>
        </w:rPr>
        <w:t xml:space="preserve"># entirely (na.action = na.omit in run_mlm_cov above) -- substantially</w:t>
      </w:r>
      <w:r>
        <w:br/>
      </w:r>
      <w:r>
        <w:rPr>
          <w:rStyle w:val="NormalTok"/>
        </w:rPr>
        <w:t xml:space="preserve">  </w:t>
      </w:r>
      <w:r>
        <w:rPr>
          <w:rStyle w:val="CommentTok"/>
        </w:rPr>
        <w:t xml:space="preserve"># smaller than the primary (unadjusted) trend models' N.</w:t>
      </w:r>
      <w:r>
        <w:br/>
      </w:r>
      <w:r>
        <w:rPr>
          <w:rStyle w:val="NormalTok"/>
        </w:rPr>
        <w:t xml:space="preserve">  n_model </w:t>
      </w:r>
      <w:r>
        <w:rPr>
          <w:rStyle w:val="OtherTok"/>
        </w:rPr>
        <w:t xml:space="preserve">&lt;-</w:t>
      </w:r>
      <w:r>
        <w:rPr>
          <w:rStyle w:val="NormalTok"/>
        </w:rPr>
        <w:t xml:space="preserve"> lme4</w:t>
      </w:r>
      <w:r>
        <w:rPr>
          <w:rStyle w:val="SpecialCharTok"/>
        </w:rPr>
        <w:t xml:space="preserve">::</w:t>
      </w:r>
      <w:r>
        <w:rPr>
          <w:rStyle w:val="FunctionTok"/>
        </w:rPr>
        <w:t xml:space="preserve">ngrps</w:t>
      </w:r>
      <w:r>
        <w:rPr>
          <w:rStyle w:val="NormalTok"/>
        </w:rPr>
        <w:t xml:space="preserve">(covtrend_models[[nm]])</w:t>
      </w:r>
      <w:r>
        <w:br/>
      </w:r>
      <w:r>
        <w:rPr>
          <w:rStyle w:val="NormalTok"/>
        </w:rPr>
        <w:t xml:space="preserve">  covtrend_all_fixed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recode</w:t>
      </w:r>
      <w:r>
        <w:rPr>
          <w:rStyle w:val="NormalTok"/>
        </w:rPr>
        <w:t xml:space="preserve">(term, </w:t>
      </w:r>
      <w:r>
        <w:rPr>
          <w:rStyle w:val="SpecialCharTok"/>
        </w:rPr>
        <w:t xml:space="preserve">!!!</w:t>
      </w:r>
      <w:r>
        <w:rPr>
          <w:rStyle w:val="NormalTok"/>
        </w:rPr>
        <w:t xml:space="preserve">term_labels),</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(nm, </w:t>
      </w:r>
      <w:r>
        <w:rPr>
          <w:rStyle w:val="StringTok"/>
        </w:rPr>
        <w:t xml:space="preserve">" trend model adjusted for flow rate, age, BMI, hours since waking, and hormone/cytokine-relevant medication use (N = "</w:t>
      </w:r>
      <w:r>
        <w:rPr>
          <w:rStyle w:val="NormalTok"/>
        </w:rPr>
        <w:t xml:space="preserve">, n_model, </w:t>
      </w:r>
      <w:r>
        <w:rPr>
          <w:rStyle w:val="StringTok"/>
        </w:rPr>
        <w:t xml:space="preserve">"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75" w:name="crp-1"/>
    <w:p>
      <w:pPr>
        <w:pStyle w:val="Heading4"/>
      </w:pPr>
      <w:r>
        <w:t xml:space="preserve">CRP</w:t>
      </w:r>
    </w:p>
    <w:p>
      <w:pPr>
        <w:pStyle w:val="TableCaption"/>
      </w:pPr>
      <w:r>
        <w:t xml:space="preserve">CRP trend model adjusted for flow rate, age, BMI, hours since waking, and hormone/cytokine-relevant medication use (N = 37 participants)</w:t>
      </w:r>
    </w:p>
    <w:tbl>
      <w:tblPr>
        <w:tblStyle w:val="Table"/>
        <w:tblW w:type="pct" w:w="5000"/>
        <w:tblLayout w:type="fixed"/>
        <w:tblLook w:firstRow="1" w:lastRow="0" w:firstColumn="0" w:lastColumn="0" w:noHBand="0" w:noVBand="0" w:val="0020"/>
        <w:tblCaption w:val="CRP trend model adjusted for flow rate, age, BMI, hours since waking, and hormone/cytokine-relevant medication use (N = 37 participants)"/>
      </w:tblPr>
      <w:tblGrid>
        <w:gridCol w:w="3820"/>
        <w:gridCol w:w="652"/>
        <w:gridCol w:w="559"/>
        <w:gridCol w:w="652"/>
        <w:gridCol w:w="745"/>
        <w:gridCol w:w="745"/>
        <w:gridCol w:w="745"/>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-0.037</w:t>
            </w:r>
          </w:p>
        </w:tc>
        <w:tc>
          <w:tcPr/>
          <w:p>
            <w:pPr>
              <w:pStyle w:val="Compact"/>
              <w:jc w:val="right"/>
            </w:pPr>
            <w:r>
              <w:t xml:space="preserve">4.651</w:t>
            </w:r>
          </w:p>
        </w:tc>
        <w:tc>
          <w:tcPr/>
          <w:p>
            <w:pPr>
              <w:pStyle w:val="Compact"/>
              <w:jc w:val="right"/>
            </w:pPr>
            <w:r>
              <w:t xml:space="preserve">-0.008</w:t>
            </w:r>
          </w:p>
        </w:tc>
        <w:tc>
          <w:tcPr/>
          <w:p>
            <w:pPr>
              <w:pStyle w:val="Compact"/>
              <w:jc w:val="right"/>
            </w:pPr>
            <w:r>
              <w:t xml:space="preserve">32.527</w:t>
            </w:r>
          </w:p>
        </w:tc>
        <w:tc>
          <w:tcPr/>
          <w:p>
            <w:pPr>
              <w:pStyle w:val="Compact"/>
              <w:jc w:val="right"/>
            </w:pPr>
            <w:r>
              <w:t xml:space="preserve">0.9937</w:t>
            </w:r>
          </w:p>
        </w:tc>
        <w:tc>
          <w:tcPr/>
          <w:p>
            <w:pPr>
              <w:pStyle w:val="Compact"/>
              <w:jc w:val="left"/>
            </w:pPr>
            <w:r>
              <w:t xml:space="preserve">0.9937</w:t>
            </w:r>
          </w:p>
        </w:tc>
      </w:tr>
      <w:tr>
        <w:tc>
          <w:tcPr/>
          <w:p>
            <w:pPr>
              <w:pStyle w:val="Compact"/>
              <w:jc w:val="left"/>
            </w:pPr>
            <w:r>
              <w:t xml:space="preserve">Time (linear)</w:t>
            </w:r>
          </w:p>
        </w:tc>
        <w:tc>
          <w:tcPr/>
          <w:p>
            <w:pPr>
              <w:pStyle w:val="Compact"/>
              <w:jc w:val="right"/>
            </w:pPr>
            <w:r>
              <w:t xml:space="preserve">-1.739</w:t>
            </w:r>
          </w:p>
        </w:tc>
        <w:tc>
          <w:tcPr/>
          <w:p>
            <w:pPr>
              <w:pStyle w:val="Compact"/>
              <w:jc w:val="right"/>
            </w:pPr>
            <w:r>
              <w:t xml:space="preserve">1.789</w:t>
            </w:r>
          </w:p>
        </w:tc>
        <w:tc>
          <w:tcPr/>
          <w:p>
            <w:pPr>
              <w:pStyle w:val="Compact"/>
              <w:jc w:val="right"/>
            </w:pPr>
            <w:r>
              <w:t xml:space="preserve">-0.972</w:t>
            </w:r>
          </w:p>
        </w:tc>
        <w:tc>
          <w:tcPr/>
          <w:p>
            <w:pPr>
              <w:pStyle w:val="Compact"/>
              <w:jc w:val="right"/>
            </w:pPr>
            <w:r>
              <w:t xml:space="preserve">62.564</w:t>
            </w:r>
          </w:p>
        </w:tc>
        <w:tc>
          <w:tcPr/>
          <w:p>
            <w:pPr>
              <w:pStyle w:val="Compact"/>
              <w:jc w:val="right"/>
            </w:pPr>
            <w:r>
              <w:t xml:space="preserve">0.3349</w:t>
            </w:r>
          </w:p>
        </w:tc>
        <w:tc>
          <w:tcPr/>
          <w:p>
            <w:pPr>
              <w:pStyle w:val="Compact"/>
              <w:jc w:val="left"/>
            </w:pPr>
            <w:r>
              <w:t xml:space="preserve">0.602</w:t>
            </w:r>
          </w:p>
        </w:tc>
      </w:tr>
      <w:tr>
        <w:tc>
          <w:tcPr/>
          <w:p>
            <w:pPr>
              <w:pStyle w:val="Compact"/>
              <w:jc w:val="left"/>
            </w:pPr>
            <w:r>
              <w:t xml:space="preserve">Time (quadratic)</w:t>
            </w:r>
          </w:p>
        </w:tc>
        <w:tc>
          <w:tcPr/>
          <w:p>
            <w:pPr>
              <w:pStyle w:val="Compact"/>
              <w:jc w:val="right"/>
            </w:pPr>
            <w:r>
              <w:t xml:space="preserve">-2.964</w:t>
            </w:r>
          </w:p>
        </w:tc>
        <w:tc>
          <w:tcPr/>
          <w:p>
            <w:pPr>
              <w:pStyle w:val="Compact"/>
              <w:jc w:val="right"/>
            </w:pPr>
            <w:r>
              <w:t xml:space="preserve">2.039</w:t>
            </w:r>
          </w:p>
        </w:tc>
        <w:tc>
          <w:tcPr/>
          <w:p>
            <w:pPr>
              <w:pStyle w:val="Compact"/>
              <w:jc w:val="right"/>
            </w:pPr>
            <w:r>
              <w:t xml:space="preserve">-1.454</w:t>
            </w:r>
          </w:p>
        </w:tc>
        <w:tc>
          <w:tcPr/>
          <w:p>
            <w:pPr>
              <w:pStyle w:val="Compact"/>
              <w:jc w:val="right"/>
            </w:pPr>
            <w:r>
              <w:t xml:space="preserve">38.609</w:t>
            </w:r>
          </w:p>
        </w:tc>
        <w:tc>
          <w:tcPr/>
          <w:p>
            <w:pPr>
              <w:pStyle w:val="Compact"/>
              <w:jc w:val="right"/>
            </w:pPr>
            <w:r>
              <w:t xml:space="preserve">0.1541</w:t>
            </w:r>
          </w:p>
        </w:tc>
        <w:tc>
          <w:tcPr/>
          <w:p>
            <w:pPr>
              <w:pStyle w:val="Compact"/>
              <w:jc w:val="left"/>
            </w:pPr>
            <w:r>
              <w:t xml:space="preserve">0.1541</w:t>
            </w:r>
          </w:p>
        </w:tc>
      </w:tr>
      <w:tr>
        <w:tc>
          <w:tcPr/>
          <w:p>
            <w:pPr>
              <w:pStyle w:val="Compact"/>
              <w:jc w:val="left"/>
            </w:pPr>
            <w:r>
              <w:t xml:space="preserve">Flow rate (mL/min)</w:t>
            </w:r>
          </w:p>
        </w:tc>
        <w:tc>
          <w:tcPr/>
          <w:p>
            <w:pPr>
              <w:pStyle w:val="Compact"/>
              <w:jc w:val="right"/>
            </w:pPr>
            <w:r>
              <w:t xml:space="preserve">0.625</w:t>
            </w:r>
          </w:p>
        </w:tc>
        <w:tc>
          <w:tcPr/>
          <w:p>
            <w:pPr>
              <w:pStyle w:val="Compact"/>
              <w:jc w:val="right"/>
            </w:pPr>
            <w:r>
              <w:t xml:space="preserve">1.002</w:t>
            </w:r>
          </w:p>
        </w:tc>
        <w:tc>
          <w:tcPr/>
          <w:p>
            <w:pPr>
              <w:pStyle w:val="Compact"/>
              <w:jc w:val="right"/>
            </w:pPr>
            <w:r>
              <w:t xml:space="preserve">0.624</w:t>
            </w:r>
          </w:p>
        </w:tc>
        <w:tc>
          <w:tcPr/>
          <w:p>
            <w:pPr>
              <w:pStyle w:val="Compact"/>
              <w:jc w:val="right"/>
            </w:pPr>
            <w:r>
              <w:t xml:space="preserve">131.675</w:t>
            </w:r>
          </w:p>
        </w:tc>
        <w:tc>
          <w:tcPr/>
          <w:p>
            <w:pPr>
              <w:pStyle w:val="Compact"/>
              <w:jc w:val="right"/>
            </w:pPr>
            <w:r>
              <w:t xml:space="preserve">0.5340</w:t>
            </w:r>
          </w:p>
        </w:tc>
        <w:tc>
          <w:tcPr/>
          <w:p>
            <w:pPr>
              <w:pStyle w:val="Compact"/>
              <w:jc w:val="left"/>
            </w:pPr>
            <w:r>
              <w:t xml:space="preserve">0.534</w:t>
            </w:r>
          </w:p>
        </w:tc>
      </w:tr>
      <w:tr>
        <w:tc>
          <w:tcPr/>
          <w:p>
            <w:pPr>
              <w:pStyle w:val="Compact"/>
              <w:jc w:val="left"/>
            </w:pPr>
            <w:r>
              <w:t xml:space="preserve">Age at session (years)</w:t>
            </w:r>
          </w:p>
        </w:tc>
        <w:tc>
          <w:tcPr/>
          <w:p>
            <w:pPr>
              <w:pStyle w:val="Compact"/>
              <w:jc w:val="right"/>
            </w:pPr>
            <w:r>
              <w:t xml:space="preserve">-0.685</w:t>
            </w:r>
          </w:p>
        </w:tc>
        <w:tc>
          <w:tcPr/>
          <w:p>
            <w:pPr>
              <w:pStyle w:val="Compact"/>
              <w:jc w:val="right"/>
            </w:pPr>
            <w:r>
              <w:t xml:space="preserve">0.334</w:t>
            </w:r>
          </w:p>
        </w:tc>
        <w:tc>
          <w:tcPr/>
          <w:p>
            <w:pPr>
              <w:pStyle w:val="Compact"/>
              <w:jc w:val="right"/>
            </w:pPr>
            <w:r>
              <w:t xml:space="preserve">-2.050</w:t>
            </w:r>
          </w:p>
        </w:tc>
        <w:tc>
          <w:tcPr/>
          <w:p>
            <w:pPr>
              <w:pStyle w:val="Compact"/>
              <w:jc w:val="right"/>
            </w:pPr>
            <w:r>
              <w:t xml:space="preserve">31.522</w:t>
            </w:r>
          </w:p>
        </w:tc>
        <w:tc>
          <w:tcPr/>
          <w:p>
            <w:pPr>
              <w:pStyle w:val="Compact"/>
              <w:jc w:val="right"/>
            </w:pPr>
            <w:r>
              <w:t xml:space="preserve">0.0488</w:t>
            </w:r>
          </w:p>
        </w:tc>
        <w:tc>
          <w:tcPr/>
          <w:p>
            <w:pPr>
              <w:pStyle w:val="Compact"/>
              <w:jc w:val="left"/>
            </w:pPr>
            <w:r>
              <w:t xml:space="preserve">0.1951</w:t>
            </w:r>
          </w:p>
        </w:tc>
      </w:tr>
      <w:tr>
        <w:tc>
          <w:tcPr/>
          <w:p>
            <w:pPr>
              <w:pStyle w:val="Compact"/>
              <w:jc w:val="left"/>
            </w:pPr>
            <w:r>
              <w:t xml:space="preserve">BMI</w:t>
            </w:r>
          </w:p>
        </w:tc>
        <w:tc>
          <w:tcPr/>
          <w:p>
            <w:pPr>
              <w:pStyle w:val="Compact"/>
              <w:jc w:val="right"/>
            </w:pPr>
            <w:r>
              <w:t xml:space="preserve">0.262</w:t>
            </w:r>
          </w:p>
        </w:tc>
        <w:tc>
          <w:tcPr/>
          <w:p>
            <w:pPr>
              <w:pStyle w:val="Compact"/>
              <w:jc w:val="right"/>
            </w:pPr>
            <w:r>
              <w:t xml:space="preserve">0.111</w:t>
            </w:r>
          </w:p>
        </w:tc>
        <w:tc>
          <w:tcPr/>
          <w:p>
            <w:pPr>
              <w:pStyle w:val="Compact"/>
              <w:jc w:val="right"/>
            </w:pPr>
            <w:r>
              <w:t xml:space="preserve">2.362</w:t>
            </w:r>
          </w:p>
        </w:tc>
        <w:tc>
          <w:tcPr/>
          <w:p>
            <w:pPr>
              <w:pStyle w:val="Compact"/>
              <w:jc w:val="right"/>
            </w:pPr>
            <w:r>
              <w:t xml:space="preserve">31.663</w:t>
            </w:r>
          </w:p>
        </w:tc>
        <w:tc>
          <w:tcPr/>
          <w:p>
            <w:pPr>
              <w:pStyle w:val="Compact"/>
              <w:jc w:val="right"/>
            </w:pPr>
            <w:r>
              <w:t xml:space="preserve">0.0245</w:t>
            </w:r>
          </w:p>
        </w:tc>
        <w:tc>
          <w:tcPr/>
          <w:p>
            <w:pPr>
              <w:pStyle w:val="Compact"/>
              <w:jc w:val="left"/>
            </w:pPr>
            <w:r>
              <w:t xml:space="preserve">0.098</w:t>
            </w:r>
          </w:p>
        </w:tc>
      </w:tr>
      <w:tr>
        <w:tc>
          <w:tcPr/>
          <w:p>
            <w:pPr>
              <w:pStyle w:val="Compact"/>
              <w:jc w:val="left"/>
            </w:pPr>
            <w:r>
              <w:t xml:space="preserve">Hours since waking</w:t>
            </w:r>
          </w:p>
        </w:tc>
        <w:tc>
          <w:tcPr/>
          <w:p>
            <w:pPr>
              <w:pStyle w:val="Compact"/>
              <w:jc w:val="right"/>
            </w:pPr>
            <w:r>
              <w:t xml:space="preserve">0.054</w:t>
            </w:r>
          </w:p>
        </w:tc>
        <w:tc>
          <w:tcPr/>
          <w:p>
            <w:pPr>
              <w:pStyle w:val="Compact"/>
              <w:jc w:val="right"/>
            </w:pPr>
            <w:r>
              <w:t xml:space="preserve">0.212</w:t>
            </w:r>
          </w:p>
        </w:tc>
        <w:tc>
          <w:tcPr/>
          <w:p>
            <w:pPr>
              <w:pStyle w:val="Compact"/>
              <w:jc w:val="right"/>
            </w:pPr>
            <w:r>
              <w:t xml:space="preserve">0.254</w:t>
            </w:r>
          </w:p>
        </w:tc>
        <w:tc>
          <w:tcPr/>
          <w:p>
            <w:pPr>
              <w:pStyle w:val="Compact"/>
              <w:jc w:val="right"/>
            </w:pPr>
            <w:r>
              <w:t xml:space="preserve">31.750</w:t>
            </w:r>
          </w:p>
        </w:tc>
        <w:tc>
          <w:tcPr/>
          <w:p>
            <w:pPr>
              <w:pStyle w:val="Compact"/>
              <w:jc w:val="right"/>
            </w:pPr>
            <w:r>
              <w:t xml:space="preserve">0.8013</w:t>
            </w:r>
          </w:p>
        </w:tc>
        <w:tc>
          <w:tcPr/>
          <w:p>
            <w:pPr>
              <w:pStyle w:val="Compact"/>
              <w:jc w:val="left"/>
            </w:pPr>
            <w:r>
              <w:t xml:space="preserve">0.8013</w:t>
            </w:r>
          </w:p>
        </w:tc>
      </w:tr>
      <w:tr>
        <w:tc>
          <w:tcPr/>
          <w:p>
            <w:pPr>
              <w:pStyle w:val="Compact"/>
              <w:jc w:val="left"/>
            </w:pPr>
            <w:r>
              <w:t xml:space="preserve">Hormone/cytokine-relevant medication use</w:t>
            </w:r>
          </w:p>
        </w:tc>
        <w:tc>
          <w:tcPr/>
          <w:p>
            <w:pPr>
              <w:pStyle w:val="Compact"/>
              <w:jc w:val="right"/>
            </w:pPr>
            <w:r>
              <w:t xml:space="preserve">-0.022</w:t>
            </w:r>
          </w:p>
        </w:tc>
        <w:tc>
          <w:tcPr/>
          <w:p>
            <w:pPr>
              <w:pStyle w:val="Compact"/>
              <w:jc w:val="right"/>
            </w:pPr>
            <w:r>
              <w:t xml:space="preserve">0.859</w:t>
            </w:r>
          </w:p>
        </w:tc>
        <w:tc>
          <w:tcPr/>
          <w:p>
            <w:pPr>
              <w:pStyle w:val="Compact"/>
              <w:jc w:val="right"/>
            </w:pPr>
            <w:r>
              <w:t xml:space="preserve">-0.026</w:t>
            </w:r>
          </w:p>
        </w:tc>
        <w:tc>
          <w:tcPr/>
          <w:p>
            <w:pPr>
              <w:pStyle w:val="Compact"/>
              <w:jc w:val="right"/>
            </w:pPr>
            <w:r>
              <w:t xml:space="preserve">31.788</w:t>
            </w:r>
          </w:p>
        </w:tc>
        <w:tc>
          <w:tcPr/>
          <w:p>
            <w:pPr>
              <w:pStyle w:val="Compact"/>
              <w:jc w:val="right"/>
            </w:pPr>
            <w:r>
              <w:t xml:space="preserve">0.9795</w:t>
            </w:r>
          </w:p>
        </w:tc>
        <w:tc>
          <w:tcPr/>
          <w:p>
            <w:pPr>
              <w:pStyle w:val="Compact"/>
              <w:jc w:val="left"/>
            </w:pPr>
            <w:r>
              <w:t xml:space="preserve">0.9795</w:t>
            </w:r>
          </w:p>
        </w:tc>
      </w:tr>
    </w:tbl>
    <w:bookmarkEnd w:id="75"/>
    <w:bookmarkStart w:id="76" w:name="il-10-1"/>
    <w:p>
      <w:pPr>
        <w:pStyle w:val="Heading4"/>
      </w:pPr>
      <w:r>
        <w:t xml:space="preserve">IL-10</w:t>
      </w:r>
    </w:p>
    <w:p>
      <w:pPr>
        <w:pStyle w:val="TableCaption"/>
      </w:pPr>
      <w:r>
        <w:t xml:space="preserve">IL-10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IL-10 trend model adjusted for flow rate, age, BMI, hours since waking, and hormone/cytokine-relevant medication use (N = 38 participants)"/>
      </w:tblPr>
      <w:tblGrid>
        <w:gridCol w:w="3820"/>
        <w:gridCol w:w="652"/>
        <w:gridCol w:w="559"/>
        <w:gridCol w:w="652"/>
        <w:gridCol w:w="745"/>
        <w:gridCol w:w="745"/>
        <w:gridCol w:w="745"/>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-0.639</w:t>
            </w:r>
          </w:p>
        </w:tc>
        <w:tc>
          <w:tcPr/>
          <w:p>
            <w:pPr>
              <w:pStyle w:val="Compact"/>
              <w:jc w:val="right"/>
            </w:pPr>
            <w:r>
              <w:t xml:space="preserve">2.478</w:t>
            </w:r>
          </w:p>
        </w:tc>
        <w:tc>
          <w:tcPr/>
          <w:p>
            <w:pPr>
              <w:pStyle w:val="Compact"/>
              <w:jc w:val="right"/>
            </w:pPr>
            <w:r>
              <w:t xml:space="preserve">-0.258</w:t>
            </w:r>
          </w:p>
        </w:tc>
        <w:tc>
          <w:tcPr/>
          <w:p>
            <w:pPr>
              <w:pStyle w:val="Compact"/>
              <w:jc w:val="right"/>
            </w:pPr>
            <w:r>
              <w:t xml:space="preserve">33.051</w:t>
            </w:r>
          </w:p>
        </w:tc>
        <w:tc>
          <w:tcPr/>
          <w:p>
            <w:pPr>
              <w:pStyle w:val="Compact"/>
              <w:jc w:val="right"/>
            </w:pPr>
            <w:r>
              <w:t xml:space="preserve">0.7980</w:t>
            </w:r>
          </w:p>
        </w:tc>
        <w:tc>
          <w:tcPr/>
          <w:p>
            <w:pPr>
              <w:pStyle w:val="Compact"/>
              <w:jc w:val="left"/>
            </w:pPr>
            <w:r>
              <w:t xml:space="preserve">0.9937</w:t>
            </w:r>
          </w:p>
        </w:tc>
      </w:tr>
      <w:tr>
        <w:tc>
          <w:tcPr/>
          <w:p>
            <w:pPr>
              <w:pStyle w:val="Compact"/>
              <w:jc w:val="left"/>
            </w:pPr>
            <w:r>
              <w:t xml:space="preserve">Time (linear)</w:t>
            </w:r>
          </w:p>
        </w:tc>
        <w:tc>
          <w:tcPr/>
          <w:p>
            <w:pPr>
              <w:pStyle w:val="Compact"/>
              <w:jc w:val="right"/>
            </w:pPr>
            <w:r>
              <w:t xml:space="preserve">1.399</w:t>
            </w:r>
          </w:p>
        </w:tc>
        <w:tc>
          <w:tcPr/>
          <w:p>
            <w:pPr>
              <w:pStyle w:val="Compact"/>
              <w:jc w:val="right"/>
            </w:pPr>
            <w:r>
              <w:t xml:space="preserve">0.705</w:t>
            </w:r>
          </w:p>
        </w:tc>
        <w:tc>
          <w:tcPr/>
          <w:p>
            <w:pPr>
              <w:pStyle w:val="Compact"/>
              <w:jc w:val="right"/>
            </w:pPr>
            <w:r>
              <w:t xml:space="preserve">1.984</w:t>
            </w:r>
          </w:p>
        </w:tc>
        <w:tc>
          <w:tcPr/>
          <w:p>
            <w:pPr>
              <w:pStyle w:val="Compact"/>
              <w:jc w:val="right"/>
            </w:pPr>
            <w:r>
              <w:t xml:space="preserve">96.371</w:t>
            </w:r>
          </w:p>
        </w:tc>
        <w:tc>
          <w:tcPr/>
          <w:p>
            <w:pPr>
              <w:pStyle w:val="Compact"/>
              <w:jc w:val="right"/>
            </w:pPr>
            <w:r>
              <w:t xml:space="preserve">0.0501</w:t>
            </w:r>
          </w:p>
        </w:tc>
        <w:tc>
          <w:tcPr/>
          <w:p>
            <w:pPr>
              <w:pStyle w:val="Compact"/>
              <w:jc w:val="left"/>
            </w:pPr>
            <w:r>
              <w:t xml:space="preserve">0.2005</w:t>
            </w:r>
          </w:p>
        </w:tc>
      </w:tr>
      <w:tr>
        <w:tc>
          <w:tcPr/>
          <w:p>
            <w:pPr>
              <w:pStyle w:val="Compact"/>
              <w:jc w:val="left"/>
            </w:pPr>
            <w:r>
              <w:t xml:space="preserve">Time (quadratic)</w:t>
            </w:r>
          </w:p>
        </w:tc>
        <w:tc>
          <w:tcPr/>
          <w:p>
            <w:pPr>
              <w:pStyle w:val="Compact"/>
              <w:jc w:val="right"/>
            </w:pPr>
            <w:r>
              <w:t xml:space="preserve">-3.174</w:t>
            </w:r>
          </w:p>
        </w:tc>
        <w:tc>
          <w:tcPr/>
          <w:p>
            <w:pPr>
              <w:pStyle w:val="Compact"/>
              <w:jc w:val="right"/>
            </w:pPr>
            <w:r>
              <w:t xml:space="preserve">0.689</w:t>
            </w:r>
          </w:p>
        </w:tc>
        <w:tc>
          <w:tcPr/>
          <w:p>
            <w:pPr>
              <w:pStyle w:val="Compact"/>
              <w:jc w:val="right"/>
            </w:pPr>
            <w:r>
              <w:t xml:space="preserve">-4.607</w:t>
            </w:r>
          </w:p>
        </w:tc>
        <w:tc>
          <w:tcPr/>
          <w:p>
            <w:pPr>
              <w:pStyle w:val="Compact"/>
              <w:jc w:val="right"/>
            </w:pPr>
            <w:r>
              <w:t xml:space="preserve">111.311</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Age at session (years)</w:t>
            </w:r>
          </w:p>
        </w:tc>
        <w:tc>
          <w:tcPr/>
          <w:p>
            <w:pPr>
              <w:pStyle w:val="Compact"/>
              <w:jc w:val="right"/>
            </w:pPr>
            <w:r>
              <w:t xml:space="preserve">0.115</w:t>
            </w:r>
          </w:p>
        </w:tc>
        <w:tc>
          <w:tcPr/>
          <w:p>
            <w:pPr>
              <w:pStyle w:val="Compact"/>
              <w:jc w:val="right"/>
            </w:pPr>
            <w:r>
              <w:t xml:space="preserve">0.175</w:t>
            </w:r>
          </w:p>
        </w:tc>
        <w:tc>
          <w:tcPr/>
          <w:p>
            <w:pPr>
              <w:pStyle w:val="Compact"/>
              <w:jc w:val="right"/>
            </w:pPr>
            <w:r>
              <w:t xml:space="preserve">0.659</w:t>
            </w:r>
          </w:p>
        </w:tc>
        <w:tc>
          <w:tcPr/>
          <w:p>
            <w:pPr>
              <w:pStyle w:val="Compact"/>
              <w:jc w:val="right"/>
            </w:pPr>
            <w:r>
              <w:t xml:space="preserve">33.039</w:t>
            </w:r>
          </w:p>
        </w:tc>
        <w:tc>
          <w:tcPr/>
          <w:p>
            <w:pPr>
              <w:pStyle w:val="Compact"/>
              <w:jc w:val="right"/>
            </w:pPr>
            <w:r>
              <w:t xml:space="preserve">0.5145</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-0.002</w:t>
            </w:r>
          </w:p>
        </w:tc>
        <w:tc>
          <w:tcPr/>
          <w:p>
            <w:pPr>
              <w:pStyle w:val="Compact"/>
              <w:jc w:val="right"/>
            </w:pPr>
            <w:r>
              <w:t xml:space="preserve">0.056</w:t>
            </w:r>
          </w:p>
        </w:tc>
        <w:tc>
          <w:tcPr/>
          <w:p>
            <w:pPr>
              <w:pStyle w:val="Compact"/>
              <w:jc w:val="right"/>
            </w:pPr>
            <w:r>
              <w:t xml:space="preserve">-0.031</w:t>
            </w:r>
          </w:p>
        </w:tc>
        <w:tc>
          <w:tcPr/>
          <w:p>
            <w:pPr>
              <w:pStyle w:val="Compact"/>
              <w:jc w:val="right"/>
            </w:pPr>
            <w:r>
              <w:t xml:space="preserve">33.039</w:t>
            </w:r>
          </w:p>
        </w:tc>
        <w:tc>
          <w:tcPr/>
          <w:p>
            <w:pPr>
              <w:pStyle w:val="Compact"/>
              <w:jc w:val="right"/>
            </w:pPr>
            <w:r>
              <w:t xml:space="preserve">0.9758</w:t>
            </w:r>
          </w:p>
        </w:tc>
        <w:tc>
          <w:tcPr/>
          <w:p>
            <w:pPr>
              <w:pStyle w:val="Compact"/>
              <w:jc w:val="left"/>
            </w:pPr>
            <w:r>
              <w:t xml:space="preserve">0.9758</w:t>
            </w:r>
          </w:p>
        </w:tc>
      </w:tr>
      <w:tr>
        <w:tc>
          <w:tcPr/>
          <w:p>
            <w:pPr>
              <w:pStyle w:val="Compact"/>
              <w:jc w:val="left"/>
            </w:pPr>
            <w:r>
              <w:t xml:space="preserve">Hours since waking</w:t>
            </w:r>
          </w:p>
        </w:tc>
        <w:tc>
          <w:tcPr/>
          <w:p>
            <w:pPr>
              <w:pStyle w:val="Compact"/>
              <w:jc w:val="right"/>
            </w:pPr>
            <w:r>
              <w:t xml:space="preserve">0.102</w:t>
            </w:r>
          </w:p>
        </w:tc>
        <w:tc>
          <w:tcPr/>
          <w:p>
            <w:pPr>
              <w:pStyle w:val="Compact"/>
              <w:jc w:val="right"/>
            </w:pPr>
            <w:r>
              <w:t xml:space="preserve">0.109</w:t>
            </w:r>
          </w:p>
        </w:tc>
        <w:tc>
          <w:tcPr/>
          <w:p>
            <w:pPr>
              <w:pStyle w:val="Compact"/>
              <w:jc w:val="right"/>
            </w:pPr>
            <w:r>
              <w:t xml:space="preserve">0.934</w:t>
            </w:r>
          </w:p>
        </w:tc>
        <w:tc>
          <w:tcPr/>
          <w:p>
            <w:pPr>
              <w:pStyle w:val="Compact"/>
              <w:jc w:val="right"/>
            </w:pPr>
            <w:r>
              <w:t xml:space="preserve">33.039</w:t>
            </w:r>
          </w:p>
        </w:tc>
        <w:tc>
          <w:tcPr/>
          <w:p>
            <w:pPr>
              <w:pStyle w:val="Compact"/>
              <w:jc w:val="right"/>
            </w:pPr>
            <w:r>
              <w:t xml:space="preserve">0.3568</w:t>
            </w:r>
          </w:p>
        </w:tc>
        <w:tc>
          <w:tcPr/>
          <w:p>
            <w:pPr>
              <w:pStyle w:val="Compact"/>
              <w:jc w:val="left"/>
            </w:pPr>
            <w:r>
              <w:t xml:space="preserve">0.489</w:t>
            </w:r>
          </w:p>
        </w:tc>
      </w:tr>
      <w:tr>
        <w:tc>
          <w:tcPr/>
          <w:p>
            <w:pPr>
              <w:pStyle w:val="Compact"/>
              <w:jc w:val="left"/>
            </w:pPr>
            <w:r>
              <w:t xml:space="preserve">Hormone/cytokine-relevant medication use</w:t>
            </w:r>
          </w:p>
        </w:tc>
        <w:tc>
          <w:tcPr/>
          <w:p>
            <w:pPr>
              <w:pStyle w:val="Compact"/>
              <w:jc w:val="right"/>
            </w:pPr>
            <w:r>
              <w:t xml:space="preserve">0.025</w:t>
            </w:r>
          </w:p>
        </w:tc>
        <w:tc>
          <w:tcPr/>
          <w:p>
            <w:pPr>
              <w:pStyle w:val="Compact"/>
              <w:jc w:val="right"/>
            </w:pPr>
            <w:r>
              <w:t xml:space="preserve">0.461</w:t>
            </w:r>
          </w:p>
        </w:tc>
        <w:tc>
          <w:tcPr/>
          <w:p>
            <w:pPr>
              <w:pStyle w:val="Compact"/>
              <w:jc w:val="right"/>
            </w:pPr>
            <w:r>
              <w:t xml:space="preserve">0.054</w:t>
            </w:r>
          </w:p>
        </w:tc>
        <w:tc>
          <w:tcPr/>
          <w:p>
            <w:pPr>
              <w:pStyle w:val="Compact"/>
              <w:jc w:val="right"/>
            </w:pPr>
            <w:r>
              <w:t xml:space="preserve">33.039</w:t>
            </w:r>
          </w:p>
        </w:tc>
        <w:tc>
          <w:tcPr/>
          <w:p>
            <w:pPr>
              <w:pStyle w:val="Compact"/>
              <w:jc w:val="right"/>
            </w:pPr>
            <w:r>
              <w:t xml:space="preserve">0.9573</w:t>
            </w:r>
          </w:p>
        </w:tc>
        <w:tc>
          <w:tcPr/>
          <w:p>
            <w:pPr>
              <w:pStyle w:val="Compact"/>
              <w:jc w:val="left"/>
            </w:pPr>
            <w:r>
              <w:t xml:space="preserve">0.9795</w:t>
            </w:r>
          </w:p>
        </w:tc>
      </w:tr>
    </w:tbl>
    <w:bookmarkEnd w:id="76"/>
    <w:bookmarkStart w:id="77" w:name="il-6-1"/>
    <w:p>
      <w:pPr>
        <w:pStyle w:val="Heading4"/>
      </w:pPr>
      <w:r>
        <w:t xml:space="preserve">IL-6</w:t>
      </w:r>
    </w:p>
    <w:p>
      <w:pPr>
        <w:pStyle w:val="TableCaption"/>
      </w:pPr>
      <w:r>
        <w:t xml:space="preserve">IL-6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IL-6 trend model adjusted for flow rate, age, BMI, hours since waking, and hormone/cytokine-relevant medication use (N = 38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2.858</w:t>
            </w:r>
          </w:p>
        </w:tc>
        <w:tc>
          <w:tcPr/>
          <w:p>
            <w:pPr>
              <w:pStyle w:val="Compact"/>
              <w:jc w:val="right"/>
            </w:pPr>
            <w:r>
              <w:t xml:space="preserve">2.300</w:t>
            </w:r>
          </w:p>
        </w:tc>
        <w:tc>
          <w:tcPr/>
          <w:p>
            <w:pPr>
              <w:pStyle w:val="Compact"/>
              <w:jc w:val="right"/>
            </w:pPr>
            <w:r>
              <w:t xml:space="preserve">1.242</w:t>
            </w:r>
          </w:p>
        </w:tc>
        <w:tc>
          <w:tcPr/>
          <w:p>
            <w:pPr>
              <w:pStyle w:val="Compact"/>
              <w:jc w:val="right"/>
            </w:pPr>
            <w:r>
              <w:t xml:space="preserve">33.007</w:t>
            </w:r>
          </w:p>
        </w:tc>
        <w:tc>
          <w:tcPr/>
          <w:p>
            <w:pPr>
              <w:pStyle w:val="Compact"/>
              <w:jc w:val="right"/>
            </w:pPr>
            <w:r>
              <w:t xml:space="preserve">0.2229</w:t>
            </w:r>
          </w:p>
        </w:tc>
        <w:tc>
          <w:tcPr/>
          <w:p>
            <w:pPr>
              <w:pStyle w:val="Compact"/>
              <w:jc w:val="left"/>
            </w:pPr>
            <w:r>
              <w:t xml:space="preserve">0.8389</w:t>
            </w:r>
          </w:p>
        </w:tc>
      </w:tr>
      <w:tr>
        <w:tc>
          <w:tcPr/>
          <w:p>
            <w:pPr>
              <w:pStyle w:val="Compact"/>
              <w:jc w:val="left"/>
            </w:pPr>
            <w:r>
              <w:t xml:space="preserve">Time (linear)</w:t>
            </w:r>
          </w:p>
        </w:tc>
        <w:tc>
          <w:tcPr/>
          <w:p>
            <w:pPr>
              <w:pStyle w:val="Compact"/>
              <w:jc w:val="right"/>
            </w:pPr>
            <w:r>
              <w:t xml:space="preserve">-0.700</w:t>
            </w:r>
          </w:p>
        </w:tc>
        <w:tc>
          <w:tcPr/>
          <w:p>
            <w:pPr>
              <w:pStyle w:val="Compact"/>
              <w:jc w:val="right"/>
            </w:pPr>
            <w:r>
              <w:t xml:space="preserve">0.920</w:t>
            </w:r>
          </w:p>
        </w:tc>
        <w:tc>
          <w:tcPr/>
          <w:p>
            <w:pPr>
              <w:pStyle w:val="Compact"/>
              <w:jc w:val="right"/>
            </w:pPr>
            <w:r>
              <w:t xml:space="preserve">-0.761</w:t>
            </w:r>
          </w:p>
        </w:tc>
        <w:tc>
          <w:tcPr/>
          <w:p>
            <w:pPr>
              <w:pStyle w:val="Compact"/>
              <w:jc w:val="right"/>
            </w:pPr>
            <w:r>
              <w:t xml:space="preserve">37.047</w:t>
            </w:r>
          </w:p>
        </w:tc>
        <w:tc>
          <w:tcPr/>
          <w:p>
            <w:pPr>
              <w:pStyle w:val="Compact"/>
              <w:jc w:val="right"/>
            </w:pPr>
            <w:r>
              <w:t xml:space="preserve">0.4515</w:t>
            </w:r>
          </w:p>
        </w:tc>
        <w:tc>
          <w:tcPr/>
          <w:p>
            <w:pPr>
              <w:pStyle w:val="Compact"/>
              <w:jc w:val="left"/>
            </w:pPr>
            <w:r>
              <w:t xml:space="preserve">0.602</w:t>
            </w:r>
          </w:p>
        </w:tc>
      </w:tr>
      <w:tr>
        <w:tc>
          <w:tcPr/>
          <w:p>
            <w:pPr>
              <w:pStyle w:val="Compact"/>
              <w:jc w:val="left"/>
            </w:pPr>
            <w:r>
              <w:t xml:space="preserve">Time (quadratic)</w:t>
            </w:r>
          </w:p>
        </w:tc>
        <w:tc>
          <w:tcPr/>
          <w:p>
            <w:pPr>
              <w:pStyle w:val="Compact"/>
              <w:jc w:val="right"/>
            </w:pPr>
            <w:r>
              <w:t xml:space="preserve">-2.011</w:t>
            </w:r>
          </w:p>
        </w:tc>
        <w:tc>
          <w:tcPr/>
          <w:p>
            <w:pPr>
              <w:pStyle w:val="Compact"/>
              <w:jc w:val="right"/>
            </w:pPr>
            <w:r>
              <w:t xml:space="preserve">0.831</w:t>
            </w:r>
          </w:p>
        </w:tc>
        <w:tc>
          <w:tcPr/>
          <w:p>
            <w:pPr>
              <w:pStyle w:val="Compact"/>
              <w:jc w:val="right"/>
            </w:pPr>
            <w:r>
              <w:t xml:space="preserve">-2.421</w:t>
            </w:r>
          </w:p>
        </w:tc>
        <w:tc>
          <w:tcPr/>
          <w:p>
            <w:pPr>
              <w:pStyle w:val="Compact"/>
              <w:jc w:val="right"/>
            </w:pPr>
            <w:r>
              <w:t xml:space="preserve">75.001</w:t>
            </w:r>
          </w:p>
        </w:tc>
        <w:tc>
          <w:tcPr/>
          <w:p>
            <w:pPr>
              <w:pStyle w:val="Compact"/>
              <w:jc w:val="right"/>
            </w:pPr>
            <w:r>
              <w:t xml:space="preserve">0.0179</w:t>
            </w:r>
          </w:p>
        </w:tc>
        <w:tc>
          <w:tcPr/>
          <w:p>
            <w:pPr>
              <w:pStyle w:val="Compact"/>
              <w:jc w:val="left"/>
            </w:pPr>
            <w:r>
              <w:rPr>
                <w:b/>
                <w:bCs/>
              </w:rPr>
              <w:t xml:space="preserve">0.0239</w:t>
            </w:r>
          </w:p>
        </w:tc>
      </w:tr>
      <w:tr>
        <w:tc>
          <w:tcPr/>
          <w:p>
            <w:pPr>
              <w:pStyle w:val="Compact"/>
              <w:jc w:val="left"/>
            </w:pPr>
            <w:r>
              <w:t xml:space="preserve">Age at session (years)</w:t>
            </w:r>
          </w:p>
        </w:tc>
        <w:tc>
          <w:tcPr/>
          <w:p>
            <w:pPr>
              <w:pStyle w:val="Compact"/>
              <w:jc w:val="right"/>
            </w:pPr>
            <w:r>
              <w:t xml:space="preserve">-0.174</w:t>
            </w:r>
          </w:p>
        </w:tc>
        <w:tc>
          <w:tcPr/>
          <w:p>
            <w:pPr>
              <w:pStyle w:val="Compact"/>
              <w:jc w:val="right"/>
            </w:pPr>
            <w:r>
              <w:t xml:space="preserve">0.162</w:t>
            </w:r>
          </w:p>
        </w:tc>
        <w:tc>
          <w:tcPr/>
          <w:p>
            <w:pPr>
              <w:pStyle w:val="Compact"/>
              <w:jc w:val="right"/>
            </w:pPr>
            <w:r>
              <w:t xml:space="preserve">-1.075</w:t>
            </w:r>
          </w:p>
        </w:tc>
        <w:tc>
          <w:tcPr/>
          <w:p>
            <w:pPr>
              <w:pStyle w:val="Compact"/>
              <w:jc w:val="right"/>
            </w:pPr>
            <w:r>
              <w:t xml:space="preserve">33.001</w:t>
            </w:r>
          </w:p>
        </w:tc>
        <w:tc>
          <w:tcPr/>
          <w:p>
            <w:pPr>
              <w:pStyle w:val="Compact"/>
              <w:jc w:val="right"/>
            </w:pPr>
            <w:r>
              <w:t xml:space="preserve">0.2902</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-0.002</w:t>
            </w:r>
          </w:p>
        </w:tc>
        <w:tc>
          <w:tcPr/>
          <w:p>
            <w:pPr>
              <w:pStyle w:val="Compact"/>
              <w:jc w:val="right"/>
            </w:pPr>
            <w:r>
              <w:t xml:space="preserve">0.052</w:t>
            </w:r>
          </w:p>
        </w:tc>
        <w:tc>
          <w:tcPr/>
          <w:p>
            <w:pPr>
              <w:pStyle w:val="Compact"/>
              <w:jc w:val="right"/>
            </w:pPr>
            <w:r>
              <w:t xml:space="preserve">-0.034</w:t>
            </w:r>
          </w:p>
        </w:tc>
        <w:tc>
          <w:tcPr/>
          <w:p>
            <w:pPr>
              <w:pStyle w:val="Compact"/>
              <w:jc w:val="right"/>
            </w:pPr>
            <w:r>
              <w:t xml:space="preserve">33.001</w:t>
            </w:r>
          </w:p>
        </w:tc>
        <w:tc>
          <w:tcPr/>
          <w:p>
            <w:pPr>
              <w:pStyle w:val="Compact"/>
              <w:jc w:val="right"/>
            </w:pPr>
            <w:r>
              <w:t xml:space="preserve">0.9728</w:t>
            </w:r>
          </w:p>
        </w:tc>
        <w:tc>
          <w:tcPr/>
          <w:p>
            <w:pPr>
              <w:pStyle w:val="Compact"/>
              <w:jc w:val="left"/>
            </w:pPr>
            <w:r>
              <w:t xml:space="preserve">0.9758</w:t>
            </w:r>
          </w:p>
        </w:tc>
      </w:tr>
      <w:tr>
        <w:tc>
          <w:tcPr/>
          <w:p>
            <w:pPr>
              <w:pStyle w:val="Compact"/>
              <w:jc w:val="left"/>
            </w:pPr>
            <w:r>
              <w:t xml:space="preserve">Hours since waking</w:t>
            </w:r>
          </w:p>
        </w:tc>
        <w:tc>
          <w:tcPr/>
          <w:p>
            <w:pPr>
              <w:pStyle w:val="Compact"/>
              <w:jc w:val="right"/>
            </w:pPr>
            <w:r>
              <w:t xml:space="preserve">0.092</w:t>
            </w:r>
          </w:p>
        </w:tc>
        <w:tc>
          <w:tcPr/>
          <w:p>
            <w:pPr>
              <w:pStyle w:val="Compact"/>
              <w:jc w:val="right"/>
            </w:pPr>
            <w:r>
              <w:t xml:space="preserve">0.101</w:t>
            </w:r>
          </w:p>
        </w:tc>
        <w:tc>
          <w:tcPr/>
          <w:p>
            <w:pPr>
              <w:pStyle w:val="Compact"/>
              <w:jc w:val="right"/>
            </w:pPr>
            <w:r>
              <w:t xml:space="preserve">0.915</w:t>
            </w:r>
          </w:p>
        </w:tc>
        <w:tc>
          <w:tcPr/>
          <w:p>
            <w:pPr>
              <w:pStyle w:val="Compact"/>
              <w:jc w:val="right"/>
            </w:pPr>
            <w:r>
              <w:t xml:space="preserve">33.001</w:t>
            </w:r>
          </w:p>
        </w:tc>
        <w:tc>
          <w:tcPr/>
          <w:p>
            <w:pPr>
              <w:pStyle w:val="Compact"/>
              <w:jc w:val="right"/>
            </w:pPr>
            <w:r>
              <w:t xml:space="preserve">0.3667</w:t>
            </w:r>
          </w:p>
        </w:tc>
        <w:tc>
          <w:tcPr/>
          <w:p>
            <w:pPr>
              <w:pStyle w:val="Compact"/>
              <w:jc w:val="left"/>
            </w:pPr>
            <w:r>
              <w:t xml:space="preserve">0.489</w:t>
            </w:r>
          </w:p>
        </w:tc>
      </w:tr>
      <w:tr>
        <w:tc>
          <w:tcPr/>
          <w:p>
            <w:pPr>
              <w:pStyle w:val="Compact"/>
              <w:jc w:val="left"/>
            </w:pPr>
            <w:r>
              <w:t xml:space="preserve">Hormone/cytokine-relevant medication use</w:t>
            </w:r>
          </w:p>
        </w:tc>
        <w:tc>
          <w:tcPr/>
          <w:p>
            <w:pPr>
              <w:pStyle w:val="Compact"/>
              <w:jc w:val="right"/>
            </w:pPr>
            <w:r>
              <w:t xml:space="preserve">-0.039</w:t>
            </w:r>
          </w:p>
        </w:tc>
        <w:tc>
          <w:tcPr/>
          <w:p>
            <w:pPr>
              <w:pStyle w:val="Compact"/>
              <w:jc w:val="right"/>
            </w:pPr>
            <w:r>
              <w:t xml:space="preserve">0.428</w:t>
            </w:r>
          </w:p>
        </w:tc>
        <w:tc>
          <w:tcPr/>
          <w:p>
            <w:pPr>
              <w:pStyle w:val="Compact"/>
              <w:jc w:val="right"/>
            </w:pPr>
            <w:r>
              <w:t xml:space="preserve">-0.092</w:t>
            </w:r>
          </w:p>
        </w:tc>
        <w:tc>
          <w:tcPr/>
          <w:p>
            <w:pPr>
              <w:pStyle w:val="Compact"/>
              <w:jc w:val="right"/>
            </w:pPr>
            <w:r>
              <w:t xml:space="preserve">33.001</w:t>
            </w:r>
          </w:p>
        </w:tc>
        <w:tc>
          <w:tcPr/>
          <w:p>
            <w:pPr>
              <w:pStyle w:val="Compact"/>
              <w:jc w:val="right"/>
            </w:pPr>
            <w:r>
              <w:t xml:space="preserve">0.9276</w:t>
            </w:r>
          </w:p>
        </w:tc>
        <w:tc>
          <w:tcPr/>
          <w:p>
            <w:pPr>
              <w:pStyle w:val="Compact"/>
              <w:jc w:val="left"/>
            </w:pPr>
            <w:r>
              <w:t xml:space="preserve">0.9795</w:t>
            </w:r>
          </w:p>
        </w:tc>
      </w:tr>
    </w:tbl>
    <w:bookmarkEnd w:id="77"/>
    <w:bookmarkStart w:id="78" w:name="tnf-α"/>
    <w:p>
      <w:pPr>
        <w:pStyle w:val="Heading4"/>
      </w:pPr>
      <w:r>
        <w:t xml:space="preserve">TNF-α</w:t>
      </w:r>
    </w:p>
    <w:p>
      <w:pPr>
        <w:pStyle w:val="TableCaption"/>
      </w:pPr>
      <w:r>
        <w:t xml:space="preserve">TNF-α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TNF-α trend model adjusted for flow rate, age, BMI, hours since waking, and hormone/cytokine-relevant medication use (N = 38 participants)"/>
      </w:tblPr>
      <w:tblGrid>
        <w:gridCol w:w="3775"/>
        <w:gridCol w:w="644"/>
        <w:gridCol w:w="552"/>
        <w:gridCol w:w="644"/>
        <w:gridCol w:w="644"/>
        <w:gridCol w:w="736"/>
        <w:gridCol w:w="920"/>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1.483</w:t>
            </w:r>
          </w:p>
        </w:tc>
        <w:tc>
          <w:tcPr/>
          <w:p>
            <w:pPr>
              <w:pStyle w:val="Compact"/>
              <w:jc w:val="right"/>
            </w:pPr>
            <w:r>
              <w:t xml:space="preserve">1.813</w:t>
            </w:r>
          </w:p>
        </w:tc>
        <w:tc>
          <w:tcPr/>
          <w:p>
            <w:pPr>
              <w:pStyle w:val="Compact"/>
              <w:jc w:val="right"/>
            </w:pPr>
            <w:r>
              <w:t xml:space="preserve">0.818</w:t>
            </w:r>
          </w:p>
        </w:tc>
        <w:tc>
          <w:tcPr/>
          <w:p>
            <w:pPr>
              <w:pStyle w:val="Compact"/>
              <w:jc w:val="right"/>
            </w:pPr>
            <w:r>
              <w:t xml:space="preserve">33.018</w:t>
            </w:r>
          </w:p>
        </w:tc>
        <w:tc>
          <w:tcPr/>
          <w:p>
            <w:pPr>
              <w:pStyle w:val="Compact"/>
              <w:jc w:val="right"/>
            </w:pPr>
            <w:r>
              <w:t xml:space="preserve">0.4194</w:t>
            </w:r>
          </w:p>
        </w:tc>
        <w:tc>
          <w:tcPr/>
          <w:p>
            <w:pPr>
              <w:pStyle w:val="Compact"/>
              <w:jc w:val="left"/>
            </w:pPr>
            <w:r>
              <w:t xml:space="preserve">0.8389</w:t>
            </w:r>
          </w:p>
        </w:tc>
      </w:tr>
      <w:tr>
        <w:tc>
          <w:tcPr/>
          <w:p>
            <w:pPr>
              <w:pStyle w:val="Compact"/>
              <w:jc w:val="left"/>
            </w:pPr>
            <w:r>
              <w:t xml:space="preserve">Time (linear)</w:t>
            </w:r>
          </w:p>
        </w:tc>
        <w:tc>
          <w:tcPr/>
          <w:p>
            <w:pPr>
              <w:pStyle w:val="Compact"/>
              <w:jc w:val="right"/>
            </w:pPr>
            <w:r>
              <w:t xml:space="preserve">-0.145</w:t>
            </w:r>
          </w:p>
        </w:tc>
        <w:tc>
          <w:tcPr/>
          <w:p>
            <w:pPr>
              <w:pStyle w:val="Compact"/>
              <w:jc w:val="right"/>
            </w:pPr>
            <w:r>
              <w:t xml:space="preserve">0.998</w:t>
            </w:r>
          </w:p>
        </w:tc>
        <w:tc>
          <w:tcPr/>
          <w:p>
            <w:pPr>
              <w:pStyle w:val="Compact"/>
              <w:jc w:val="right"/>
            </w:pPr>
            <w:r>
              <w:t xml:space="preserve">-0.145</w:t>
            </w:r>
          </w:p>
        </w:tc>
        <w:tc>
          <w:tcPr/>
          <w:p>
            <w:pPr>
              <w:pStyle w:val="Compact"/>
              <w:jc w:val="right"/>
            </w:pPr>
            <w:r>
              <w:t xml:space="preserve">36.998</w:t>
            </w:r>
          </w:p>
        </w:tc>
        <w:tc>
          <w:tcPr/>
          <w:p>
            <w:pPr>
              <w:pStyle w:val="Compact"/>
              <w:jc w:val="right"/>
            </w:pPr>
            <w:r>
              <w:t xml:space="preserve">0.8851</w:t>
            </w:r>
          </w:p>
        </w:tc>
        <w:tc>
          <w:tcPr/>
          <w:p>
            <w:pPr>
              <w:pStyle w:val="Compact"/>
              <w:jc w:val="left"/>
            </w:pPr>
            <w:r>
              <w:t xml:space="preserve">0.8851</w:t>
            </w:r>
          </w:p>
        </w:tc>
      </w:tr>
      <w:tr>
        <w:tc>
          <w:tcPr/>
          <w:p>
            <w:pPr>
              <w:pStyle w:val="Compact"/>
              <w:jc w:val="left"/>
            </w:pPr>
            <w:r>
              <w:t xml:space="preserve">Time (quadratic)</w:t>
            </w:r>
          </w:p>
        </w:tc>
        <w:tc>
          <w:tcPr/>
          <w:p>
            <w:pPr>
              <w:pStyle w:val="Compact"/>
              <w:jc w:val="right"/>
            </w:pPr>
            <w:r>
              <w:t xml:space="preserve">-2.507</w:t>
            </w:r>
          </w:p>
        </w:tc>
        <w:tc>
          <w:tcPr/>
          <w:p>
            <w:pPr>
              <w:pStyle w:val="Compact"/>
              <w:jc w:val="right"/>
            </w:pPr>
            <w:r>
              <w:t xml:space="preserve">0.803</w:t>
            </w:r>
          </w:p>
        </w:tc>
        <w:tc>
          <w:tcPr/>
          <w:p>
            <w:pPr>
              <w:pStyle w:val="Compact"/>
              <w:jc w:val="right"/>
            </w:pPr>
            <w:r>
              <w:t xml:space="preserve">-3.120</w:t>
            </w:r>
          </w:p>
        </w:tc>
        <w:tc>
          <w:tcPr/>
          <w:p>
            <w:pPr>
              <w:pStyle w:val="Compact"/>
              <w:jc w:val="right"/>
            </w:pPr>
            <w:r>
              <w:t xml:space="preserve">37.001</w:t>
            </w:r>
          </w:p>
        </w:tc>
        <w:tc>
          <w:tcPr/>
          <w:p>
            <w:pPr>
              <w:pStyle w:val="Compact"/>
              <w:jc w:val="right"/>
            </w:pPr>
            <w:r>
              <w:t xml:space="preserve">0.0035</w:t>
            </w:r>
          </w:p>
        </w:tc>
        <w:tc>
          <w:tcPr/>
          <w:p>
            <w:pPr>
              <w:pStyle w:val="Compact"/>
              <w:jc w:val="left"/>
            </w:pPr>
            <w:r>
              <w:rPr>
                <w:b/>
                <w:bCs/>
              </w:rPr>
              <w:t xml:space="preserve">0.007</w:t>
            </w:r>
          </w:p>
        </w:tc>
      </w:tr>
      <w:tr>
        <w:tc>
          <w:tcPr/>
          <w:p>
            <w:pPr>
              <w:pStyle w:val="Compact"/>
              <w:jc w:val="left"/>
            </w:pPr>
            <w:r>
              <w:t xml:space="preserve">Age at session (years)</w:t>
            </w:r>
          </w:p>
        </w:tc>
        <w:tc>
          <w:tcPr/>
          <w:p>
            <w:pPr>
              <w:pStyle w:val="Compact"/>
              <w:jc w:val="right"/>
            </w:pPr>
            <w:r>
              <w:t xml:space="preserve">-0.112</w:t>
            </w:r>
          </w:p>
        </w:tc>
        <w:tc>
          <w:tcPr/>
          <w:p>
            <w:pPr>
              <w:pStyle w:val="Compact"/>
              <w:jc w:val="right"/>
            </w:pPr>
            <w:r>
              <w:t xml:space="preserve">0.128</w:t>
            </w:r>
          </w:p>
        </w:tc>
        <w:tc>
          <w:tcPr/>
          <w:p>
            <w:pPr>
              <w:pStyle w:val="Compact"/>
              <w:jc w:val="right"/>
            </w:pPr>
            <w:r>
              <w:t xml:space="preserve">-0.875</w:t>
            </w:r>
          </w:p>
        </w:tc>
        <w:tc>
          <w:tcPr/>
          <w:p>
            <w:pPr>
              <w:pStyle w:val="Compact"/>
              <w:jc w:val="right"/>
            </w:pPr>
            <w:r>
              <w:t xml:space="preserve">33.002</w:t>
            </w:r>
          </w:p>
        </w:tc>
        <w:tc>
          <w:tcPr/>
          <w:p>
            <w:pPr>
              <w:pStyle w:val="Compact"/>
              <w:jc w:val="right"/>
            </w:pPr>
            <w:r>
              <w:t xml:space="preserve">0.3881</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0.048</w:t>
            </w:r>
          </w:p>
        </w:tc>
        <w:tc>
          <w:tcPr/>
          <w:p>
            <w:pPr>
              <w:pStyle w:val="Compact"/>
              <w:jc w:val="right"/>
            </w:pPr>
            <w:r>
              <w:t xml:space="preserve">0.041</w:t>
            </w:r>
          </w:p>
        </w:tc>
        <w:tc>
          <w:tcPr/>
          <w:p>
            <w:pPr>
              <w:pStyle w:val="Compact"/>
              <w:jc w:val="right"/>
            </w:pPr>
            <w:r>
              <w:t xml:space="preserve">1.161</w:t>
            </w:r>
          </w:p>
        </w:tc>
        <w:tc>
          <w:tcPr/>
          <w:p>
            <w:pPr>
              <w:pStyle w:val="Compact"/>
              <w:jc w:val="right"/>
            </w:pPr>
            <w:r>
              <w:t xml:space="preserve">33.001</w:t>
            </w:r>
          </w:p>
        </w:tc>
        <w:tc>
          <w:tcPr/>
          <w:p>
            <w:pPr>
              <w:pStyle w:val="Compact"/>
              <w:jc w:val="right"/>
            </w:pPr>
            <w:r>
              <w:t xml:space="preserve">0.2539</w:t>
            </w:r>
          </w:p>
        </w:tc>
        <w:tc>
          <w:tcPr/>
          <w:p>
            <w:pPr>
              <w:pStyle w:val="Compact"/>
              <w:jc w:val="left"/>
            </w:pPr>
            <w:r>
              <w:t xml:space="preserve">0.5077</w:t>
            </w:r>
          </w:p>
        </w:tc>
      </w:tr>
      <w:tr>
        <w:tc>
          <w:tcPr/>
          <w:p>
            <w:pPr>
              <w:pStyle w:val="Compact"/>
              <w:jc w:val="left"/>
            </w:pPr>
            <w:r>
              <w:t xml:space="preserve">Hours since waking</w:t>
            </w:r>
          </w:p>
        </w:tc>
        <w:tc>
          <w:tcPr/>
          <w:p>
            <w:pPr>
              <w:pStyle w:val="Compact"/>
              <w:jc w:val="right"/>
            </w:pPr>
            <w:r>
              <w:t xml:space="preserve">0.148</w:t>
            </w:r>
          </w:p>
        </w:tc>
        <w:tc>
          <w:tcPr/>
          <w:p>
            <w:pPr>
              <w:pStyle w:val="Compact"/>
              <w:jc w:val="right"/>
            </w:pPr>
            <w:r>
              <w:t xml:space="preserve">0.080</w:t>
            </w:r>
          </w:p>
        </w:tc>
        <w:tc>
          <w:tcPr/>
          <w:p>
            <w:pPr>
              <w:pStyle w:val="Compact"/>
              <w:jc w:val="right"/>
            </w:pPr>
            <w:r>
              <w:t xml:space="preserve">1.863</w:t>
            </w:r>
          </w:p>
        </w:tc>
        <w:tc>
          <w:tcPr/>
          <w:p>
            <w:pPr>
              <w:pStyle w:val="Compact"/>
              <w:jc w:val="right"/>
            </w:pPr>
            <w:r>
              <w:t xml:space="preserve">33.001</w:t>
            </w:r>
          </w:p>
        </w:tc>
        <w:tc>
          <w:tcPr/>
          <w:p>
            <w:pPr>
              <w:pStyle w:val="Compact"/>
              <w:jc w:val="right"/>
            </w:pPr>
            <w:r>
              <w:t xml:space="preserve">0.0714</w:t>
            </w:r>
          </w:p>
        </w:tc>
        <w:tc>
          <w:tcPr/>
          <w:p>
            <w:pPr>
              <w:pStyle w:val="Compact"/>
              <w:jc w:val="left"/>
            </w:pPr>
            <w:r>
              <w:t xml:space="preserve">0.2857</w:t>
            </w:r>
          </w:p>
        </w:tc>
      </w:tr>
      <w:tr>
        <w:tc>
          <w:tcPr/>
          <w:p>
            <w:pPr>
              <w:pStyle w:val="Compact"/>
              <w:jc w:val="left"/>
            </w:pPr>
            <w:r>
              <w:t xml:space="preserve">Hormone/cytokine-relevant medication use</w:t>
            </w:r>
          </w:p>
        </w:tc>
        <w:tc>
          <w:tcPr/>
          <w:p>
            <w:pPr>
              <w:pStyle w:val="Compact"/>
              <w:jc w:val="right"/>
            </w:pPr>
            <w:r>
              <w:t xml:space="preserve">0.084</w:t>
            </w:r>
          </w:p>
        </w:tc>
        <w:tc>
          <w:tcPr/>
          <w:p>
            <w:pPr>
              <w:pStyle w:val="Compact"/>
              <w:jc w:val="right"/>
            </w:pPr>
            <w:r>
              <w:t xml:space="preserve">0.337</w:t>
            </w:r>
          </w:p>
        </w:tc>
        <w:tc>
          <w:tcPr/>
          <w:p>
            <w:pPr>
              <w:pStyle w:val="Compact"/>
              <w:jc w:val="right"/>
            </w:pPr>
            <w:r>
              <w:t xml:space="preserve">0.248</w:t>
            </w:r>
          </w:p>
        </w:tc>
        <w:tc>
          <w:tcPr/>
          <w:p>
            <w:pPr>
              <w:pStyle w:val="Compact"/>
              <w:jc w:val="right"/>
            </w:pPr>
            <w:r>
              <w:t xml:space="preserve">33.001</w:t>
            </w:r>
          </w:p>
        </w:tc>
        <w:tc>
          <w:tcPr/>
          <w:p>
            <w:pPr>
              <w:pStyle w:val="Compact"/>
              <w:jc w:val="right"/>
            </w:pPr>
            <w:r>
              <w:t xml:space="preserve">0.8058</w:t>
            </w:r>
          </w:p>
        </w:tc>
        <w:tc>
          <w:tcPr/>
          <w:p>
            <w:pPr>
              <w:pStyle w:val="Compact"/>
              <w:jc w:val="left"/>
            </w:pPr>
            <w:r>
              <w:t xml:space="preserve">0.9795</w:t>
            </w:r>
          </w:p>
        </w:tc>
      </w:tr>
    </w:tbl>
    <w:bookmarkEnd w:id="78"/>
    <w:bookmarkStart w:id="79" w:name="dhea"/>
    <w:p>
      <w:pPr>
        <w:pStyle w:val="Heading4"/>
      </w:pPr>
      <w:r>
        <w:t xml:space="preserve">DHEA</w:t>
      </w:r>
    </w:p>
    <w:p>
      <w:pPr>
        <w:pStyle w:val="TableCaption"/>
      </w:pPr>
      <w:r>
        <w:t xml:space="preserve">DHEA trend model adjusted for flow rate, age, BMI, hours since waking, and hormone/cytokine-relevant medication use (N = 23 participants)</w:t>
      </w:r>
    </w:p>
    <w:tbl>
      <w:tblPr>
        <w:tblStyle w:val="Table"/>
        <w:tblW w:type="pct" w:w="5000"/>
        <w:tblLayout w:type="fixed"/>
        <w:tblLook w:firstRow="1" w:lastRow="0" w:firstColumn="0" w:lastColumn="0" w:noHBand="0" w:noVBand="0" w:val="0020"/>
        <w:tblCaption w:val="DHEA trend model adjusted for flow rate, age, BMI, hours since waking, and hormone/cytokine-relevant medication use (N = 23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-6.152</w:t>
            </w:r>
          </w:p>
        </w:tc>
        <w:tc>
          <w:tcPr/>
          <w:p>
            <w:pPr>
              <w:pStyle w:val="Compact"/>
              <w:jc w:val="right"/>
            </w:pPr>
            <w:r>
              <w:t xml:space="preserve">1.714</w:t>
            </w:r>
          </w:p>
        </w:tc>
        <w:tc>
          <w:tcPr/>
          <w:p>
            <w:pPr>
              <w:pStyle w:val="Compact"/>
              <w:jc w:val="right"/>
            </w:pPr>
            <w:r>
              <w:t xml:space="preserve">-3.589</w:t>
            </w:r>
          </w:p>
        </w:tc>
        <w:tc>
          <w:tcPr/>
          <w:p>
            <w:pPr>
              <w:pStyle w:val="Compact"/>
              <w:jc w:val="right"/>
            </w:pPr>
            <w:r>
              <w:t xml:space="preserve">18.262</w:t>
            </w:r>
          </w:p>
        </w:tc>
        <w:tc>
          <w:tcPr/>
          <w:p>
            <w:pPr>
              <w:pStyle w:val="Compact"/>
              <w:jc w:val="right"/>
            </w:pPr>
            <w:r>
              <w:t xml:space="preserve">0.0021</w:t>
            </w:r>
          </w:p>
        </w:tc>
        <w:tc>
          <w:tcPr/>
          <w:p>
            <w:pPr>
              <w:pStyle w:val="Compact"/>
              <w:jc w:val="left"/>
            </w:pPr>
            <w:r>
              <w:rPr>
                <w:b/>
                <w:bCs/>
              </w:rPr>
              <w:t xml:space="preserve">0.0031</w:t>
            </w:r>
          </w:p>
        </w:tc>
      </w:tr>
      <w:tr>
        <w:tc>
          <w:tcPr/>
          <w:p>
            <w:pPr>
              <w:pStyle w:val="Compact"/>
              <w:jc w:val="left"/>
            </w:pPr>
            <w:r>
              <w:t xml:space="preserve">Time (linear)</w:t>
            </w:r>
          </w:p>
        </w:tc>
        <w:tc>
          <w:tcPr/>
          <w:p>
            <w:pPr>
              <w:pStyle w:val="Compact"/>
              <w:jc w:val="right"/>
            </w:pPr>
            <w:r>
              <w:t xml:space="preserve">1.516</w:t>
            </w:r>
          </w:p>
        </w:tc>
        <w:tc>
          <w:tcPr/>
          <w:p>
            <w:pPr>
              <w:pStyle w:val="Compact"/>
              <w:jc w:val="right"/>
            </w:pPr>
            <w:r>
              <w:t xml:space="preserve">1.358</w:t>
            </w:r>
          </w:p>
        </w:tc>
        <w:tc>
          <w:tcPr/>
          <w:p>
            <w:pPr>
              <w:pStyle w:val="Compact"/>
              <w:jc w:val="right"/>
            </w:pPr>
            <w:r>
              <w:t xml:space="preserve">1.116</w:t>
            </w:r>
          </w:p>
        </w:tc>
        <w:tc>
          <w:tcPr/>
          <w:p>
            <w:pPr>
              <w:pStyle w:val="Compact"/>
              <w:jc w:val="right"/>
            </w:pPr>
            <w:r>
              <w:t xml:space="preserve">21.336</w:t>
            </w:r>
          </w:p>
        </w:tc>
        <w:tc>
          <w:tcPr/>
          <w:p>
            <w:pPr>
              <w:pStyle w:val="Compact"/>
              <w:jc w:val="right"/>
            </w:pPr>
            <w:r>
              <w:t xml:space="preserve">0.2767</w:t>
            </w:r>
          </w:p>
        </w:tc>
        <w:tc>
          <w:tcPr/>
          <w:p>
            <w:pPr>
              <w:pStyle w:val="Compact"/>
              <w:jc w:val="left"/>
            </w:pPr>
            <w:r>
              <w:t xml:space="preserve">0.2767</w:t>
            </w:r>
          </w:p>
        </w:tc>
      </w:tr>
      <w:tr>
        <w:tc>
          <w:tcPr/>
          <w:p>
            <w:pPr>
              <w:pStyle w:val="Compact"/>
              <w:jc w:val="left"/>
            </w:pPr>
            <w:r>
              <w:t xml:space="preserve">Time (quadratic)</w:t>
            </w:r>
          </w:p>
        </w:tc>
        <w:tc>
          <w:tcPr/>
          <w:p>
            <w:pPr>
              <w:pStyle w:val="Compact"/>
              <w:jc w:val="right"/>
            </w:pPr>
            <w:r>
              <w:t xml:space="preserve">1.176</w:t>
            </w:r>
          </w:p>
        </w:tc>
        <w:tc>
          <w:tcPr/>
          <w:p>
            <w:pPr>
              <w:pStyle w:val="Compact"/>
              <w:jc w:val="right"/>
            </w:pPr>
            <w:r>
              <w:t xml:space="preserve">0.954</w:t>
            </w:r>
          </w:p>
        </w:tc>
        <w:tc>
          <w:tcPr/>
          <w:p>
            <w:pPr>
              <w:pStyle w:val="Compact"/>
              <w:jc w:val="right"/>
            </w:pPr>
            <w:r>
              <w:t xml:space="preserve">1.232</w:t>
            </w:r>
          </w:p>
        </w:tc>
        <w:tc>
          <w:tcPr/>
          <w:p>
            <w:pPr>
              <w:pStyle w:val="Compact"/>
              <w:jc w:val="right"/>
            </w:pPr>
            <w:r>
              <w:t xml:space="preserve">23.049</w:t>
            </w:r>
          </w:p>
        </w:tc>
        <w:tc>
          <w:tcPr/>
          <w:p>
            <w:pPr>
              <w:pStyle w:val="Compact"/>
              <w:jc w:val="right"/>
            </w:pPr>
            <w:r>
              <w:t xml:space="preserve">0.2302</w:t>
            </w:r>
          </w:p>
        </w:tc>
        <w:tc>
          <w:tcPr/>
          <w:p>
            <w:pPr>
              <w:pStyle w:val="Compact"/>
              <w:jc w:val="left"/>
            </w:pPr>
            <w:r>
              <w:t xml:space="preserve">0.2302</w:t>
            </w:r>
          </w:p>
        </w:tc>
      </w:tr>
      <w:tr>
        <w:tc>
          <w:tcPr/>
          <w:p>
            <w:pPr>
              <w:pStyle w:val="Compact"/>
              <w:jc w:val="left"/>
            </w:pPr>
            <w:r>
              <w:t xml:space="preserve">Flow rate (mL/min)</w:t>
            </w:r>
          </w:p>
        </w:tc>
        <w:tc>
          <w:tcPr/>
          <w:p>
            <w:pPr>
              <w:pStyle w:val="Compact"/>
              <w:jc w:val="right"/>
            </w:pPr>
            <w:r>
              <w:t xml:space="preserve">0.244</w:t>
            </w:r>
          </w:p>
        </w:tc>
        <w:tc>
          <w:tcPr/>
          <w:p>
            <w:pPr>
              <w:pStyle w:val="Compact"/>
              <w:jc w:val="right"/>
            </w:pPr>
            <w:r>
              <w:t xml:space="preserve">0.377</w:t>
            </w:r>
          </w:p>
        </w:tc>
        <w:tc>
          <w:tcPr/>
          <w:p>
            <w:pPr>
              <w:pStyle w:val="Compact"/>
              <w:jc w:val="right"/>
            </w:pPr>
            <w:r>
              <w:t xml:space="preserve">0.647</w:t>
            </w:r>
          </w:p>
        </w:tc>
        <w:tc>
          <w:tcPr/>
          <w:p>
            <w:pPr>
              <w:pStyle w:val="Compact"/>
              <w:jc w:val="right"/>
            </w:pPr>
            <w:r>
              <w:t xml:space="preserve">61.221</w:t>
            </w:r>
          </w:p>
        </w:tc>
        <w:tc>
          <w:tcPr/>
          <w:p>
            <w:pPr>
              <w:pStyle w:val="Compact"/>
              <w:jc w:val="right"/>
            </w:pPr>
            <w:r>
              <w:t xml:space="preserve">0.5203</w:t>
            </w:r>
          </w:p>
        </w:tc>
        <w:tc>
          <w:tcPr/>
          <w:p>
            <w:pPr>
              <w:pStyle w:val="Compact"/>
              <w:jc w:val="left"/>
            </w:pPr>
            <w:r>
              <w:t xml:space="preserve">0.5203</w:t>
            </w:r>
          </w:p>
        </w:tc>
      </w:tr>
      <w:tr>
        <w:tc>
          <w:tcPr/>
          <w:p>
            <w:pPr>
              <w:pStyle w:val="Compact"/>
              <w:jc w:val="left"/>
            </w:pPr>
            <w:r>
              <w:t xml:space="preserve">Age at session (years)</w:t>
            </w:r>
          </w:p>
        </w:tc>
        <w:tc>
          <w:tcPr/>
          <w:p>
            <w:pPr>
              <w:pStyle w:val="Compact"/>
              <w:jc w:val="right"/>
            </w:pPr>
            <w:r>
              <w:t xml:space="preserve">0.471</w:t>
            </w:r>
          </w:p>
        </w:tc>
        <w:tc>
          <w:tcPr/>
          <w:p>
            <w:pPr>
              <w:pStyle w:val="Compact"/>
              <w:jc w:val="right"/>
            </w:pPr>
            <w:r>
              <w:t xml:space="preserve">0.108</w:t>
            </w:r>
          </w:p>
        </w:tc>
        <w:tc>
          <w:tcPr/>
          <w:p>
            <w:pPr>
              <w:pStyle w:val="Compact"/>
              <w:jc w:val="right"/>
            </w:pPr>
            <w:r>
              <w:t xml:space="preserve">4.349</w:t>
            </w:r>
          </w:p>
        </w:tc>
        <w:tc>
          <w:tcPr/>
          <w:p>
            <w:pPr>
              <w:pStyle w:val="Compact"/>
              <w:jc w:val="right"/>
            </w:pPr>
            <w:r>
              <w:t xml:space="preserve">17.689</w:t>
            </w:r>
          </w:p>
        </w:tc>
        <w:tc>
          <w:tcPr/>
          <w:p>
            <w:pPr>
              <w:pStyle w:val="Compact"/>
              <w:jc w:val="right"/>
            </w:pPr>
            <w:r>
              <w:t xml:space="preserve">0.0004</w:t>
            </w:r>
          </w:p>
        </w:tc>
        <w:tc>
          <w:tcPr/>
          <w:p>
            <w:pPr>
              <w:pStyle w:val="Compact"/>
              <w:jc w:val="left"/>
            </w:pPr>
            <w:r>
              <w:rPr>
                <w:b/>
                <w:bCs/>
              </w:rPr>
              <w:t xml:space="preserve">0.0012</w:t>
            </w:r>
          </w:p>
        </w:tc>
      </w:tr>
      <w:tr>
        <w:tc>
          <w:tcPr/>
          <w:p>
            <w:pPr>
              <w:pStyle w:val="Compact"/>
              <w:jc w:val="left"/>
            </w:pPr>
            <w:r>
              <w:t xml:space="preserve">BMI</w:t>
            </w:r>
          </w:p>
        </w:tc>
        <w:tc>
          <w:tcPr/>
          <w:p>
            <w:pPr>
              <w:pStyle w:val="Compact"/>
              <w:jc w:val="right"/>
            </w:pPr>
            <w:r>
              <w:t xml:space="preserve">0.188</w:t>
            </w:r>
          </w:p>
        </w:tc>
        <w:tc>
          <w:tcPr/>
          <w:p>
            <w:pPr>
              <w:pStyle w:val="Compact"/>
              <w:jc w:val="right"/>
            </w:pPr>
            <w:r>
              <w:t xml:space="preserve">0.042</w:t>
            </w:r>
          </w:p>
        </w:tc>
        <w:tc>
          <w:tcPr/>
          <w:p>
            <w:pPr>
              <w:pStyle w:val="Compact"/>
              <w:jc w:val="right"/>
            </w:pPr>
            <w:r>
              <w:t xml:space="preserve">4.482</w:t>
            </w:r>
          </w:p>
        </w:tc>
        <w:tc>
          <w:tcPr/>
          <w:p>
            <w:pPr>
              <w:pStyle w:val="Compact"/>
              <w:jc w:val="right"/>
            </w:pPr>
            <w:r>
              <w:t xml:space="preserve">17.659</w:t>
            </w:r>
          </w:p>
        </w:tc>
        <w:tc>
          <w:tcPr/>
          <w:p>
            <w:pPr>
              <w:pStyle w:val="Compact"/>
              <w:jc w:val="right"/>
            </w:pPr>
            <w:r>
              <w:t xml:space="preserve">0.0003</w:t>
            </w:r>
          </w:p>
        </w:tc>
        <w:tc>
          <w:tcPr/>
          <w:p>
            <w:pPr>
              <w:pStyle w:val="Compact"/>
              <w:jc w:val="left"/>
            </w:pPr>
            <w:r>
              <w:rPr>
                <w:b/>
                <w:bCs/>
              </w:rPr>
              <w:t xml:space="preserve">0.0009</w:t>
            </w:r>
          </w:p>
        </w:tc>
      </w:tr>
      <w:tr>
        <w:tc>
          <w:tcPr/>
          <w:p>
            <w:pPr>
              <w:pStyle w:val="Compact"/>
              <w:jc w:val="left"/>
            </w:pPr>
            <w:r>
              <w:t xml:space="preserve">Hours since waking</w:t>
            </w:r>
          </w:p>
        </w:tc>
        <w:tc>
          <w:tcPr/>
          <w:p>
            <w:pPr>
              <w:pStyle w:val="Compact"/>
              <w:jc w:val="right"/>
            </w:pPr>
            <w:r>
              <w:t xml:space="preserve">0.004</w:t>
            </w:r>
          </w:p>
        </w:tc>
        <w:tc>
          <w:tcPr/>
          <w:p>
            <w:pPr>
              <w:pStyle w:val="Compact"/>
              <w:jc w:val="right"/>
            </w:pPr>
            <w:r>
              <w:t xml:space="preserve">0.100</w:t>
            </w:r>
          </w:p>
        </w:tc>
        <w:tc>
          <w:tcPr/>
          <w:p>
            <w:pPr>
              <w:pStyle w:val="Compact"/>
              <w:jc w:val="right"/>
            </w:pPr>
            <w:r>
              <w:t xml:space="preserve">0.044</w:t>
            </w:r>
          </w:p>
        </w:tc>
        <w:tc>
          <w:tcPr/>
          <w:p>
            <w:pPr>
              <w:pStyle w:val="Compact"/>
              <w:jc w:val="right"/>
            </w:pPr>
            <w:r>
              <w:t xml:space="preserve">17.692</w:t>
            </w:r>
          </w:p>
        </w:tc>
        <w:tc>
          <w:tcPr/>
          <w:p>
            <w:pPr>
              <w:pStyle w:val="Compact"/>
              <w:jc w:val="right"/>
            </w:pPr>
            <w:r>
              <w:t xml:space="preserve">0.9656</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-0.968</w:t>
            </w:r>
          </w:p>
        </w:tc>
        <w:tc>
          <w:tcPr/>
          <w:p>
            <w:pPr>
              <w:pStyle w:val="Compact"/>
              <w:jc w:val="right"/>
            </w:pPr>
            <w:r>
              <w:t xml:space="preserve">0.317</w:t>
            </w:r>
          </w:p>
        </w:tc>
        <w:tc>
          <w:tcPr/>
          <w:p>
            <w:pPr>
              <w:pStyle w:val="Compact"/>
              <w:jc w:val="right"/>
            </w:pPr>
            <w:r>
              <w:t xml:space="preserve">-3.050</w:t>
            </w:r>
          </w:p>
        </w:tc>
        <w:tc>
          <w:tcPr/>
          <w:p>
            <w:pPr>
              <w:pStyle w:val="Compact"/>
              <w:jc w:val="right"/>
            </w:pPr>
            <w:r>
              <w:t xml:space="preserve">17.331</w:t>
            </w:r>
          </w:p>
        </w:tc>
        <w:tc>
          <w:tcPr/>
          <w:p>
            <w:pPr>
              <w:pStyle w:val="Compact"/>
              <w:jc w:val="right"/>
            </w:pPr>
            <w:r>
              <w:t xml:space="preserve">0.0071</w:t>
            </w:r>
          </w:p>
        </w:tc>
        <w:tc>
          <w:tcPr/>
          <w:p>
            <w:pPr>
              <w:pStyle w:val="Compact"/>
              <w:jc w:val="left"/>
            </w:pPr>
            <w:r>
              <w:rPr>
                <w:b/>
                <w:bCs/>
              </w:rPr>
              <w:t xml:space="preserve">0.0213</w:t>
            </w:r>
          </w:p>
        </w:tc>
      </w:tr>
    </w:tbl>
    <w:bookmarkEnd w:id="79"/>
    <w:bookmarkStart w:id="80" w:name="testosterone"/>
    <w:p>
      <w:pPr>
        <w:pStyle w:val="Heading4"/>
      </w:pPr>
      <w:r>
        <w:t xml:space="preserve">Testosterone</w:t>
      </w:r>
    </w:p>
    <w:p>
      <w:pPr>
        <w:pStyle w:val="TableCaption"/>
      </w:pPr>
      <w:r>
        <w:t xml:space="preserve">Testosterone trend model adjusted for flow rate, age, BMI, hours since waking, and hormone/cytokine-relevant medication use (N = 23 participants)</w:t>
      </w:r>
    </w:p>
    <w:tbl>
      <w:tblPr>
        <w:tblStyle w:val="Table"/>
        <w:tblW w:type="pct" w:w="5000"/>
        <w:tblLayout w:type="fixed"/>
        <w:tblLook w:firstRow="1" w:lastRow="0" w:firstColumn="0" w:lastColumn="0" w:noHBand="0" w:noVBand="0" w:val="0020"/>
        <w:tblCaption w:val="Testosterone trend model adjusted for flow rate, age, BMI, hours since waking, and hormone/cytokine-relevant medication use (N = 23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0.239</w:t>
            </w:r>
          </w:p>
        </w:tc>
        <w:tc>
          <w:tcPr/>
          <w:p>
            <w:pPr>
              <w:pStyle w:val="Compact"/>
              <w:jc w:val="right"/>
            </w:pPr>
            <w:r>
              <w:t xml:space="preserve">0.961</w:t>
            </w:r>
          </w:p>
        </w:tc>
        <w:tc>
          <w:tcPr/>
          <w:p>
            <w:pPr>
              <w:pStyle w:val="Compact"/>
              <w:jc w:val="right"/>
            </w:pPr>
            <w:r>
              <w:t xml:space="preserve">0.248</w:t>
            </w:r>
          </w:p>
        </w:tc>
        <w:tc>
          <w:tcPr/>
          <w:p>
            <w:pPr>
              <w:pStyle w:val="Compact"/>
              <w:jc w:val="right"/>
            </w:pPr>
            <w:r>
              <w:t xml:space="preserve">17.796</w:t>
            </w:r>
          </w:p>
        </w:tc>
        <w:tc>
          <w:tcPr/>
          <w:p>
            <w:pPr>
              <w:pStyle w:val="Compact"/>
              <w:jc w:val="right"/>
            </w:pPr>
            <w:r>
              <w:t xml:space="preserve">0.8067</w:t>
            </w:r>
          </w:p>
        </w:tc>
        <w:tc>
          <w:tcPr/>
          <w:p>
            <w:pPr>
              <w:pStyle w:val="Compact"/>
              <w:jc w:val="left"/>
            </w:pPr>
            <w:r>
              <w:t xml:space="preserve">0.8067</w:t>
            </w:r>
          </w:p>
        </w:tc>
      </w:tr>
      <w:tr>
        <w:tc>
          <w:tcPr/>
          <w:p>
            <w:pPr>
              <w:pStyle w:val="Compact"/>
              <w:jc w:val="left"/>
            </w:pPr>
            <w:r>
              <w:t xml:space="preserve">Time (linear)</w:t>
            </w:r>
          </w:p>
        </w:tc>
        <w:tc>
          <w:tcPr/>
          <w:p>
            <w:pPr>
              <w:pStyle w:val="Compact"/>
              <w:jc w:val="right"/>
            </w:pPr>
            <w:r>
              <w:t xml:space="preserve">-0.682</w:t>
            </w:r>
          </w:p>
        </w:tc>
        <w:tc>
          <w:tcPr/>
          <w:p>
            <w:pPr>
              <w:pStyle w:val="Compact"/>
              <w:jc w:val="right"/>
            </w:pPr>
            <w:r>
              <w:t xml:space="preserve">0.500</w:t>
            </w:r>
          </w:p>
        </w:tc>
        <w:tc>
          <w:tcPr/>
          <w:p>
            <w:pPr>
              <w:pStyle w:val="Compact"/>
              <w:jc w:val="right"/>
            </w:pPr>
            <w:r>
              <w:t xml:space="preserve">-1.365</w:t>
            </w:r>
          </w:p>
        </w:tc>
        <w:tc>
          <w:tcPr/>
          <w:p>
            <w:pPr>
              <w:pStyle w:val="Compact"/>
              <w:jc w:val="right"/>
            </w:pPr>
            <w:r>
              <w:t xml:space="preserve">22.361</w:t>
            </w:r>
          </w:p>
        </w:tc>
        <w:tc>
          <w:tcPr/>
          <w:p>
            <w:pPr>
              <w:pStyle w:val="Compact"/>
              <w:jc w:val="right"/>
            </w:pPr>
            <w:r>
              <w:t xml:space="preserve">0.1860</w:t>
            </w:r>
          </w:p>
        </w:tc>
        <w:tc>
          <w:tcPr/>
          <w:p>
            <w:pPr>
              <w:pStyle w:val="Compact"/>
              <w:jc w:val="left"/>
            </w:pPr>
            <w:r>
              <w:t xml:space="preserve">0.2767</w:t>
            </w:r>
          </w:p>
        </w:tc>
      </w:tr>
      <w:tr>
        <w:tc>
          <w:tcPr/>
          <w:p>
            <w:pPr>
              <w:pStyle w:val="Compact"/>
              <w:jc w:val="left"/>
            </w:pPr>
            <w:r>
              <w:t xml:space="preserve">Time (quadratic)</w:t>
            </w:r>
          </w:p>
        </w:tc>
        <w:tc>
          <w:tcPr/>
          <w:p>
            <w:pPr>
              <w:pStyle w:val="Compact"/>
              <w:jc w:val="right"/>
            </w:pPr>
            <w:r>
              <w:t xml:space="preserve">0.834</w:t>
            </w:r>
          </w:p>
        </w:tc>
        <w:tc>
          <w:tcPr/>
          <w:p>
            <w:pPr>
              <w:pStyle w:val="Compact"/>
              <w:jc w:val="right"/>
            </w:pPr>
            <w:r>
              <w:t xml:space="preserve">0.298</w:t>
            </w:r>
          </w:p>
        </w:tc>
        <w:tc>
          <w:tcPr/>
          <w:p>
            <w:pPr>
              <w:pStyle w:val="Compact"/>
              <w:jc w:val="right"/>
            </w:pPr>
            <w:r>
              <w:t xml:space="preserve">2.794</w:t>
            </w:r>
          </w:p>
        </w:tc>
        <w:tc>
          <w:tcPr/>
          <w:p>
            <w:pPr>
              <w:pStyle w:val="Compact"/>
              <w:jc w:val="right"/>
            </w:pPr>
            <w:r>
              <w:t xml:space="preserve">20.480</w:t>
            </w:r>
          </w:p>
        </w:tc>
        <w:tc>
          <w:tcPr/>
          <w:p>
            <w:pPr>
              <w:pStyle w:val="Compact"/>
              <w:jc w:val="right"/>
            </w:pPr>
            <w:r>
              <w:t xml:space="preserve">0.0110</w:t>
            </w:r>
          </w:p>
        </w:tc>
        <w:tc>
          <w:tcPr/>
          <w:p>
            <w:pPr>
              <w:pStyle w:val="Compact"/>
              <w:jc w:val="left"/>
            </w:pPr>
            <w:r>
              <w:rPr>
                <w:b/>
                <w:bCs/>
              </w:rPr>
              <w:t xml:space="preserve">0.0166</w:t>
            </w:r>
          </w:p>
        </w:tc>
      </w:tr>
      <w:tr>
        <w:tc>
          <w:tcPr/>
          <w:p>
            <w:pPr>
              <w:pStyle w:val="Compact"/>
              <w:jc w:val="left"/>
            </w:pPr>
            <w:r>
              <w:t xml:space="preserve">Flow rate (mL/min)</w:t>
            </w:r>
          </w:p>
        </w:tc>
        <w:tc>
          <w:tcPr/>
          <w:p>
            <w:pPr>
              <w:pStyle w:val="Compact"/>
              <w:jc w:val="right"/>
            </w:pPr>
            <w:r>
              <w:t xml:space="preserve">0.140</w:t>
            </w:r>
          </w:p>
        </w:tc>
        <w:tc>
          <w:tcPr/>
          <w:p>
            <w:pPr>
              <w:pStyle w:val="Compact"/>
              <w:jc w:val="right"/>
            </w:pPr>
            <w:r>
              <w:t xml:space="preserve">0.154</w:t>
            </w:r>
          </w:p>
        </w:tc>
        <w:tc>
          <w:tcPr/>
          <w:p>
            <w:pPr>
              <w:pStyle w:val="Compact"/>
              <w:jc w:val="right"/>
            </w:pPr>
            <w:r>
              <w:t xml:space="preserve">0.908</w:t>
            </w:r>
          </w:p>
        </w:tc>
        <w:tc>
          <w:tcPr/>
          <w:p>
            <w:pPr>
              <w:pStyle w:val="Compact"/>
              <w:jc w:val="right"/>
            </w:pPr>
            <w:r>
              <w:t xml:space="preserve">48.095</w:t>
            </w:r>
          </w:p>
        </w:tc>
        <w:tc>
          <w:tcPr/>
          <w:p>
            <w:pPr>
              <w:pStyle w:val="Compact"/>
              <w:jc w:val="right"/>
            </w:pPr>
            <w:r>
              <w:t xml:space="preserve">0.3683</w:t>
            </w:r>
          </w:p>
        </w:tc>
        <w:tc>
          <w:tcPr/>
          <w:p>
            <w:pPr>
              <w:pStyle w:val="Compact"/>
              <w:jc w:val="left"/>
            </w:pPr>
            <w:r>
              <w:t xml:space="preserve">0.5203</w:t>
            </w:r>
          </w:p>
        </w:tc>
      </w:tr>
      <w:tr>
        <w:tc>
          <w:tcPr/>
          <w:p>
            <w:pPr>
              <w:pStyle w:val="Compact"/>
              <w:jc w:val="left"/>
            </w:pPr>
            <w:r>
              <w:t xml:space="preserve">Age at session (years)</w:t>
            </w:r>
          </w:p>
        </w:tc>
        <w:tc>
          <w:tcPr/>
          <w:p>
            <w:pPr>
              <w:pStyle w:val="Compact"/>
              <w:jc w:val="right"/>
            </w:pPr>
            <w:r>
              <w:t xml:space="preserve">0.119</w:t>
            </w:r>
          </w:p>
        </w:tc>
        <w:tc>
          <w:tcPr/>
          <w:p>
            <w:pPr>
              <w:pStyle w:val="Compact"/>
              <w:jc w:val="right"/>
            </w:pPr>
            <w:r>
              <w:t xml:space="preserve">0.061</w:t>
            </w:r>
          </w:p>
        </w:tc>
        <w:tc>
          <w:tcPr/>
          <w:p>
            <w:pPr>
              <w:pStyle w:val="Compact"/>
              <w:jc w:val="right"/>
            </w:pPr>
            <w:r>
              <w:t xml:space="preserve">1.942</w:t>
            </w:r>
          </w:p>
        </w:tc>
        <w:tc>
          <w:tcPr/>
          <w:p>
            <w:pPr>
              <w:pStyle w:val="Compact"/>
              <w:jc w:val="right"/>
            </w:pPr>
            <w:r>
              <w:t xml:space="preserve">17.628</w:t>
            </w:r>
          </w:p>
        </w:tc>
        <w:tc>
          <w:tcPr/>
          <w:p>
            <w:pPr>
              <w:pStyle w:val="Compact"/>
              <w:jc w:val="right"/>
            </w:pPr>
            <w:r>
              <w:t xml:space="preserve">0.0682</w:t>
            </w:r>
          </w:p>
        </w:tc>
        <w:tc>
          <w:tcPr/>
          <w:p>
            <w:pPr>
              <w:pStyle w:val="Compact"/>
              <w:jc w:val="left"/>
            </w:pPr>
            <w:r>
              <w:t xml:space="preserve">0.1024</w:t>
            </w:r>
          </w:p>
        </w:tc>
      </w:tr>
      <w:tr>
        <w:tc>
          <w:tcPr/>
          <w:p>
            <w:pPr>
              <w:pStyle w:val="Compact"/>
              <w:jc w:val="left"/>
            </w:pPr>
            <w:r>
              <w:t xml:space="preserve">BMI</w:t>
            </w:r>
          </w:p>
        </w:tc>
        <w:tc>
          <w:tcPr/>
          <w:p>
            <w:pPr>
              <w:pStyle w:val="Compact"/>
              <w:jc w:val="right"/>
            </w:pPr>
            <w:r>
              <w:t xml:space="preserve">0.081</w:t>
            </w:r>
          </w:p>
        </w:tc>
        <w:tc>
          <w:tcPr/>
          <w:p>
            <w:pPr>
              <w:pStyle w:val="Compact"/>
              <w:jc w:val="right"/>
            </w:pPr>
            <w:r>
              <w:t xml:space="preserve">0.024</w:t>
            </w:r>
          </w:p>
        </w:tc>
        <w:tc>
          <w:tcPr/>
          <w:p>
            <w:pPr>
              <w:pStyle w:val="Compact"/>
              <w:jc w:val="right"/>
            </w:pPr>
            <w:r>
              <w:t xml:space="preserve">3.420</w:t>
            </w:r>
          </w:p>
        </w:tc>
        <w:tc>
          <w:tcPr/>
          <w:p>
            <w:pPr>
              <w:pStyle w:val="Compact"/>
              <w:jc w:val="right"/>
            </w:pPr>
            <w:r>
              <w:t xml:space="preserve">17.436</w:t>
            </w:r>
          </w:p>
        </w:tc>
        <w:tc>
          <w:tcPr/>
          <w:p>
            <w:pPr>
              <w:pStyle w:val="Compact"/>
              <w:jc w:val="right"/>
            </w:pPr>
            <w:r>
              <w:t xml:space="preserve">0.0032</w:t>
            </w:r>
          </w:p>
        </w:tc>
        <w:tc>
          <w:tcPr/>
          <w:p>
            <w:pPr>
              <w:pStyle w:val="Compact"/>
              <w:jc w:val="left"/>
            </w:pPr>
            <w:r>
              <w:rPr>
                <w:b/>
                <w:bCs/>
              </w:rPr>
              <w:t xml:space="preserve">0.0047</w:t>
            </w:r>
          </w:p>
        </w:tc>
      </w:tr>
      <w:tr>
        <w:tc>
          <w:tcPr/>
          <w:p>
            <w:pPr>
              <w:pStyle w:val="Compact"/>
              <w:jc w:val="left"/>
            </w:pPr>
            <w:r>
              <w:t xml:space="preserve">Hours since waking</w:t>
            </w:r>
          </w:p>
        </w:tc>
        <w:tc>
          <w:tcPr/>
          <w:p>
            <w:pPr>
              <w:pStyle w:val="Compact"/>
              <w:jc w:val="right"/>
            </w:pPr>
            <w:r>
              <w:t xml:space="preserve">0.015</w:t>
            </w:r>
          </w:p>
        </w:tc>
        <w:tc>
          <w:tcPr/>
          <w:p>
            <w:pPr>
              <w:pStyle w:val="Compact"/>
              <w:jc w:val="right"/>
            </w:pPr>
            <w:r>
              <w:t xml:space="preserve">0.056</w:t>
            </w:r>
          </w:p>
        </w:tc>
        <w:tc>
          <w:tcPr/>
          <w:p>
            <w:pPr>
              <w:pStyle w:val="Compact"/>
              <w:jc w:val="right"/>
            </w:pPr>
            <w:r>
              <w:t xml:space="preserve">0.272</w:t>
            </w:r>
          </w:p>
        </w:tc>
        <w:tc>
          <w:tcPr/>
          <w:p>
            <w:pPr>
              <w:pStyle w:val="Compact"/>
              <w:jc w:val="right"/>
            </w:pPr>
            <w:r>
              <w:t xml:space="preserve">17.690</w:t>
            </w:r>
          </w:p>
        </w:tc>
        <w:tc>
          <w:tcPr/>
          <w:p>
            <w:pPr>
              <w:pStyle w:val="Compact"/>
              <w:jc w:val="right"/>
            </w:pPr>
            <w:r>
              <w:t xml:space="preserve">0.7888</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-0.435</w:t>
            </w:r>
          </w:p>
        </w:tc>
        <w:tc>
          <w:tcPr/>
          <w:p>
            <w:pPr>
              <w:pStyle w:val="Compact"/>
              <w:jc w:val="right"/>
            </w:pPr>
            <w:r>
              <w:t xml:space="preserve">0.179</w:t>
            </w:r>
          </w:p>
        </w:tc>
        <w:tc>
          <w:tcPr/>
          <w:p>
            <w:pPr>
              <w:pStyle w:val="Compact"/>
              <w:jc w:val="right"/>
            </w:pPr>
            <w:r>
              <w:t xml:space="preserve">-2.426</w:t>
            </w:r>
          </w:p>
        </w:tc>
        <w:tc>
          <w:tcPr/>
          <w:p>
            <w:pPr>
              <w:pStyle w:val="Compact"/>
              <w:jc w:val="right"/>
            </w:pPr>
            <w:r>
              <w:t xml:space="preserve">17.311</w:t>
            </w:r>
          </w:p>
        </w:tc>
        <w:tc>
          <w:tcPr/>
          <w:p>
            <w:pPr>
              <w:pStyle w:val="Compact"/>
              <w:jc w:val="right"/>
            </w:pPr>
            <w:r>
              <w:t xml:space="preserve">0.0265</w:t>
            </w:r>
          </w:p>
        </w:tc>
        <w:tc>
          <w:tcPr/>
          <w:p>
            <w:pPr>
              <w:pStyle w:val="Compact"/>
              <w:jc w:val="left"/>
            </w:pPr>
            <w:r>
              <w:rPr>
                <w:b/>
                <w:bCs/>
              </w:rPr>
              <w:t xml:space="preserve">0.0397</w:t>
            </w:r>
          </w:p>
        </w:tc>
      </w:tr>
    </w:tbl>
    <w:bookmarkEnd w:id="80"/>
    <w:bookmarkStart w:id="81" w:name="cortisol"/>
    <w:p>
      <w:pPr>
        <w:pStyle w:val="Heading4"/>
      </w:pPr>
      <w:r>
        <w:t xml:space="preserve">Cortisol</w:t>
      </w:r>
    </w:p>
    <w:p>
      <w:pPr>
        <w:pStyle w:val="TableCaption"/>
      </w:pPr>
      <w:r>
        <w:t xml:space="preserve">Cortisol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Cortisol trend model adjusted for flow rate, age, BMI, hours since waking, and hormone/cytokine-relevant medication use (N = 38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-4.575</w:t>
            </w:r>
          </w:p>
        </w:tc>
        <w:tc>
          <w:tcPr/>
          <w:p>
            <w:pPr>
              <w:pStyle w:val="Compact"/>
              <w:jc w:val="right"/>
            </w:pPr>
            <w:r>
              <w:t xml:space="preserve">1.112</w:t>
            </w:r>
          </w:p>
        </w:tc>
        <w:tc>
          <w:tcPr/>
          <w:p>
            <w:pPr>
              <w:pStyle w:val="Compact"/>
              <w:jc w:val="right"/>
            </w:pPr>
            <w:r>
              <w:t xml:space="preserve">-4.115</w:t>
            </w:r>
          </w:p>
        </w:tc>
        <w:tc>
          <w:tcPr/>
          <w:p>
            <w:pPr>
              <w:pStyle w:val="Compact"/>
              <w:jc w:val="right"/>
            </w:pPr>
            <w:r>
              <w:t xml:space="preserve">33.959</w:t>
            </w:r>
          </w:p>
        </w:tc>
        <w:tc>
          <w:tcPr/>
          <w:p>
            <w:pPr>
              <w:pStyle w:val="Compact"/>
              <w:jc w:val="right"/>
            </w:pPr>
            <w:r>
              <w:t xml:space="preserve">0.0002</w:t>
            </w:r>
          </w:p>
        </w:tc>
        <w:tc>
          <w:tcPr/>
          <w:p>
            <w:pPr>
              <w:pStyle w:val="Compact"/>
              <w:jc w:val="left"/>
            </w:pPr>
            <w:r>
              <w:rPr>
                <w:b/>
                <w:bCs/>
              </w:rPr>
              <w:t xml:space="preserve">0.0007</w:t>
            </w:r>
          </w:p>
        </w:tc>
      </w:tr>
      <w:tr>
        <w:tc>
          <w:tcPr/>
          <w:p>
            <w:pPr>
              <w:pStyle w:val="Compact"/>
              <w:jc w:val="left"/>
            </w:pPr>
            <w:r>
              <w:t xml:space="preserve">Time (linear)</w:t>
            </w:r>
          </w:p>
        </w:tc>
        <w:tc>
          <w:tcPr/>
          <w:p>
            <w:pPr>
              <w:pStyle w:val="Compact"/>
              <w:jc w:val="right"/>
            </w:pPr>
            <w:r>
              <w:t xml:space="preserve">-1.773</w:t>
            </w:r>
          </w:p>
        </w:tc>
        <w:tc>
          <w:tcPr/>
          <w:p>
            <w:pPr>
              <w:pStyle w:val="Compact"/>
              <w:jc w:val="right"/>
            </w:pPr>
            <w:r>
              <w:t xml:space="preserve">0.937</w:t>
            </w:r>
          </w:p>
        </w:tc>
        <w:tc>
          <w:tcPr/>
          <w:p>
            <w:pPr>
              <w:pStyle w:val="Compact"/>
              <w:jc w:val="right"/>
            </w:pPr>
            <w:r>
              <w:t xml:space="preserve">-1.892</w:t>
            </w:r>
          </w:p>
        </w:tc>
        <w:tc>
          <w:tcPr/>
          <w:p>
            <w:pPr>
              <w:pStyle w:val="Compact"/>
              <w:jc w:val="right"/>
            </w:pPr>
            <w:r>
              <w:t xml:space="preserve">37.120</w:t>
            </w:r>
          </w:p>
        </w:tc>
        <w:tc>
          <w:tcPr/>
          <w:p>
            <w:pPr>
              <w:pStyle w:val="Compact"/>
              <w:jc w:val="right"/>
            </w:pPr>
            <w:r>
              <w:t xml:space="preserve">0.0664</w:t>
            </w:r>
          </w:p>
        </w:tc>
        <w:tc>
          <w:tcPr/>
          <w:p>
            <w:pPr>
              <w:pStyle w:val="Compact"/>
              <w:jc w:val="left"/>
            </w:pPr>
            <w:r>
              <w:t xml:space="preserve">0.1991</w:t>
            </w:r>
          </w:p>
        </w:tc>
      </w:tr>
      <w:tr>
        <w:tc>
          <w:tcPr/>
          <w:p>
            <w:pPr>
              <w:pStyle w:val="Compact"/>
              <w:jc w:val="left"/>
            </w:pPr>
            <w:r>
              <w:t xml:space="preserve">Time (quadratic)</w:t>
            </w:r>
          </w:p>
        </w:tc>
        <w:tc>
          <w:tcPr/>
          <w:p>
            <w:pPr>
              <w:pStyle w:val="Compact"/>
              <w:jc w:val="right"/>
            </w:pPr>
            <w:r>
              <w:t xml:space="preserve">2.581</w:t>
            </w:r>
          </w:p>
        </w:tc>
        <w:tc>
          <w:tcPr/>
          <w:p>
            <w:pPr>
              <w:pStyle w:val="Compact"/>
              <w:jc w:val="right"/>
            </w:pPr>
            <w:r>
              <w:t xml:space="preserve">0.533</w:t>
            </w:r>
          </w:p>
        </w:tc>
        <w:tc>
          <w:tcPr/>
          <w:p>
            <w:pPr>
              <w:pStyle w:val="Compact"/>
              <w:jc w:val="right"/>
            </w:pPr>
            <w:r>
              <w:t xml:space="preserve">4.846</w:t>
            </w:r>
          </w:p>
        </w:tc>
        <w:tc>
          <w:tcPr/>
          <w:p>
            <w:pPr>
              <w:pStyle w:val="Compact"/>
              <w:jc w:val="right"/>
            </w:pPr>
            <w:r>
              <w:t xml:space="preserve">35.824</w:t>
            </w:r>
          </w:p>
        </w:tc>
        <w:tc>
          <w:tcPr/>
          <w:p>
            <w:pPr>
              <w:pStyle w:val="Compact"/>
              <w:jc w:val="right"/>
            </w:pPr>
            <w:r>
              <w:t xml:space="preserve">0.0000</w:t>
            </w:r>
          </w:p>
        </w:tc>
        <w:tc>
          <w:tcPr/>
          <w:p>
            <w:pPr>
              <w:pStyle w:val="Compact"/>
              <w:jc w:val="left"/>
            </w:pPr>
            <w:r>
              <w:rPr>
                <w:b/>
                <w:bCs/>
              </w:rPr>
              <w:t xml:space="preserve">0.0001</w:t>
            </w:r>
          </w:p>
        </w:tc>
      </w:tr>
      <w:tr>
        <w:tc>
          <w:tcPr/>
          <w:p>
            <w:pPr>
              <w:pStyle w:val="Compact"/>
              <w:jc w:val="left"/>
            </w:pPr>
            <w:r>
              <w:t xml:space="preserve">Age at session (years)</w:t>
            </w:r>
          </w:p>
        </w:tc>
        <w:tc>
          <w:tcPr/>
          <w:p>
            <w:pPr>
              <w:pStyle w:val="Compact"/>
              <w:jc w:val="right"/>
            </w:pPr>
            <w:r>
              <w:t xml:space="preserve">0.119</w:t>
            </w:r>
          </w:p>
        </w:tc>
        <w:tc>
          <w:tcPr/>
          <w:p>
            <w:pPr>
              <w:pStyle w:val="Compact"/>
              <w:jc w:val="right"/>
            </w:pPr>
            <w:r>
              <w:t xml:space="preserve">0.078</w:t>
            </w:r>
          </w:p>
        </w:tc>
        <w:tc>
          <w:tcPr/>
          <w:p>
            <w:pPr>
              <w:pStyle w:val="Compact"/>
              <w:jc w:val="right"/>
            </w:pPr>
            <w:r>
              <w:t xml:space="preserve">1.532</w:t>
            </w:r>
          </w:p>
        </w:tc>
        <w:tc>
          <w:tcPr/>
          <w:p>
            <w:pPr>
              <w:pStyle w:val="Compact"/>
              <w:jc w:val="right"/>
            </w:pPr>
            <w:r>
              <w:t xml:space="preserve">33.011</w:t>
            </w:r>
          </w:p>
        </w:tc>
        <w:tc>
          <w:tcPr/>
          <w:p>
            <w:pPr>
              <w:pStyle w:val="Compact"/>
              <w:jc w:val="right"/>
            </w:pPr>
            <w:r>
              <w:t xml:space="preserve">0.1352</w:t>
            </w:r>
          </w:p>
        </w:tc>
        <w:tc>
          <w:tcPr/>
          <w:p>
            <w:pPr>
              <w:pStyle w:val="Compact"/>
              <w:jc w:val="left"/>
            </w:pPr>
            <w:r>
              <w:t xml:space="preserve">0.1352</w:t>
            </w:r>
          </w:p>
        </w:tc>
      </w:tr>
      <w:tr>
        <w:tc>
          <w:tcPr/>
          <w:p>
            <w:pPr>
              <w:pStyle w:val="Compact"/>
              <w:jc w:val="left"/>
            </w:pPr>
            <w:r>
              <w:t xml:space="preserve">BMI</w:t>
            </w:r>
          </w:p>
        </w:tc>
        <w:tc>
          <w:tcPr/>
          <w:p>
            <w:pPr>
              <w:pStyle w:val="Compact"/>
              <w:jc w:val="right"/>
            </w:pPr>
            <w:r>
              <w:t xml:space="preserve">0.037</w:t>
            </w:r>
          </w:p>
        </w:tc>
        <w:tc>
          <w:tcPr/>
          <w:p>
            <w:pPr>
              <w:pStyle w:val="Compact"/>
              <w:jc w:val="right"/>
            </w:pPr>
            <w:r>
              <w:t xml:space="preserve">0.025</w:t>
            </w:r>
          </w:p>
        </w:tc>
        <w:tc>
          <w:tcPr/>
          <w:p>
            <w:pPr>
              <w:pStyle w:val="Compact"/>
              <w:jc w:val="right"/>
            </w:pPr>
            <w:r>
              <w:t xml:space="preserve">1.492</w:t>
            </w:r>
          </w:p>
        </w:tc>
        <w:tc>
          <w:tcPr/>
          <w:p>
            <w:pPr>
              <w:pStyle w:val="Compact"/>
              <w:jc w:val="right"/>
            </w:pPr>
            <w:r>
              <w:t xml:space="preserve">33.334</w:t>
            </w:r>
          </w:p>
        </w:tc>
        <w:tc>
          <w:tcPr/>
          <w:p>
            <w:pPr>
              <w:pStyle w:val="Compact"/>
              <w:jc w:val="right"/>
            </w:pPr>
            <w:r>
              <w:t xml:space="preserve">0.1451</w:t>
            </w:r>
          </w:p>
        </w:tc>
        <w:tc>
          <w:tcPr/>
          <w:p>
            <w:pPr>
              <w:pStyle w:val="Compact"/>
              <w:jc w:val="left"/>
            </w:pPr>
            <w:r>
              <w:t xml:space="preserve">0.1451</w:t>
            </w:r>
          </w:p>
        </w:tc>
      </w:tr>
      <w:tr>
        <w:tc>
          <w:tcPr/>
          <w:p>
            <w:pPr>
              <w:pStyle w:val="Compact"/>
              <w:jc w:val="left"/>
            </w:pPr>
            <w:r>
              <w:t xml:space="preserve">Hours since waking</w:t>
            </w:r>
          </w:p>
        </w:tc>
        <w:tc>
          <w:tcPr/>
          <w:p>
            <w:pPr>
              <w:pStyle w:val="Compact"/>
              <w:jc w:val="right"/>
            </w:pPr>
            <w:r>
              <w:t xml:space="preserve">0.011</w:t>
            </w:r>
          </w:p>
        </w:tc>
        <w:tc>
          <w:tcPr/>
          <w:p>
            <w:pPr>
              <w:pStyle w:val="Compact"/>
              <w:jc w:val="right"/>
            </w:pPr>
            <w:r>
              <w:t xml:space="preserve">0.048</w:t>
            </w:r>
          </w:p>
        </w:tc>
        <w:tc>
          <w:tcPr/>
          <w:p>
            <w:pPr>
              <w:pStyle w:val="Compact"/>
              <w:jc w:val="right"/>
            </w:pPr>
            <w:r>
              <w:t xml:space="preserve">0.225</w:t>
            </w:r>
          </w:p>
        </w:tc>
        <w:tc>
          <w:tcPr/>
          <w:p>
            <w:pPr>
              <w:pStyle w:val="Compact"/>
              <w:jc w:val="right"/>
            </w:pPr>
            <w:r>
              <w:t xml:space="preserve">33.071</w:t>
            </w:r>
          </w:p>
        </w:tc>
        <w:tc>
          <w:tcPr/>
          <w:p>
            <w:pPr>
              <w:pStyle w:val="Compact"/>
              <w:jc w:val="right"/>
            </w:pPr>
            <w:r>
              <w:t xml:space="preserve">0.8235</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-0.158</w:t>
            </w:r>
          </w:p>
        </w:tc>
        <w:tc>
          <w:tcPr/>
          <w:p>
            <w:pPr>
              <w:pStyle w:val="Compact"/>
              <w:jc w:val="right"/>
            </w:pPr>
            <w:r>
              <w:t xml:space="preserve">0.204</w:t>
            </w:r>
          </w:p>
        </w:tc>
        <w:tc>
          <w:tcPr/>
          <w:p>
            <w:pPr>
              <w:pStyle w:val="Compact"/>
              <w:jc w:val="right"/>
            </w:pPr>
            <w:r>
              <w:t xml:space="preserve">-0.777</w:t>
            </w:r>
          </w:p>
        </w:tc>
        <w:tc>
          <w:tcPr/>
          <w:p>
            <w:pPr>
              <w:pStyle w:val="Compact"/>
              <w:jc w:val="right"/>
            </w:pPr>
            <w:r>
              <w:t xml:space="preserve">32.550</w:t>
            </w:r>
          </w:p>
        </w:tc>
        <w:tc>
          <w:tcPr/>
          <w:p>
            <w:pPr>
              <w:pStyle w:val="Compact"/>
              <w:jc w:val="right"/>
            </w:pPr>
            <w:r>
              <w:t xml:space="preserve">0.4428</w:t>
            </w:r>
          </w:p>
        </w:tc>
        <w:tc>
          <w:tcPr/>
          <w:p>
            <w:pPr>
              <w:pStyle w:val="Compact"/>
              <w:jc w:val="left"/>
            </w:pPr>
            <w:r>
              <w:t xml:space="preserve">0.4428</w:t>
            </w:r>
          </w:p>
        </w:tc>
      </w:tr>
    </w:tbl>
    <w:p>
      <w:pPr>
        <w:pStyle w:val="BodyText"/>
      </w:pPr>
      <w:r>
        <w:rPr>
          <w:b/>
          <w:bCs/>
        </w:rPr>
        <w:t xml:space="preserve">Results.</w:t>
      </w:r>
      <w:r>
        <w:t xml:space="preserve"> </w:t>
      </w:r>
      <w:r>
        <w:t xml:space="preserve">Models were specified to adjust for age, BMI, hours since waking, hormone/cytokine-relevant medication use (dummy-coded: hormonal contraceptives, other hormone medications, or systemic corticosteroids; 16 of 76 participants), and (for CRP, DHEA, and Testosterone) flow rate. The medication-use term was estimated in at least one model; see the per-biomarker tables below. The linear time term remained significant (FDR-corrected within immune markers and hormones separately) for 0 of 7 biomarkers (none), and the quadratic time term remained significant for 5 of 7 biomarkers (IL-10, IL-6, TNF-α, Testosterone, Cortisol). For comparison, the primary (unadjusted) analysis found the quadratic term significantly improved fit, FDR-corrected within immune markers and hormones separately, for 6 biomarkers (IL-10, IL-6, TNF-alpha, DHEA, Testosterone, Cortisol) (Aim 1c); the improvement was not significant for CRP. 2 of 7 biomarkers also showed a significant adjusted intercept (i.e., a non-zero model-implied level at the reference timepoint after accounting for these covariates): DHEA, Cortisol. Among the covariates themselves, BMI was positively associated with DHEA, Testosterone; age at session was positively associated with DHEA; hormone/cytokine-relevant medication use was negatively associated with DHEA, Testosterone (all FDR-corrected p &lt; .05).</w:t>
      </w:r>
    </w:p>
    <w:bookmarkEnd w:id="81"/>
    <w:bookmarkEnd w:id="82"/>
    <w:bookmarkEnd w:id="83"/>
    <w:bookmarkStart w:id="84" w:name="X66389872c076c53f3d7cd0a392ea043d185ab24"/>
    <w:p>
      <w:pPr>
        <w:pStyle w:val="Heading2"/>
      </w:pPr>
      <w:r>
        <w:t xml:space="preserve">Medication Use × Reactivity and Raw Levels (Bivariate)</w:t>
      </w:r>
    </w:p>
    <w:p>
      <w:pPr>
        <w:pStyle w:val="FirstParagraph"/>
      </w:pPr>
      <w:r>
        <w:rPr>
          <w:i/>
          <w:iCs/>
        </w:rPr>
        <w:t xml:space="preserve">Rationale.</w:t>
      </w:r>
      <w:r>
        <w:t xml:space="preserve"> </w:t>
      </w:r>
      <w:r>
        <w:t xml:space="preserve">The covariate-adjusted trend models above do estimate hormone/cytokine-relevant medication use (see the per-biomarker tables), but on the smaller complete-case sample those models require (also conditioning on hours_since_wake, flow rate, age, and BMI simultaneously). This section checks medication use against reactivity and raw levels directly, without requiring hours_since_wake or the other trend-model covariates, so all 16 flagged participants are retained.</w:t>
      </w:r>
      <w:r>
        <w:t xml:space="preserve"> </w:t>
      </w:r>
      <w:r>
        <w:rPr>
          <w:b/>
          <w:bCs/>
        </w:rPr>
        <w:t xml:space="preserve">With only 16 participants flagged (of 76), this is a descriptive check, not an adequately powered test</w:t>
      </w:r>
      <w:r>
        <w:t xml:space="preserve"> </w:t>
      </w:r>
      <w:r>
        <w:t xml:space="preserve">– treat any</w:t>
      </w:r>
      <w:r>
        <w:t xml:space="preserve"> </w:t>
      </w:r>
      <w:r>
        <w:t xml:space="preserve">“</w:t>
      </w:r>
      <w:r>
        <w:t xml:space="preserve">significant</w:t>
      </w:r>
      <w:r>
        <w:t xml:space="preserve">”</w:t>
      </w:r>
      <w:r>
        <w:t xml:space="preserve"> </w:t>
      </w:r>
      <w:r>
        <w:t xml:space="preserve">result here as hypothesis-generating at most, not confirmatory.</w:t>
      </w:r>
    </w:p>
    <w:p>
      <w:pPr>
        <w:pStyle w:val="TableCaption"/>
      </w:pPr>
      <w:r>
        <w:t xml:space="preserve">Correlations: hormone/cytokine-relevant medication use x reactivity, all 13 outcomes (FDR within domain; bold = p (FDR) &lt; .05; descriptive only, n = 16 flagged)</w:t>
      </w:r>
    </w:p>
    <w:tbl>
      <w:tblPr>
        <w:tblStyle w:val="Table"/>
        <w:tblW w:type="auto" w:w="0"/>
        <w:tblLook w:firstRow="1" w:lastRow="0" w:firstColumn="0" w:lastColumn="0" w:noHBand="0" w:noVBand="0" w:val="0020"/>
        <w:tblCaption w:val="Correlations: hormone/cytokine-relevant medication use x reactivity, all 13 outcomes (FDR within domain; bold = p (FDR) &lt; .05; descriptive only, n = 16 flagged)"/>
      </w:tblPr>
      <w:tblGrid>
        <w:gridCol w:w="1980"/>
        <w:gridCol w:w="1980"/>
        <w:gridCol w:w="1980"/>
        <w:gridCol w:w="1980"/>
      </w:tblGrid>
      <w:tr>
        <w:trPr>
          <w:tblHeader w:val="on"/>
        </w:trPr>
        <w:tc>
          <w:tcPr/>
          <w:p>
            <w:pPr>
              <w:pStyle w:val="Compact"/>
              <w:jc w:val="left"/>
            </w:pPr>
            <w:r>
              <w:t xml:space="preserve">Reactivity outcome</w:t>
            </w:r>
          </w:p>
        </w:tc>
        <w:tc>
          <w:tcPr/>
          <w:p>
            <w:pPr>
              <w:pStyle w:val="Compact"/>
              <w:jc w:val="right"/>
            </w:pPr>
            <w:r>
              <w:t xml:space="preserve">n</w:t>
            </w:r>
          </w:p>
        </w:tc>
        <w:tc>
          <w:tcPr/>
          <w:p>
            <w:pPr>
              <w:pStyle w:val="Compact"/>
              <w:jc w:val="right"/>
            </w:pPr>
            <w:r>
              <w:t xml:space="preserve">r</w:t>
            </w:r>
          </w:p>
        </w:tc>
        <w:tc>
          <w:tcPr/>
          <w:p>
            <w:pPr>
              <w:pStyle w:val="Compact"/>
              <w:jc w:val="left"/>
            </w:pPr>
            <w:r>
              <w:t xml:space="preserve">p (FDR)</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0.327</w:t>
            </w:r>
          </w:p>
        </w:tc>
        <w:tc>
          <w:tcPr/>
          <w:p>
            <w:pPr>
              <w:pStyle w:val="Compact"/>
              <w:jc w:val="left"/>
            </w:pPr>
            <w:r>
              <w:t xml:space="preserve">0.0813</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0.042</w:t>
            </w:r>
          </w:p>
        </w:tc>
        <w:tc>
          <w:tcPr/>
          <w:p>
            <w:pPr>
              <w:pStyle w:val="Compact"/>
              <w:jc w:val="left"/>
            </w:pPr>
            <w:r>
              <w:t xml:space="preserve">0.7741</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-0.068</w:t>
            </w:r>
          </w:p>
        </w:tc>
        <w:tc>
          <w:tcPr/>
          <w:p>
            <w:pPr>
              <w:pStyle w:val="Compact"/>
              <w:jc w:val="left"/>
            </w:pPr>
            <w:r>
              <w:t xml:space="preserve">0.7741</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0.198</w:t>
            </w:r>
          </w:p>
        </w:tc>
        <w:tc>
          <w:tcPr/>
          <w:p>
            <w:pPr>
              <w:pStyle w:val="Compact"/>
              <w:jc w:val="left"/>
            </w:pPr>
            <w:r>
              <w:t xml:space="preserve">0.3345</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0.230</w:t>
            </w:r>
          </w:p>
        </w:tc>
        <w:tc>
          <w:tcPr/>
          <w:p>
            <w:pPr>
              <w:pStyle w:val="Compact"/>
              <w:jc w:val="left"/>
            </w:pPr>
            <w:r>
              <w:t xml:space="preserve">0.2213</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0.070</w:t>
            </w:r>
          </w:p>
        </w:tc>
        <w:tc>
          <w:tcPr/>
          <w:p>
            <w:pPr>
              <w:pStyle w:val="Compact"/>
              <w:jc w:val="left"/>
            </w:pPr>
            <w:r>
              <w:t xml:space="preserve">0.7523</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0.030</w:t>
            </w:r>
          </w:p>
        </w:tc>
        <w:tc>
          <w:tcPr/>
          <w:p>
            <w:pPr>
              <w:pStyle w:val="Compact"/>
              <w:jc w:val="left"/>
            </w:pPr>
            <w:r>
              <w:t xml:space="preserve">0.8007</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0.108</w:t>
            </w:r>
          </w:p>
        </w:tc>
        <w:tc>
          <w:tcPr/>
          <w:p>
            <w:pPr>
              <w:pStyle w:val="Compact"/>
              <w:jc w:val="left"/>
            </w:pPr>
            <w:r>
              <w:t xml:space="preserve">0.7439</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0.6569</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-0.065</w:t>
            </w:r>
          </w:p>
        </w:tc>
        <w:tc>
          <w:tcPr/>
          <w:p>
            <w:pPr>
              <w:pStyle w:val="Compact"/>
              <w:jc w:val="left"/>
            </w:pPr>
            <w:r>
              <w:t xml:space="preserve">0.6569</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-0.055</w:t>
            </w:r>
          </w:p>
        </w:tc>
        <w:tc>
          <w:tcPr/>
          <w:p>
            <w:pPr>
              <w:pStyle w:val="Compact"/>
              <w:jc w:val="left"/>
            </w:pPr>
            <w:r>
              <w:t xml:space="preserve">0.6569</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-0.065</w:t>
            </w:r>
          </w:p>
        </w:tc>
        <w:tc>
          <w:tcPr/>
          <w:p>
            <w:pPr>
              <w:pStyle w:val="Compact"/>
              <w:jc w:val="left"/>
            </w:pPr>
            <w:r>
              <w:t xml:space="preserve">0.8237</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0.027</w:t>
            </w:r>
          </w:p>
        </w:tc>
        <w:tc>
          <w:tcPr/>
          <w:p>
            <w:pPr>
              <w:pStyle w:val="Compact"/>
              <w:jc w:val="left"/>
            </w:pPr>
            <w:r>
              <w:t xml:space="preserve">0.8237</w:t>
            </w:r>
          </w:p>
        </w:tc>
      </w:tr>
    </w:tbl>
    <w:p>
      <w:pPr>
        <w:pStyle w:val="BodyText"/>
      </w:pPr>
      <w:r>
        <w:rPr>
          <w:b/>
          <w:bCs/>
        </w:rPr>
        <w:t xml:space="preserve">Results.</w:t>
      </w:r>
      <w:r>
        <w:t xml:space="preserve"> </w:t>
      </w:r>
      <w:r>
        <w:t xml:space="preserve">No significant associations survived FDR correction. Raw biomarker-level correlations for this same predictor (all 4 timepoints) are reported under</w:t>
      </w:r>
      <w:r>
        <w:t xml:space="preserve"> </w:t>
      </w:r>
      <w:r>
        <w:t xml:space="preserve">“</w:t>
      </w:r>
      <w:r>
        <w:t xml:space="preserve">Hormone/Cytokine-Relevant Medication Use (0/1)</w:t>
      </w:r>
      <w:r>
        <w:t xml:space="preserve">”</w:t>
      </w:r>
      <w:r>
        <w:t xml:space="preserve"> </w:t>
      </w:r>
      <w:r>
        <w:t xml:space="preserve">in the Individual-Difference Measures × Raw Biomarker Levels section above.</w:t>
      </w:r>
    </w:p>
    <w:bookmarkEnd w:id="84"/>
    <w:bookmarkStart w:id="89" w:name="s3-auci-based-reactivity"/>
    <w:p>
      <w:pPr>
        <w:pStyle w:val="Heading2"/>
      </w:pPr>
      <w:r>
        <w:t xml:space="preserve">S3: AUCi-Based Reactivity</w:t>
      </w:r>
    </w:p>
    <w:p>
      <w:pPr>
        <w:pStyle w:val="FirstParagraph"/>
      </w:pPr>
      <w:r>
        <w:rPr>
          <w:i/>
          <w:iCs/>
        </w:rPr>
        <w:t xml:space="preserve">Rationale.</w:t>
      </w:r>
      <w:r>
        <w:t xml:space="preserve"> </w:t>
      </w:r>
      <w:r>
        <w:t xml:space="preserve">The peak-vs-T1 reactivity tests used throughout this supplement and the primary notebook take, for each biomarker and participant, whichever of T3/T4 is higher — a data-driven, per-person operationalization that could inflate apparent reactivity by selecting each individual’s own maximum. As a sensitivity check, this section instead uses the area under the curve with respect to increase (AUCi; Pruessner et al., 2003), which summarizes the entire T1–T4 trajectory relative to baseline rather than any single timepoint. AUCi is computed from each participant’s own sample-collection times using the trapezoid rule, matching the primary notebook’s Aim 1c (continued) Sensitivity Analysis: AUCi section exactly, re-pointed at this notebook’s own independently-built dataframes. One-sample two-tailed t-tests (against μ = 0) are used, matching the two-tailed convention used throughout both notebooks.</w:t>
      </w:r>
    </w:p>
    <w:bookmarkStart w:id="85" w:name="one-sample-auci-tests"/>
    <w:p>
      <w:pPr>
        <w:pStyle w:val="Heading3"/>
      </w:pPr>
      <w:r>
        <w:t xml:space="preserve">One-Sample AUCi Tests</w:t>
      </w:r>
    </w:p>
    <w:p>
      <w:pPr>
        <w:pStyle w:val="SourceCode"/>
      </w:pPr>
      <w:r>
        <w:rPr>
          <w:rStyle w:val="NormalTok"/>
        </w:rPr>
        <w:t xml:space="preserve">auci_ttest_tbl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"Mean AUCi"</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(two-tailed)"</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"One-sample t-tests: AUCi-based biomarker reactivity"</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One-sample t-tests: AUCi-based biomarker reactivity</w:t>
      </w:r>
    </w:p>
    <w:tbl>
      <w:tblPr>
        <w:tblStyle w:val="Table"/>
        <w:tblW w:type="auto" w:w="0"/>
        <w:tblLook w:firstRow="1" w:lastRow="0" w:firstColumn="0" w:lastColumn="0" w:noHBand="0" w:noVBand="0" w:val="0020"/>
        <w:tblCaption w:val="One-sample t-tests: AUCi-based biomarker reactivity"/>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N</w:t>
            </w:r>
          </w:p>
        </w:tc>
        <w:tc>
          <w:tcPr/>
          <w:p>
            <w:pPr>
              <w:pStyle w:val="Compact"/>
              <w:jc w:val="right"/>
            </w:pPr>
            <w:r>
              <w:t xml:space="preserve">Mean AUCi</w:t>
            </w:r>
          </w:p>
        </w:tc>
        <w:tc>
          <w:tcPr/>
          <w:p>
            <w:pPr>
              <w:pStyle w:val="Compact"/>
              <w:jc w:val="right"/>
            </w:pPr>
            <w:r>
              <w:t xml:space="preserve">t</w:t>
            </w:r>
          </w:p>
        </w:tc>
        <w:tc>
          <w:tcPr/>
          <w:p>
            <w:pPr>
              <w:pStyle w:val="Compact"/>
              <w:jc w:val="right"/>
            </w:pPr>
            <w:r>
              <w:t xml:space="preserve">df</w:t>
            </w:r>
          </w:p>
        </w:tc>
        <w:tc>
          <w:tcPr/>
          <w:p>
            <w:pPr>
              <w:pStyle w:val="Compact"/>
              <w:jc w:val="left"/>
            </w:pPr>
            <w:r>
              <w:t xml:space="preserve">p (two-tailed)</w:t>
            </w:r>
          </w:p>
        </w:tc>
      </w:tr>
      <w:tr>
        <w:tc>
          <w:tcPr/>
          <w:p>
            <w:pPr>
              <w:pStyle w:val="Compact"/>
              <w:jc w:val="left"/>
            </w:pPr>
            <w:r>
              <w:t xml:space="preserve">CRP</w:t>
            </w:r>
          </w:p>
        </w:tc>
        <w:tc>
          <w:tcPr/>
          <w:p>
            <w:pPr>
              <w:pStyle w:val="Compact"/>
              <w:jc w:val="right"/>
            </w:pPr>
            <w:r>
              <w:t xml:space="preserve">65</w:t>
            </w:r>
          </w:p>
        </w:tc>
        <w:tc>
          <w:tcPr/>
          <w:p>
            <w:pPr>
              <w:pStyle w:val="Compact"/>
              <w:jc w:val="right"/>
            </w:pPr>
            <w:r>
              <w:t xml:space="preserve">14.745</w:t>
            </w:r>
          </w:p>
        </w:tc>
        <w:tc>
          <w:tcPr/>
          <w:p>
            <w:pPr>
              <w:pStyle w:val="Compact"/>
              <w:jc w:val="right"/>
            </w:pPr>
            <w:r>
              <w:t xml:space="preserve">0.926</w:t>
            </w:r>
          </w:p>
        </w:tc>
        <w:tc>
          <w:tcPr/>
          <w:p>
            <w:pPr>
              <w:pStyle w:val="Compact"/>
              <w:jc w:val="right"/>
            </w:pPr>
            <w:r>
              <w:t xml:space="preserve">64</w:t>
            </w:r>
          </w:p>
        </w:tc>
        <w:tc>
          <w:tcPr/>
          <w:p>
            <w:pPr>
              <w:pStyle w:val="Compact"/>
              <w:jc w:val="left"/>
            </w:pPr>
            <w:r>
              <w:t xml:space="preserve">0.358</w:t>
            </w:r>
          </w:p>
        </w:tc>
      </w:tr>
      <w:tr>
        <w:tc>
          <w:tcPr/>
          <w:p>
            <w:pPr>
              <w:pStyle w:val="Compact"/>
              <w:jc w:val="left"/>
            </w:pPr>
            <w:r>
              <w:t xml:space="preserve">IL-10</w:t>
            </w:r>
          </w:p>
        </w:tc>
        <w:tc>
          <w:tcPr/>
          <w:p>
            <w:pPr>
              <w:pStyle w:val="Compact"/>
              <w:jc w:val="right"/>
            </w:pPr>
            <w:r>
              <w:t xml:space="preserve">66</w:t>
            </w:r>
          </w:p>
        </w:tc>
        <w:tc>
          <w:tcPr/>
          <w:p>
            <w:pPr>
              <w:pStyle w:val="Compact"/>
              <w:jc w:val="right"/>
            </w:pPr>
            <w:r>
              <w:t xml:space="preserve">48.384</w:t>
            </w:r>
          </w:p>
        </w:tc>
        <w:tc>
          <w:tcPr/>
          <w:p>
            <w:pPr>
              <w:pStyle w:val="Compact"/>
              <w:jc w:val="right"/>
            </w:pPr>
            <w:r>
              <w:t xml:space="preserve">6.435</w:t>
            </w:r>
          </w:p>
        </w:tc>
        <w:tc>
          <w:tcPr/>
          <w:p>
            <w:pPr>
              <w:pStyle w:val="Compact"/>
              <w:jc w:val="right"/>
            </w:pPr>
            <w:r>
              <w:t xml:space="preserve">65</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66</w:t>
            </w:r>
          </w:p>
        </w:tc>
        <w:tc>
          <w:tcPr/>
          <w:p>
            <w:pPr>
              <w:pStyle w:val="Compact"/>
              <w:jc w:val="right"/>
            </w:pPr>
            <w:r>
              <w:t xml:space="preserve">22.683</w:t>
            </w:r>
          </w:p>
        </w:tc>
        <w:tc>
          <w:tcPr/>
          <w:p>
            <w:pPr>
              <w:pStyle w:val="Compact"/>
              <w:jc w:val="right"/>
            </w:pPr>
            <w:r>
              <w:t xml:space="preserve">3.318</w:t>
            </w:r>
          </w:p>
        </w:tc>
        <w:tc>
          <w:tcPr/>
          <w:p>
            <w:pPr>
              <w:pStyle w:val="Compact"/>
              <w:jc w:val="right"/>
            </w:pPr>
            <w:r>
              <w:t xml:space="preserve">65</w:t>
            </w:r>
          </w:p>
        </w:tc>
        <w:tc>
          <w:tcPr/>
          <w:p>
            <w:pPr>
              <w:pStyle w:val="Compact"/>
              <w:jc w:val="left"/>
            </w:pPr>
            <w:r>
              <w:rPr>
                <w:b/>
                <w:bCs/>
              </w:rPr>
              <w:t xml:space="preserve">0.001</w:t>
            </w:r>
          </w:p>
        </w:tc>
      </w:tr>
      <w:tr>
        <w:tc>
          <w:tcPr/>
          <w:p>
            <w:pPr>
              <w:pStyle w:val="Compact"/>
              <w:jc w:val="left"/>
            </w:pPr>
            <w:r>
              <w:t xml:space="preserve">TNF-alpha</w:t>
            </w:r>
          </w:p>
        </w:tc>
        <w:tc>
          <w:tcPr/>
          <w:p>
            <w:pPr>
              <w:pStyle w:val="Compact"/>
              <w:jc w:val="right"/>
            </w:pPr>
            <w:r>
              <w:t xml:space="preserve">66</w:t>
            </w:r>
          </w:p>
        </w:tc>
        <w:tc>
          <w:tcPr/>
          <w:p>
            <w:pPr>
              <w:pStyle w:val="Compact"/>
              <w:jc w:val="right"/>
            </w:pPr>
            <w:r>
              <w:t xml:space="preserve">23.962</w:t>
            </w:r>
          </w:p>
        </w:tc>
        <w:tc>
          <w:tcPr/>
          <w:p>
            <w:pPr>
              <w:pStyle w:val="Compact"/>
              <w:jc w:val="right"/>
            </w:pPr>
            <w:r>
              <w:t xml:space="preserve">2.843</w:t>
            </w:r>
          </w:p>
        </w:tc>
        <w:tc>
          <w:tcPr/>
          <w:p>
            <w:pPr>
              <w:pStyle w:val="Compact"/>
              <w:jc w:val="right"/>
            </w:pPr>
            <w:r>
              <w:t xml:space="preserve">65</w:t>
            </w:r>
          </w:p>
        </w:tc>
        <w:tc>
          <w:tcPr/>
          <w:p>
            <w:pPr>
              <w:pStyle w:val="Compact"/>
              <w:jc w:val="left"/>
            </w:pPr>
            <w:r>
              <w:rPr>
                <w:b/>
                <w:bCs/>
              </w:rPr>
              <w:t xml:space="preserve">0.006</w:t>
            </w:r>
          </w:p>
        </w:tc>
      </w:tr>
      <w:tr>
        <w:tc>
          <w:tcPr/>
          <w:p>
            <w:pPr>
              <w:pStyle w:val="Compact"/>
              <w:jc w:val="left"/>
            </w:pPr>
            <w:r>
              <w:t xml:space="preserve">DHEA</w:t>
            </w:r>
          </w:p>
        </w:tc>
        <w:tc>
          <w:tcPr/>
          <w:p>
            <w:pPr>
              <w:pStyle w:val="Compact"/>
              <w:jc w:val="right"/>
            </w:pPr>
            <w:r>
              <w:t xml:space="preserve">62</w:t>
            </w:r>
          </w:p>
        </w:tc>
        <w:tc>
          <w:tcPr/>
          <w:p>
            <w:pPr>
              <w:pStyle w:val="Compact"/>
              <w:jc w:val="right"/>
            </w:pPr>
            <w:r>
              <w:t xml:space="preserve">-3.789</w:t>
            </w:r>
          </w:p>
        </w:tc>
        <w:tc>
          <w:tcPr/>
          <w:p>
            <w:pPr>
              <w:pStyle w:val="Compact"/>
              <w:jc w:val="right"/>
            </w:pPr>
            <w:r>
              <w:t xml:space="preserve">-0.518</w:t>
            </w:r>
          </w:p>
        </w:tc>
        <w:tc>
          <w:tcPr/>
          <w:p>
            <w:pPr>
              <w:pStyle w:val="Compact"/>
              <w:jc w:val="right"/>
            </w:pPr>
            <w:r>
              <w:t xml:space="preserve">61</w:t>
            </w:r>
          </w:p>
        </w:tc>
        <w:tc>
          <w:tcPr/>
          <w:p>
            <w:pPr>
              <w:pStyle w:val="Compact"/>
              <w:jc w:val="left"/>
            </w:pPr>
            <w:r>
              <w:t xml:space="preserve">0.607</w:t>
            </w:r>
          </w:p>
        </w:tc>
      </w:tr>
      <w:tr>
        <w:tc>
          <w:tcPr/>
          <w:p>
            <w:pPr>
              <w:pStyle w:val="Compact"/>
              <w:jc w:val="left"/>
            </w:pPr>
            <w:r>
              <w:t xml:space="preserve">Testosterone</w:t>
            </w:r>
          </w:p>
        </w:tc>
        <w:tc>
          <w:tcPr/>
          <w:p>
            <w:pPr>
              <w:pStyle w:val="Compact"/>
              <w:jc w:val="right"/>
            </w:pPr>
            <w:r>
              <w:t xml:space="preserve">62</w:t>
            </w:r>
          </w:p>
        </w:tc>
        <w:tc>
          <w:tcPr/>
          <w:p>
            <w:pPr>
              <w:pStyle w:val="Compact"/>
              <w:jc w:val="right"/>
            </w:pPr>
            <w:r>
              <w:t xml:space="preserve">-6.833</w:t>
            </w:r>
          </w:p>
        </w:tc>
        <w:tc>
          <w:tcPr/>
          <w:p>
            <w:pPr>
              <w:pStyle w:val="Compact"/>
              <w:jc w:val="right"/>
            </w:pPr>
            <w:r>
              <w:t xml:space="preserve">-2.080</w:t>
            </w:r>
          </w:p>
        </w:tc>
        <w:tc>
          <w:tcPr/>
          <w:p>
            <w:pPr>
              <w:pStyle w:val="Compact"/>
              <w:jc w:val="right"/>
            </w:pPr>
            <w:r>
              <w:t xml:space="preserve">61</w:t>
            </w:r>
          </w:p>
        </w:tc>
        <w:tc>
          <w:tcPr/>
          <w:p>
            <w:pPr>
              <w:pStyle w:val="Compact"/>
              <w:jc w:val="left"/>
            </w:pPr>
            <w:r>
              <w:rPr>
                <w:b/>
                <w:bCs/>
              </w:rPr>
              <w:t xml:space="preserve">0.042</w:t>
            </w:r>
          </w:p>
        </w:tc>
      </w:tr>
      <w:tr>
        <w:tc>
          <w:tcPr/>
          <w:p>
            <w:pPr>
              <w:pStyle w:val="Compact"/>
              <w:jc w:val="left"/>
            </w:pPr>
            <w:r>
              <w:t xml:space="preserve">Cortisol</w:t>
            </w:r>
          </w:p>
        </w:tc>
        <w:tc>
          <w:tcPr/>
          <w:p>
            <w:pPr>
              <w:pStyle w:val="Compact"/>
              <w:jc w:val="right"/>
            </w:pPr>
            <w:r>
              <w:t xml:space="preserve">62</w:t>
            </w:r>
          </w:p>
        </w:tc>
        <w:tc>
          <w:tcPr/>
          <w:p>
            <w:pPr>
              <w:pStyle w:val="Compact"/>
              <w:jc w:val="right"/>
            </w:pPr>
            <w:r>
              <w:t xml:space="preserve">-27.813</w:t>
            </w:r>
          </w:p>
        </w:tc>
        <w:tc>
          <w:tcPr/>
          <w:p>
            <w:pPr>
              <w:pStyle w:val="Compact"/>
              <w:jc w:val="right"/>
            </w:pPr>
            <w:r>
              <w:t xml:space="preserve">-4.225</w:t>
            </w:r>
          </w:p>
        </w:tc>
        <w:tc>
          <w:tcPr/>
          <w:p>
            <w:pPr>
              <w:pStyle w:val="Compact"/>
              <w:jc w:val="right"/>
            </w:pPr>
            <w:r>
              <w:t xml:space="preserve">61</w:t>
            </w:r>
          </w:p>
        </w:tc>
        <w:tc>
          <w:tcPr/>
          <w:p>
            <w:pPr>
              <w:pStyle w:val="Compact"/>
              <w:jc w:val="left"/>
            </w:pPr>
            <w:r>
              <w:rPr>
                <w:b/>
                <w:bCs/>
              </w:rPr>
              <w:t xml:space="preserve">0</w:t>
            </w:r>
          </w:p>
        </w:tc>
      </w:tr>
    </w:tbl>
    <w:p>
      <w:pPr>
        <w:pStyle w:val="BodyText"/>
      </w:pPr>
      <w:r>
        <w:t xml:space="preserve"> </w:t>
      </w:r>
    </w:p>
    <w:p>
      <w:pPr>
        <w:pStyle w:val="SourceCode"/>
      </w:pPr>
      <w:r>
        <w:rPr>
          <w:rStyle w:val="NormalTok"/>
        </w:rPr>
        <w:t xml:space="preserve">auci_fdr_tbl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"Immune"</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"Hormones"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n         =</w:t>
      </w:r>
      <w:r>
        <w:rPr>
          <w:rStyle w:val="NormalTok"/>
        </w:rPr>
        <w:t xml:space="preserve"> auci_ttest_tbl</w:t>
      </w:r>
      <w:r>
        <w:rPr>
          <w:rStyle w:val="SpecialCharTok"/>
        </w:rPr>
        <w:t xml:space="preserve">$</w:t>
      </w:r>
      <w:r>
        <w:rPr>
          <w:rStyle w:val="NormalTok"/>
        </w:rPr>
        <w:t xml:space="preserve">n,</w:t>
      </w:r>
      <w:r>
        <w:br/>
      </w:r>
      <w:r>
        <w:rPr>
          <w:rStyle w:val="NormalTok"/>
        </w:rPr>
        <w:t xml:space="preserve">  </w:t>
      </w:r>
      <w:r>
        <w:rPr>
          <w:rStyle w:val="AttributeTok"/>
        </w:rPr>
        <w:t xml:space="preserve">p_raw     =</w:t>
      </w:r>
      <w:r>
        <w:rPr>
          <w:rStyle w:val="NormalTok"/>
        </w:rPr>
        <w:t xml:space="preserve"> </w:t>
      </w:r>
      <w:r>
        <w:rPr>
          <w:rStyle w:val="FunctionTok"/>
        </w:rPr>
        <w:t xml:space="preserve">round</w:t>
      </w:r>
      <w:r>
        <w:rPr>
          <w:rStyle w:val="NormalTok"/>
        </w:rPr>
        <w:t xml:space="preserve">(auci_praw, </w:t>
      </w:r>
      <w:r>
        <w:rPr>
          <w:rStyle w:val="DecValTok"/>
        </w:rPr>
        <w:t xml:space="preserve">6</w:t>
      </w:r>
      <w:r>
        <w:rPr>
          <w:rStyle w:val="NormalTok"/>
        </w:rPr>
        <w:t xml:space="preserve">),</w:t>
      </w:r>
      <w:r>
        <w:br/>
      </w:r>
      <w:r>
        <w:rPr>
          <w:rStyle w:val="NormalTok"/>
        </w:rPr>
        <w:t xml:space="preserve">  </w:t>
      </w:r>
      <w:r>
        <w:rPr>
          <w:rStyle w:val="AttributeTok"/>
        </w:rPr>
        <w:t xml:space="preserve">p_fdr     =</w:t>
      </w:r>
      <w:r>
        <w:rPr>
          <w:rStyle w:val="NormalTok"/>
        </w:rPr>
        <w:t xml:space="preserve"> auci_pfdr</w:t>
      </w:r>
      <w:r>
        <w:br/>
      </w:r>
      <w:r>
        <w:rPr>
          <w:rStyle w:val="NormalTok"/>
        </w:rPr>
        <w:t xml:space="preserve">)</w:t>
      </w:r>
      <w:r>
        <w:br/>
      </w:r>
      <w:r>
        <w:br/>
      </w:r>
      <w:r>
        <w:rPr>
          <w:rStyle w:val="NormalTok"/>
        </w:rPr>
        <w:t xml:space="preserve">auci_fdr_tbl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w:t>
      </w:r>
      <w:r>
        <w:rPr>
          <w:rStyle w:val="FunctionTok"/>
        </w:rPr>
        <w:t xml:space="preserve">round</w:t>
      </w:r>
      <w:r>
        <w:rPr>
          <w:rStyle w:val="NormalTok"/>
        </w:rPr>
        <w:t xml:space="preserve">(p_fdr, </w:t>
      </w:r>
      <w:r>
        <w:rPr>
          <w:rStyle w:val="DecValTok"/>
        </w:rPr>
        <w:t xml:space="preserve">4</w:t>
      </w:r>
      <w:r>
        <w:rPr>
          <w:rStyle w:val="NormalTok"/>
        </w:rPr>
        <w:t xml:space="preserve">),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 correction: AUCi-based biomarker reactivity, within immune and hormone families"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FDR correction: AUCi-based biomarker reactivity, within immune and hormone families</w:t>
      </w:r>
    </w:p>
    <w:tbl>
      <w:tblPr>
        <w:tblStyle w:val="Table"/>
        <w:tblW w:type="auto" w:w="0"/>
        <w:tblLook w:firstRow="1" w:lastRow="0" w:firstColumn="0" w:lastColumn="0" w:noHBand="0" w:noVBand="0" w:val="0020"/>
        <w:tblCaption w:val="FDR correction: AUCi-based biomarker reactivity, within immune and hormone families"/>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right"/>
            </w:pPr>
            <w:r>
              <w:t xml:space="preserve">N</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Immune</w:t>
            </w:r>
          </w:p>
        </w:tc>
        <w:tc>
          <w:tcPr/>
          <w:p>
            <w:pPr>
              <w:pStyle w:val="Compact"/>
              <w:jc w:val="left"/>
            </w:pPr>
            <w:r>
              <w:t xml:space="preserve">CRP</w:t>
            </w:r>
          </w:p>
        </w:tc>
        <w:tc>
          <w:tcPr/>
          <w:p>
            <w:pPr>
              <w:pStyle w:val="Compact"/>
              <w:jc w:val="right"/>
            </w:pPr>
            <w:r>
              <w:t xml:space="preserve">65</w:t>
            </w:r>
          </w:p>
        </w:tc>
        <w:tc>
          <w:tcPr/>
          <w:p>
            <w:pPr>
              <w:pStyle w:val="Compact"/>
              <w:jc w:val="right"/>
            </w:pPr>
            <w:r>
              <w:t xml:space="preserve">0.357995</w:t>
            </w:r>
          </w:p>
        </w:tc>
        <w:tc>
          <w:tcPr/>
          <w:p>
            <w:pPr>
              <w:pStyle w:val="Compact"/>
              <w:jc w:val="left"/>
            </w:pPr>
            <w:r>
              <w:t xml:space="preserve">0.358</w:t>
            </w:r>
          </w:p>
        </w:tc>
      </w:tr>
      <w:tr>
        <w:tc>
          <w:tcPr/>
          <w:p>
            <w:pPr>
              <w:pStyle w:val="Compact"/>
              <w:jc w:val="left"/>
            </w:pPr>
            <w:r>
              <w:t xml:space="preserve">Immune</w:t>
            </w:r>
          </w:p>
        </w:tc>
        <w:tc>
          <w:tcPr/>
          <w:p>
            <w:pPr>
              <w:pStyle w:val="Compact"/>
              <w:jc w:val="left"/>
            </w:pPr>
            <w:r>
              <w:t xml:space="preserve">IL-10</w:t>
            </w:r>
          </w:p>
        </w:tc>
        <w:tc>
          <w:tcPr/>
          <w:p>
            <w:pPr>
              <w:pStyle w:val="Compact"/>
              <w:jc w:val="right"/>
            </w:pPr>
            <w:r>
              <w:t xml:space="preserve">66</w:t>
            </w:r>
          </w:p>
        </w:tc>
        <w:tc>
          <w:tcPr/>
          <w:p>
            <w:pPr>
              <w:pStyle w:val="Compact"/>
              <w:jc w:val="right"/>
            </w:pPr>
            <w:r>
              <w:t xml:space="preserve">0.000000</w:t>
            </w:r>
          </w:p>
        </w:tc>
        <w:tc>
          <w:tcPr/>
          <w:p>
            <w:pPr>
              <w:pStyle w:val="Compact"/>
              <w:jc w:val="left"/>
            </w:pPr>
            <w:r>
              <w:rPr>
                <w:b/>
                <w:bCs/>
              </w:rPr>
              <w:t xml:space="preserve">0</w:t>
            </w:r>
          </w:p>
        </w:tc>
      </w:tr>
      <w:tr>
        <w:tc>
          <w:tcPr/>
          <w:p>
            <w:pPr>
              <w:pStyle w:val="Compact"/>
              <w:jc w:val="left"/>
            </w:pPr>
            <w:r>
              <w:t xml:space="preserve">Immune</w:t>
            </w:r>
          </w:p>
        </w:tc>
        <w:tc>
          <w:tcPr/>
          <w:p>
            <w:pPr>
              <w:pStyle w:val="Compact"/>
              <w:jc w:val="left"/>
            </w:pPr>
            <w:r>
              <w:t xml:space="preserve">IL-6</w:t>
            </w:r>
          </w:p>
        </w:tc>
        <w:tc>
          <w:tcPr/>
          <w:p>
            <w:pPr>
              <w:pStyle w:val="Compact"/>
              <w:jc w:val="right"/>
            </w:pPr>
            <w:r>
              <w:t xml:space="preserve">66</w:t>
            </w:r>
          </w:p>
        </w:tc>
        <w:tc>
          <w:tcPr/>
          <w:p>
            <w:pPr>
              <w:pStyle w:val="Compact"/>
              <w:jc w:val="right"/>
            </w:pPr>
            <w:r>
              <w:t xml:space="preserve">0.001487</w:t>
            </w:r>
          </w:p>
        </w:tc>
        <w:tc>
          <w:tcPr/>
          <w:p>
            <w:pPr>
              <w:pStyle w:val="Compact"/>
              <w:jc w:val="left"/>
            </w:pPr>
            <w:r>
              <w:rPr>
                <w:b/>
                <w:bCs/>
              </w:rPr>
              <w:t xml:space="preserve">0.003</w:t>
            </w:r>
          </w:p>
        </w:tc>
      </w:tr>
      <w:tr>
        <w:tc>
          <w:tcPr/>
          <w:p>
            <w:pPr>
              <w:pStyle w:val="Compact"/>
              <w:jc w:val="left"/>
            </w:pPr>
            <w:r>
              <w:t xml:space="preserve">Immune</w:t>
            </w:r>
          </w:p>
        </w:tc>
        <w:tc>
          <w:tcPr/>
          <w:p>
            <w:pPr>
              <w:pStyle w:val="Compact"/>
              <w:jc w:val="left"/>
            </w:pPr>
            <w:r>
              <w:t xml:space="preserve">TNF-alpha</w:t>
            </w:r>
          </w:p>
        </w:tc>
        <w:tc>
          <w:tcPr/>
          <w:p>
            <w:pPr>
              <w:pStyle w:val="Compact"/>
              <w:jc w:val="right"/>
            </w:pPr>
            <w:r>
              <w:t xml:space="preserve">66</w:t>
            </w:r>
          </w:p>
        </w:tc>
        <w:tc>
          <w:tcPr/>
          <w:p>
            <w:pPr>
              <w:pStyle w:val="Compact"/>
              <w:jc w:val="right"/>
            </w:pPr>
            <w:r>
              <w:t xml:space="preserve">0.005967</w:t>
            </w:r>
          </w:p>
        </w:tc>
        <w:tc>
          <w:tcPr/>
          <w:p>
            <w:pPr>
              <w:pStyle w:val="Compact"/>
              <w:jc w:val="left"/>
            </w:pPr>
            <w:r>
              <w:rPr>
                <w:b/>
                <w:bCs/>
              </w:rPr>
              <w:t xml:space="preserve">0.008</w:t>
            </w:r>
          </w:p>
        </w:tc>
      </w:tr>
      <w:tr>
        <w:tc>
          <w:tcPr/>
          <w:p>
            <w:pPr>
              <w:pStyle w:val="Compact"/>
              <w:jc w:val="left"/>
            </w:pPr>
            <w:r>
              <w:t xml:space="preserve">Hormones</w:t>
            </w:r>
          </w:p>
        </w:tc>
        <w:tc>
          <w:tcPr/>
          <w:p>
            <w:pPr>
              <w:pStyle w:val="Compact"/>
              <w:jc w:val="left"/>
            </w:pPr>
            <w:r>
              <w:t xml:space="preserve">DHEA</w:t>
            </w:r>
          </w:p>
        </w:tc>
        <w:tc>
          <w:tcPr/>
          <w:p>
            <w:pPr>
              <w:pStyle w:val="Compact"/>
              <w:jc w:val="right"/>
            </w:pPr>
            <w:r>
              <w:t xml:space="preserve">62</w:t>
            </w:r>
          </w:p>
        </w:tc>
        <w:tc>
          <w:tcPr/>
          <w:p>
            <w:pPr>
              <w:pStyle w:val="Compact"/>
              <w:jc w:val="right"/>
            </w:pPr>
            <w:r>
              <w:t xml:space="preserve">0.606542</w:t>
            </w:r>
          </w:p>
        </w:tc>
        <w:tc>
          <w:tcPr/>
          <w:p>
            <w:pPr>
              <w:pStyle w:val="Compact"/>
              <w:jc w:val="left"/>
            </w:pPr>
            <w:r>
              <w:t xml:space="preserve">0.6065</w:t>
            </w:r>
          </w:p>
        </w:tc>
      </w:tr>
      <w:tr>
        <w:tc>
          <w:tcPr/>
          <w:p>
            <w:pPr>
              <w:pStyle w:val="Compact"/>
              <w:jc w:val="left"/>
            </w:pPr>
            <w:r>
              <w:t xml:space="preserve">Hormones</w:t>
            </w:r>
          </w:p>
        </w:tc>
        <w:tc>
          <w:tcPr/>
          <w:p>
            <w:pPr>
              <w:pStyle w:val="Compact"/>
              <w:jc w:val="left"/>
            </w:pPr>
            <w:r>
              <w:t xml:space="preserve">Testosterone</w:t>
            </w:r>
          </w:p>
        </w:tc>
        <w:tc>
          <w:tcPr/>
          <w:p>
            <w:pPr>
              <w:pStyle w:val="Compact"/>
              <w:jc w:val="right"/>
            </w:pPr>
            <w:r>
              <w:t xml:space="preserve">62</w:t>
            </w:r>
          </w:p>
        </w:tc>
        <w:tc>
          <w:tcPr/>
          <w:p>
            <w:pPr>
              <w:pStyle w:val="Compact"/>
              <w:jc w:val="right"/>
            </w:pPr>
            <w:r>
              <w:t xml:space="preserve">0.041702</w:t>
            </w:r>
          </w:p>
        </w:tc>
        <w:tc>
          <w:tcPr/>
          <w:p>
            <w:pPr>
              <w:pStyle w:val="Compact"/>
              <w:jc w:val="left"/>
            </w:pPr>
            <w:r>
              <w:t xml:space="preserve">0.0626</w:t>
            </w:r>
          </w:p>
        </w:tc>
      </w:tr>
      <w:tr>
        <w:tc>
          <w:tcPr/>
          <w:p>
            <w:pPr>
              <w:pStyle w:val="Compact"/>
              <w:jc w:val="left"/>
            </w:pPr>
            <w:r>
              <w:t xml:space="preserve">Hormones</w:t>
            </w:r>
          </w:p>
        </w:tc>
        <w:tc>
          <w:tcPr/>
          <w:p>
            <w:pPr>
              <w:pStyle w:val="Compact"/>
              <w:jc w:val="left"/>
            </w:pPr>
            <w:r>
              <w:t xml:space="preserve">Cortisol</w:t>
            </w:r>
          </w:p>
        </w:tc>
        <w:tc>
          <w:tcPr/>
          <w:p>
            <w:pPr>
              <w:pStyle w:val="Compact"/>
              <w:jc w:val="right"/>
            </w:pPr>
            <w:r>
              <w:t xml:space="preserve">62</w:t>
            </w:r>
          </w:p>
        </w:tc>
        <w:tc>
          <w:tcPr/>
          <w:p>
            <w:pPr>
              <w:pStyle w:val="Compact"/>
              <w:jc w:val="right"/>
            </w:pPr>
            <w:r>
              <w:t xml:space="preserve">0.000081</w:t>
            </w:r>
          </w:p>
        </w:tc>
        <w:tc>
          <w:tcPr/>
          <w:p>
            <w:pPr>
              <w:pStyle w:val="Compact"/>
              <w:jc w:val="left"/>
            </w:pPr>
            <w:r>
              <w:rPr>
                <w:b/>
                <w:bCs/>
              </w:rPr>
              <w:t xml:space="preserve">0.0002</w:t>
            </w:r>
          </w:p>
        </w:tc>
      </w:tr>
    </w:tbl>
    <w:p>
      <w:pPr>
        <w:pStyle w:val="BodyText"/>
      </w:pPr>
      <w:r>
        <w:rPr>
          <w:b/>
          <w:bCs/>
        </w:rPr>
        <w:t xml:space="preserve">Results.</w:t>
      </w:r>
      <w:r>
        <w:t xml:space="preserve"> </w:t>
      </w:r>
      <w:r>
        <w:t xml:space="preserve">Using AUCi as an alternative, trajectory-based reactivity index, IL-10, IL-6, TNF-alpha showed a significant net</w:t>
      </w:r>
      <w:r>
        <w:t xml:space="preserve"> </w:t>
      </w:r>
      <w:r>
        <w:rPr>
          <w:i/>
          <w:iCs/>
        </w:rPr>
        <w:t xml:space="preserve">increase</w:t>
      </w:r>
      <w:r>
        <w:t xml:space="preserve"> </w:t>
      </w:r>
      <w:r>
        <w:t xml:space="preserve">over baseline, and Cortisol showed a significant net</w:t>
      </w:r>
      <w:r>
        <w:t xml:space="preserve"> </w:t>
      </w:r>
      <w:r>
        <w:rPr>
          <w:i/>
          <w:iCs/>
        </w:rPr>
        <w:t xml:space="preserve">decrease</w:t>
      </w:r>
      <w:r>
        <w:t xml:space="preserve"> </w:t>
      </w:r>
      <w:r>
        <w:t xml:space="preserve">(FDR-corrected within immune markers and hormones separately). These match the primary notebook’s Aim 1c (continued) AUCi results, computed here independently from this notebook’s own dataframes as a self-containment check.</w:t>
      </w:r>
    </w:p>
    <w:bookmarkEnd w:id="85"/>
    <w:bookmarkStart w:id="86" w:name="Xee8a7ff8052209ca0c6007eab2be97315f2ba97"/>
    <w:p>
      <w:pPr>
        <w:pStyle w:val="Heading3"/>
      </w:pPr>
      <w:r>
        <w:t xml:space="preserve">Pubertal Status &amp; Timing × Reactivity: Peak vs. AUCi</w:t>
      </w:r>
    </w:p>
    <w:p>
      <w:pPr>
        <w:pStyle w:val="FirstParagraph"/>
      </w:pPr>
      <w:r>
        <w:t xml:space="preserve">Same design as the primary notebook’s Aim 2: bivariate Pearson correlations between each of the 13 reactivity outcomes and pubertal status (PUBcomp), age at menarche (centered), and PDS F5 perceived timing, FDR-corrected within each reactivity domain. The peak-based matrix is recomputed here (it is not otherwise built in this notebook) so it can be directly compared against the AUCi-based version.</w:t>
      </w:r>
    </w:p>
    <w:p>
      <w:pPr>
        <w:pStyle w:val="SourceCode"/>
      </w:pPr>
      <w:r>
        <w:rPr>
          <w:rStyle w:val="CommentTok"/>
        </w:rPr>
        <w:t xml:space="preserve"># Restricted to the 7 biomarker-reactivity outcomes, since HR and subjective</w:t>
      </w:r>
      <w:r>
        <w:br/>
      </w:r>
      <w:r>
        <w:rPr>
          <w:rStyle w:val="CommentTok"/>
        </w:rPr>
        <w:t xml:space="preserve"># stress are identical between the peak and AUCi matrices (only the biomarker</w:t>
      </w:r>
      <w:r>
        <w:br/>
      </w:r>
      <w:r>
        <w:rPr>
          <w:rStyle w:val="CommentTok"/>
        </w:rPr>
        <w:t xml:space="preserve"># columns differ) and are not repeated here.</w:t>
      </w:r>
      <w:r>
        <w:br/>
      </w:r>
      <w:r>
        <w:rPr>
          <w:rStyle w:val="NormalTok"/>
        </w:rPr>
        <w:t xml:space="preserve">peak_vs_auci_pub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pv =</w:t>
      </w:r>
      <w:r>
        <w:rPr>
          <w:rStyle w:val="NormalTok"/>
        </w:rPr>
        <w:t xml:space="preserve"> all_pub_labels, </w:t>
      </w:r>
      <w:r>
        <w:rPr>
          <w:rStyle w:val="AttributeTok"/>
        </w:rPr>
        <w:t xml:space="preserve">rv =</w:t>
      </w:r>
      <w:r>
        <w:rPr>
          <w:rStyle w:val="NormalTok"/>
        </w:rPr>
        <w:t xml:space="preserve"> reactivity_labels[</w:t>
      </w:r>
      <w:r>
        <w:rPr>
          <w:rStyle w:val="DecValTok"/>
        </w:rPr>
        <w:t xml:space="preserve">5</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r_peak     =</w:t>
      </w:r>
      <w:r>
        <w:rPr>
          <w:rStyle w:val="NormalTok"/>
        </w:rPr>
        <w:t xml:space="preserve"> </w:t>
      </w:r>
      <w:r>
        <w:rPr>
          <w:rStyle w:val="FunctionTok"/>
        </w:rPr>
        <w:t xml:space="preserve">round</w:t>
      </w:r>
      <w:r>
        <w:rPr>
          <w:rStyle w:val="NormalTok"/>
        </w:rPr>
        <w:t xml:space="preserve">(r_mat[pv, rv], </w:t>
      </w:r>
      <w:r>
        <w:rPr>
          <w:rStyle w:val="DecValTok"/>
        </w:rPr>
        <w:t xml:space="preserve">3</w:t>
      </w:r>
      <w:r>
        <w:rPr>
          <w:rStyle w:val="NormalTok"/>
        </w:rPr>
        <w:t xml:space="preserve">),</w:t>
      </w:r>
      <w:r>
        <w:br/>
      </w:r>
      <w:r>
        <w:rPr>
          <w:rStyle w:val="NormalTok"/>
        </w:rPr>
        <w:t xml:space="preserve">    </w:t>
      </w:r>
      <w:r>
        <w:rPr>
          <w:rStyle w:val="AttributeTok"/>
        </w:rPr>
        <w:t xml:space="preserve">p_fdr_peak =</w:t>
      </w:r>
      <w:r>
        <w:rPr>
          <w:rStyle w:val="NormalTok"/>
        </w:rPr>
        <w:t xml:space="preserve"> </w:t>
      </w:r>
      <w:r>
        <w:rPr>
          <w:rStyle w:val="FunctionTok"/>
        </w:rPr>
        <w:t xml:space="preserve">round</w:t>
      </w:r>
      <w:r>
        <w:rPr>
          <w:rStyle w:val="NormalTok"/>
        </w:rPr>
        <w:t xml:space="preserve">(fdr_allpub_mat[pv, rv], </w:t>
      </w:r>
      <w:r>
        <w:rPr>
          <w:rStyle w:val="DecValTok"/>
        </w:rPr>
        <w:t xml:space="preserve">4</w:t>
      </w:r>
      <w:r>
        <w:rPr>
          <w:rStyle w:val="NormalTok"/>
        </w:rPr>
        <w:t xml:space="preserve">),</w:t>
      </w:r>
      <w:r>
        <w:br/>
      </w:r>
      <w:r>
        <w:rPr>
          <w:rStyle w:val="NormalTok"/>
        </w:rPr>
        <w:t xml:space="preserve">    </w:t>
      </w:r>
      <w:r>
        <w:rPr>
          <w:rStyle w:val="AttributeTok"/>
        </w:rPr>
        <w:t xml:space="preserve">r_auci     =</w:t>
      </w:r>
      <w:r>
        <w:rPr>
          <w:rStyle w:val="NormalTok"/>
        </w:rPr>
        <w:t xml:space="preserve"> </w:t>
      </w:r>
      <w:r>
        <w:rPr>
          <w:rStyle w:val="FunctionTok"/>
        </w:rPr>
        <w:t xml:space="preserve">round</w:t>
      </w:r>
      <w:r>
        <w:rPr>
          <w:rStyle w:val="NormalTok"/>
        </w:rPr>
        <w:t xml:space="preserve">(r_mat_auci[pv, rv], </w:t>
      </w:r>
      <w:r>
        <w:rPr>
          <w:rStyle w:val="DecValTok"/>
        </w:rPr>
        <w:t xml:space="preserve">3</w:t>
      </w:r>
      <w:r>
        <w:rPr>
          <w:rStyle w:val="NormalTok"/>
        </w:rPr>
        <w:t xml:space="preserve">),</w:t>
      </w:r>
      <w:r>
        <w:br/>
      </w:r>
      <w:r>
        <w:rPr>
          <w:rStyle w:val="NormalTok"/>
        </w:rPr>
        <w:t xml:space="preserve">    </w:t>
      </w:r>
      <w:r>
        <w:rPr>
          <w:rStyle w:val="AttributeTok"/>
        </w:rPr>
        <w:t xml:space="preserve">p_fdr_auci =</w:t>
      </w:r>
      <w:r>
        <w:rPr>
          <w:rStyle w:val="NormalTok"/>
        </w:rPr>
        <w:t xml:space="preserve"> </w:t>
      </w:r>
      <w:r>
        <w:rPr>
          <w:rStyle w:val="FunctionTok"/>
        </w:rPr>
        <w:t xml:space="preserve">round</w:t>
      </w:r>
      <w:r>
        <w:rPr>
          <w:rStyle w:val="NormalTok"/>
        </w:rPr>
        <w:t xml:space="preserve">(fdr_allpub_mat_auci[pv, rv],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peak_vs_auci_pub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(p_fdr_peak, p_fdr_auci),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"Predictor"</w:t>
      </w:r>
      <w:r>
        <w:rPr>
          <w:rStyle w:val="NormalTok"/>
        </w:rPr>
        <w:t xml:space="preserve">, </w:t>
      </w:r>
      <w:r>
        <w:rPr>
          <w:rStyle w:val="StringTok"/>
        </w:rPr>
        <w:t xml:space="preserve">"Reactivity outcome"</w:t>
      </w:r>
      <w:r>
        <w:rPr>
          <w:rStyle w:val="NormalTok"/>
        </w:rPr>
        <w:t xml:space="preserve">, </w:t>
      </w:r>
      <w:r>
        <w:rPr>
          <w:rStyle w:val="StringTok"/>
        </w:rPr>
        <w:t xml:space="preserve">"r (peak)"</w:t>
      </w:r>
      <w:r>
        <w:rPr>
          <w:rStyle w:val="NormalTok"/>
        </w:rPr>
        <w:t xml:space="preserve">, </w:t>
      </w:r>
      <w:r>
        <w:rPr>
          <w:rStyle w:val="StringTok"/>
        </w:rPr>
        <w:t xml:space="preserve">"p (FDR, peak)"</w:t>
      </w:r>
      <w:r>
        <w:rPr>
          <w:rStyle w:val="NormalTok"/>
        </w:rPr>
        <w:t xml:space="preserve">, </w:t>
      </w:r>
      <w:r>
        <w:rPr>
          <w:rStyle w:val="StringTok"/>
        </w:rPr>
        <w:t xml:space="preserve">"r (AUCi)"</w:t>
      </w:r>
      <w:r>
        <w:rPr>
          <w:rStyle w:val="NormalTok"/>
        </w:rPr>
        <w:t xml:space="preserve">, </w:t>
      </w:r>
      <w:r>
        <w:rPr>
          <w:rStyle w:val="StringTok"/>
        </w:rPr>
        <w:t xml:space="preserve">"p (FDR, AUCi)"</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"Pubertal status/timing x biomarker reactivity: peak-based vs. AUCi-based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Pubertal status/timing x biomarker reactivity: peak-based vs. AUCi-based (bold = p (FDR) &lt; .05)</w:t>
      </w:r>
    </w:p>
    <w:tbl>
      <w:tblPr>
        <w:tblStyle w:val="Table"/>
        <w:tblW w:type="pct" w:w="5000"/>
        <w:tblLayout w:type="fixed"/>
        <w:tblLook w:firstRow="1" w:lastRow="0" w:firstColumn="0" w:lastColumn="0" w:noHBand="0" w:noVBand="0" w:val="0020"/>
        <w:tblCaption w:val="Pubertal status/timing x biomarker reactivity: peak-based vs. AUCi-based (bold = p (FDR) &lt; .05)"/>
      </w:tblPr>
      <w:tblGrid>
        <w:gridCol w:w="3665"/>
        <w:gridCol w:w="1243"/>
        <w:gridCol w:w="589"/>
        <w:gridCol w:w="916"/>
        <w:gridCol w:w="589"/>
        <w:gridCol w:w="916"/>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0.183</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0.029</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0.074</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rPr>
                <w:b/>
                <w:bCs/>
              </w:rPr>
              <w:t xml:space="preserve">0.0267</w:t>
            </w:r>
          </w:p>
        </w:tc>
        <w:tc>
          <w:tcPr/>
          <w:p>
            <w:pPr>
              <w:pStyle w:val="Compact"/>
              <w:jc w:val="right"/>
            </w:pPr>
            <w:r>
              <w:t xml:space="preserve">0.198</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0.010</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0.183</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rPr>
                <w:b/>
                <w:bCs/>
              </w:rPr>
              <w:t xml:space="preserve">0.0267</w:t>
            </w:r>
          </w:p>
        </w:tc>
        <w:tc>
          <w:tcPr/>
          <w:p>
            <w:pPr>
              <w:pStyle w:val="Compact"/>
              <w:jc w:val="right"/>
            </w:pPr>
            <w:r>
              <w:t xml:space="preserve">0.179</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0.269</w:t>
            </w:r>
          </w:p>
        </w:tc>
        <w:tc>
          <w:tcPr/>
          <w:p>
            <w:pPr>
              <w:pStyle w:val="Compact"/>
              <w:jc w:val="left"/>
            </w:pPr>
            <w:r>
              <w:t xml:space="preserve">0.2973</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0.122</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rPr>
                <w:b/>
                <w:bCs/>
              </w:rPr>
              <w:t xml:space="preserve">0.0161</w:t>
            </w:r>
          </w:p>
        </w:tc>
        <w:tc>
          <w:tcPr/>
          <w:p>
            <w:pPr>
              <w:pStyle w:val="Compact"/>
              <w:jc w:val="right"/>
            </w:pPr>
            <w:r>
              <w:t xml:space="preserve">0.288</w:t>
            </w:r>
          </w:p>
        </w:tc>
        <w:tc>
          <w:tcPr/>
          <w:p>
            <w:pPr>
              <w:pStyle w:val="Compact"/>
              <w:jc w:val="left"/>
            </w:pPr>
            <w:r>
              <w:t xml:space="preserve">0.0835</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0.183</w:t>
            </w:r>
          </w:p>
        </w:tc>
        <w:tc>
          <w:tcPr/>
          <w:p>
            <w:pPr>
              <w:pStyle w:val="Compact"/>
              <w:jc w:val="left"/>
            </w:pPr>
            <w:r>
              <w:t xml:space="preserve">0.4583</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0.077</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-0.074</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0.032</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0.066</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0.212</w:t>
            </w:r>
          </w:p>
        </w:tc>
        <w:tc>
          <w:tcPr/>
          <w:p>
            <w:pPr>
              <w:pStyle w:val="Compact"/>
              <w:jc w:val="left"/>
            </w:pPr>
            <w:r>
              <w:t xml:space="preserve">0.3118</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0.044</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-0.078</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-0.052</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-0.029</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0.008</w:t>
            </w:r>
          </w:p>
        </w:tc>
        <w:tc>
          <w:tcPr/>
          <w:p>
            <w:pPr>
              <w:pStyle w:val="Compact"/>
              <w:jc w:val="left"/>
            </w:pPr>
            <w:r>
              <w:t xml:space="preserve">0.9512</w:t>
            </w:r>
          </w:p>
        </w:tc>
      </w:tr>
    </w:tbl>
    <w:p>
      <w:pPr>
        <w:pStyle w:val="BodyText"/>
      </w:pPr>
      <w:r>
        <w:rPr>
          <w:b/>
          <w:bCs/>
        </w:rPr>
        <w:t xml:space="preserve">Results.</w:t>
      </w:r>
      <w:r>
        <w:t xml:space="preserve"> </w:t>
      </w:r>
      <w:r>
        <w:t xml:space="preserve">Full peak-vs-AUCi head-to-head values for all pubertal-status/timing × biomarker-reactivity pairs are shown above. The associations between Pubertal Status (Composite) × ΔIL-10, Pubertal Status (Composite) × ΔIL-6, Pubertal Status (Composite) × ΔTNF-α should be considered index-dependent: significant under peak-based reactivity but not under the AUCi-based sensitivity check.</w:t>
      </w:r>
    </w:p>
    <w:bookmarkEnd w:id="86"/>
    <w:bookmarkStart w:id="87" w:name="fne-bfnes-reactivity-peak-vs.-auci"/>
    <w:p>
      <w:pPr>
        <w:pStyle w:val="Heading3"/>
      </w:pPr>
      <w:r>
        <w:t xml:space="preserve">FNE (BFNES) × Reactivity: Peak vs. AUCi</w:t>
      </w:r>
    </w:p>
    <w:p>
      <w:pPr>
        <w:pStyle w:val="TableCaption"/>
      </w:pPr>
      <w:r>
        <w:t xml:space="preserve">BFNES x reactivity: peak-based vs. AUCi-based, all 13 outcomes (pairwise-complete n; bold = p (FDR) &lt; .05)</w:t>
      </w:r>
    </w:p>
    <w:tbl>
      <w:tblPr>
        <w:tblStyle w:val="Table"/>
        <w:tblW w:type="pct" w:w="5000"/>
        <w:tblLayout w:type="fixed"/>
        <w:tblLook w:firstRow="1" w:lastRow="0" w:firstColumn="0" w:lastColumn="0" w:noHBand="0" w:noVBand="0" w:val="0020"/>
        <w:tblCaption w:val="BFNES x reactivity: peak-based vs. AUCi-based, all 13 outcomes (pairwise-complete n; bold = p (FDR) &lt; .05)"/>
      </w:tblPr>
      <w:tblGrid>
        <w:gridCol w:w="2349"/>
        <w:gridCol w:w="783"/>
        <w:gridCol w:w="783"/>
        <w:gridCol w:w="1218"/>
        <w:gridCol w:w="783"/>
        <w:gridCol w:w="783"/>
        <w:gridCol w:w="1218"/>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61</w:t>
            </w:r>
          </w:p>
        </w:tc>
        <w:tc>
          <w:tcPr/>
          <w:p>
            <w:pPr>
              <w:pStyle w:val="Compact"/>
              <w:jc w:val="right"/>
            </w:pPr>
            <w:r>
              <w:t xml:space="preserve">0.209</w:t>
            </w:r>
          </w:p>
        </w:tc>
        <w:tc>
          <w:tcPr/>
          <w:p>
            <w:pPr>
              <w:pStyle w:val="Compact"/>
              <w:jc w:val="left"/>
            </w:pPr>
            <w:r>
              <w:t xml:space="preserve">0.4265</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62</w:t>
            </w:r>
          </w:p>
        </w:tc>
        <w:tc>
          <w:tcPr/>
          <w:p>
            <w:pPr>
              <w:pStyle w:val="Compact"/>
              <w:jc w:val="right"/>
            </w:pPr>
            <w:r>
              <w:t xml:space="preserve">0.006</w:t>
            </w:r>
          </w:p>
        </w:tc>
        <w:tc>
          <w:tcPr/>
          <w:p>
            <w:pPr>
              <w:pStyle w:val="Compact"/>
              <w:jc w:val="left"/>
            </w:pPr>
            <w:r>
              <w:t xml:space="preserve">0.9645</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0.085</w:t>
            </w:r>
          </w:p>
        </w:tc>
        <w:tc>
          <w:tcPr/>
          <w:p>
            <w:pPr>
              <w:pStyle w:val="Compact"/>
              <w:jc w:val="left"/>
            </w:pPr>
            <w:r>
              <w:t xml:space="preserve">0.7226</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0.079</w:t>
            </w:r>
          </w:p>
        </w:tc>
        <w:tc>
          <w:tcPr/>
          <w:p>
            <w:pPr>
              <w:pStyle w:val="Compact"/>
              <w:jc w:val="left"/>
            </w:pPr>
            <w:r>
              <w:t xml:space="preserve">0.7226</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59</w:t>
            </w:r>
          </w:p>
        </w:tc>
        <w:tc>
          <w:tcPr/>
          <w:p>
            <w:pPr>
              <w:pStyle w:val="Compact"/>
              <w:jc w:val="right"/>
            </w:pPr>
            <w:r>
              <w:t xml:space="preserve">0.064</w:t>
            </w:r>
          </w:p>
        </w:tc>
        <w:tc>
          <w:tcPr/>
          <w:p>
            <w:pPr>
              <w:pStyle w:val="Compact"/>
              <w:jc w:val="left"/>
            </w:pPr>
            <w:r>
              <w:t xml:space="preserve">0.6311</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0.109</w:t>
            </w:r>
          </w:p>
        </w:tc>
        <w:tc>
          <w:tcPr/>
          <w:p>
            <w:pPr>
              <w:pStyle w:val="Compact"/>
              <w:jc w:val="left"/>
            </w:pPr>
            <w:r>
              <w:t xml:space="preserve">0.6151</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0.145</w:t>
            </w:r>
          </w:p>
        </w:tc>
        <w:tc>
          <w:tcPr/>
          <w:p>
            <w:pPr>
              <w:pStyle w:val="Compact"/>
              <w:jc w:val="left"/>
            </w:pPr>
            <w:r>
              <w:t xml:space="preserve">0.6151</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r>
    </w:tbl>
    <w:p>
      <w:pPr>
        <w:pStyle w:val="BodyText"/>
      </w:pPr>
      <w:r>
        <w:rPr>
          <w:b/>
          <w:bCs/>
        </w:rPr>
        <w:t xml:space="preserve">Results.</w:t>
      </w:r>
      <w:r>
        <w:t xml:space="preserve"> </w:t>
      </w:r>
      <w:r>
        <w:t xml:space="preserve">Full peak-vs-AUCi head-to-head values for BFNES × all 13 reactivity outcomes are shown above. No association that was significant under peak-based reactivity lost significance under the AUCi-based sensitivity check.</w:t>
      </w:r>
    </w:p>
    <w:bookmarkEnd w:id="87"/>
    <w:bookmarkStart w:id="88" w:name="ces-dc-reactivity-peak-vs.-auci"/>
    <w:p>
      <w:pPr>
        <w:pStyle w:val="Heading3"/>
      </w:pPr>
      <w:r>
        <w:t xml:space="preserve">CES-DC × Reactivity: Peak vs. AUCi</w:t>
      </w:r>
    </w:p>
    <w:p>
      <w:pPr>
        <w:pStyle w:val="TableCaption"/>
      </w:pPr>
      <w:r>
        <w:t xml:space="preserve">CES-DC x reactivity: peak-based vs. AUCi-based, all 13 outcomes (pairwise-complete n; bold = p (FDR) &lt; .05; exploratory aim)</w:t>
      </w:r>
    </w:p>
    <w:tbl>
      <w:tblPr>
        <w:tblStyle w:val="Table"/>
        <w:tblW w:type="pct" w:w="5000"/>
        <w:tblLayout w:type="fixed"/>
        <w:tblLook w:firstRow="1" w:lastRow="0" w:firstColumn="0" w:lastColumn="0" w:noHBand="0" w:noVBand="0" w:val="0020"/>
        <w:tblCaption w:val="CES-DC x reactivity: peak-based vs. AUCi-based, all 13 outcomes (pairwise-complete n; bold = p (FDR) &lt; .05; exploratory aim)"/>
      </w:tblPr>
      <w:tblGrid>
        <w:gridCol w:w="2349"/>
        <w:gridCol w:w="783"/>
        <w:gridCol w:w="783"/>
        <w:gridCol w:w="1218"/>
        <w:gridCol w:w="783"/>
        <w:gridCol w:w="783"/>
        <w:gridCol w:w="1218"/>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65</w:t>
            </w:r>
          </w:p>
        </w:tc>
        <w:tc>
          <w:tcPr/>
          <w:p>
            <w:pPr>
              <w:pStyle w:val="Compact"/>
              <w:jc w:val="right"/>
            </w:pPr>
            <w:r>
              <w:t xml:space="preserve">0.078</w:t>
            </w:r>
          </w:p>
        </w:tc>
        <w:tc>
          <w:tcPr/>
          <w:p>
            <w:pPr>
              <w:pStyle w:val="Compact"/>
              <w:jc w:val="left"/>
            </w:pPr>
            <w:r>
              <w:t xml:space="preserve">0.6384</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66</w:t>
            </w:r>
          </w:p>
        </w:tc>
        <w:tc>
          <w:tcPr/>
          <w:p>
            <w:pPr>
              <w:pStyle w:val="Compact"/>
              <w:jc w:val="right"/>
            </w:pPr>
            <w:r>
              <w:t xml:space="preserve">-0.215</w:t>
            </w:r>
          </w:p>
        </w:tc>
        <w:tc>
          <w:tcPr/>
          <w:p>
            <w:pPr>
              <w:pStyle w:val="Compact"/>
              <w:jc w:val="left"/>
            </w:pPr>
            <w:r>
              <w:t xml:space="preserve">0.3312</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-0.059</w:t>
            </w:r>
          </w:p>
        </w:tc>
        <w:tc>
          <w:tcPr/>
          <w:p>
            <w:pPr>
              <w:pStyle w:val="Compact"/>
              <w:jc w:val="left"/>
            </w:pPr>
            <w:r>
              <w:t xml:space="preserve">0.6384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-0.063</w:t>
            </w:r>
          </w:p>
        </w:tc>
        <w:tc>
          <w:tcPr/>
          <w:p>
            <w:pPr>
              <w:pStyle w:val="Compact"/>
              <w:jc w:val="left"/>
            </w:pPr>
            <w:r>
              <w:t xml:space="preserve">0.6384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-0.054</w:t>
            </w:r>
          </w:p>
        </w:tc>
        <w:tc>
          <w:tcPr/>
          <w:p>
            <w:pPr>
              <w:pStyle w:val="Compact"/>
              <w:jc w:val="left"/>
            </w:pPr>
            <w:r>
              <w:t xml:space="preserve">0.9274</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0.012</w:t>
            </w:r>
          </w:p>
        </w:tc>
        <w:tc>
          <w:tcPr/>
          <w:p>
            <w:pPr>
              <w:pStyle w:val="Compact"/>
              <w:jc w:val="left"/>
            </w:pPr>
            <w:r>
              <w:t xml:space="preserve">0.9274</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0.059</w:t>
            </w:r>
          </w:p>
        </w:tc>
        <w:tc>
          <w:tcPr/>
          <w:p>
            <w:pPr>
              <w:pStyle w:val="Compact"/>
              <w:jc w:val="left"/>
            </w:pPr>
            <w:r>
              <w:t xml:space="preserve">0.9274</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peak-vs-AUCi head-to-head values for CES-DC × all 13 reactivity outcomes (exploratory aim) are shown above. No association that was significant under peak-based reactivity lost significance under the AUCi-based sensitivity check.</w:t>
      </w:r>
    </w:p>
    <w:bookmarkEnd w:id="88"/>
    <w:bookmarkEnd w:id="89"/>
    <w:bookmarkStart w:id="90" w:name="s4-diurnal-rhythm-check"/>
    <w:p>
      <w:pPr>
        <w:pStyle w:val="Heading2"/>
      </w:pPr>
      <w:r>
        <w:t xml:space="preserve">S4: Diurnal Rhythm Check</w:t>
      </w:r>
    </w:p>
    <w:p>
      <w:pPr>
        <w:pStyle w:val="FirstParagraph"/>
      </w:pPr>
      <w:r>
        <w:rPr>
          <w:i/>
          <w:iCs/>
        </w:rPr>
        <w:t xml:space="preserve">Rationale.</w:t>
      </w:r>
      <w:r>
        <w:t xml:space="preserve"> </w:t>
      </w:r>
      <w:r>
        <w:t xml:space="preserve">An AUCi decrease could reflect either a task-related suppression or ordinary diurnal decline over the session, since steroid hormones (cortisol, DHEA, testosterone) follow a circadian rhythm that immune markers do not share. Hours since waking, not session clock time, is the more appropriate basis for this check, since the circadian decline is anchored to each person’s own wake time rather than the shared clock; session start time is examined alongside it as a secondary, less-missing-data cross-check. This matches the primary notebook’s Diurnal Rhythm Check exactly, re-pointed at this notebook’s own</w:t>
      </w:r>
      <w:r>
        <w:t xml:space="preserve"> </w:t>
      </w:r>
      <w:r>
        <w:rPr>
          <w:rStyle w:val="VerbatimChar"/>
        </w:rPr>
        <w:t xml:space="preserve">auci_data</w:t>
      </w:r>
      <w:r>
        <w:t xml:space="preserve"> </w:t>
      </w:r>
      <w:r>
        <w:t xml:space="preserve">(S3 above) and its own pre-existing</w:t>
      </w:r>
      <w:r>
        <w:t xml:space="preserve"> </w:t>
      </w:r>
      <w:r>
        <w:rPr>
          <w:rStyle w:val="VerbatimChar"/>
        </w:rPr>
        <w:t xml:space="preserve">wake_time</w:t>
      </w:r>
      <w:r>
        <w:t xml:space="preserve">/</w:t>
      </w:r>
      <w:r>
        <w:rPr>
          <w:rStyle w:val="VerbatimChar"/>
        </w:rPr>
        <w:t xml:space="preserve">hours_since_wake</w:t>
      </w:r>
      <w:r>
        <w:t xml:space="preserve"> </w:t>
      </w:r>
      <w:r>
        <w:t xml:space="preserve">(built in the setup chunk for the covariate-adjusted trend models above) and</w:t>
      </w:r>
      <w:r>
        <w:t xml:space="preserve"> </w:t>
      </w:r>
      <w:r>
        <w:rPr>
          <w:rStyle w:val="VerbatimChar"/>
        </w:rPr>
        <w:t xml:space="preserve">saliva_timing$t1i_min</w:t>
      </w:r>
      <w:r>
        <w:t xml:space="preserve">.</w:t>
      </w:r>
    </w:p>
    <w:p>
      <w:pPr>
        <w:pStyle w:val="SourceCode"/>
      </w:pPr>
      <w:r>
        <w:rPr>
          <w:rStyle w:val="NormalTok"/>
        </w:rPr>
        <w:t xml:space="preserve">auci_diurnal_data </w:t>
      </w:r>
      <w:r>
        <w:rPr>
          <w:rStyle w:val="OtherTok"/>
        </w:rPr>
        <w:t xml:space="preserve">&lt;-</w:t>
      </w:r>
      <w:r>
        <w:rPr>
          <w:rStyle w:val="NormalTok"/>
        </w:rPr>
        <w:t xml:space="preserve"> auci_data </w:t>
      </w:r>
      <w:r>
        <w:rPr>
          <w:rStyle w:val="SpecialCharTok"/>
        </w:rPr>
        <w:t xml:space="preserve">|&gt;</w:t>
      </w:r>
      <w:r>
        <w:br/>
      </w:r>
      <w:r>
        <w:rPr>
          <w:rStyle w:val="NormalTok"/>
        </w:rPr>
        <w:t xml:space="preserve">  </w:t>
      </w:r>
      <w:r>
        <w:rPr>
          <w:rStyle w:val="FunctionTok"/>
        </w:rPr>
        <w:t xml:space="preserve">left_join</w:t>
      </w:r>
      <w:r>
        <w:rPr>
          <w:rStyle w:val="NormalTok"/>
        </w:rPr>
        <w:t xml:space="preserve">(saliva_timing </w:t>
      </w:r>
      <w:r>
        <w:rPr>
          <w:rStyle w:val="SpecialCharTok"/>
        </w:rPr>
        <w:t xml:space="preserve">|&gt;</w:t>
      </w:r>
      <w:r>
        <w:rPr>
          <w:rStyle w:val="NormalTok"/>
        </w:rPr>
        <w:t xml:space="preserve"> </w:t>
      </w:r>
      <w:r>
        <w:rPr>
          <w:rStyle w:val="FunctionTok"/>
        </w:rPr>
        <w:t xml:space="preserve">select</w:t>
      </w:r>
      <w:r>
        <w:rPr>
          <w:rStyle w:val="NormalTok"/>
        </w:rPr>
        <w:t xml:space="preserve">(SampleID, t1i_min), </w:t>
      </w:r>
      <w:r>
        <w:rPr>
          <w:rStyle w:val="AttributeTok"/>
        </w:rPr>
        <w:t xml:space="preserve">by =</w:t>
      </w:r>
      <w:r>
        <w:rPr>
          <w:rStyle w:val="NormalTok"/>
        </w:rPr>
        <w:t xml:space="preserve"> </w:t>
      </w:r>
      <w:r>
        <w:rPr>
          <w:rStyle w:val="StringTok"/>
        </w:rPr>
        <w:t xml:space="preserve">"SampleID"</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(wake_time </w:t>
      </w:r>
      <w:r>
        <w:rPr>
          <w:rStyle w:val="SpecialCharTok"/>
        </w:rPr>
        <w:t xml:space="preserve">|&gt;</w:t>
      </w:r>
      <w:r>
        <w:rPr>
          <w:rStyle w:val="NormalTok"/>
        </w:rPr>
        <w:t xml:space="preserve"> </w:t>
      </w:r>
      <w:r>
        <w:rPr>
          <w:rStyle w:val="FunctionTok"/>
        </w:rPr>
        <w:t xml:space="preserve">select</w:t>
      </w:r>
      <w:r>
        <w:rPr>
          <w:rStyle w:val="NormalTok"/>
        </w:rPr>
        <w:t xml:space="preserve">(SampleID, hours_since_wake),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auci_diurnal_vars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cort_auci =</w:t>
      </w:r>
      <w:r>
        <w:rPr>
          <w:rStyle w:val="NormalTok"/>
        </w:rPr>
        <w:t xml:space="preserve"> </w:t>
      </w:r>
      <w:r>
        <w:rPr>
          <w:rStyle w:val="StringTok"/>
        </w:rPr>
        <w:t xml:space="preserve">"Cortisol"</w:t>
      </w:r>
      <w:r>
        <w:rPr>
          <w:rStyle w:val="NormalTok"/>
        </w:rPr>
        <w:t xml:space="preserve">, </w:t>
      </w:r>
      <w:r>
        <w:rPr>
          <w:rStyle w:val="AttributeTok"/>
        </w:rPr>
        <w:t xml:space="preserve">dhea_auci =</w:t>
      </w:r>
      <w:r>
        <w:rPr>
          <w:rStyle w:val="NormalTok"/>
        </w:rPr>
        <w:t xml:space="preserve"> </w:t>
      </w:r>
      <w:r>
        <w:rPr>
          <w:rStyle w:val="StringTok"/>
        </w:rPr>
        <w:t xml:space="preserve">"DHEA"</w:t>
      </w:r>
      <w:r>
        <w:rPr>
          <w:rStyle w:val="NormalTok"/>
        </w:rPr>
        <w:t xml:space="preserve">, </w:t>
      </w:r>
      <w:r>
        <w:rPr>
          <w:rStyle w:val="AttributeTok"/>
        </w:rPr>
        <w:t xml:space="preserve">test_auci =</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AttributeTok"/>
        </w:rPr>
        <w:t xml:space="preserve">crp_auci =</w:t>
      </w:r>
      <w:r>
        <w:rPr>
          <w:rStyle w:val="NormalTok"/>
        </w:rPr>
        <w:t xml:space="preserve"> </w:t>
      </w:r>
      <w:r>
        <w:rPr>
          <w:rStyle w:val="StringTok"/>
        </w:rPr>
        <w:t xml:space="preserve">"CRP"</w:t>
      </w:r>
      <w:r>
        <w:rPr>
          <w:rStyle w:val="NormalTok"/>
        </w:rPr>
        <w:t xml:space="preserve">, </w:t>
      </w:r>
      <w:r>
        <w:rPr>
          <w:rStyle w:val="AttributeTok"/>
        </w:rPr>
        <w:t xml:space="preserve">il6_auci =</w:t>
      </w:r>
      <w:r>
        <w:rPr>
          <w:rStyle w:val="NormalTok"/>
        </w:rPr>
        <w:t xml:space="preserve"> </w:t>
      </w:r>
      <w:r>
        <w:rPr>
          <w:rStyle w:val="StringTok"/>
        </w:rPr>
        <w:t xml:space="preserve">"IL-6"</w:t>
      </w:r>
      <w:r>
        <w:rPr>
          <w:rStyle w:val="NormalTok"/>
        </w:rPr>
        <w:t xml:space="preserve">, </w:t>
      </w:r>
      <w:r>
        <w:rPr>
          <w:rStyle w:val="AttributeTok"/>
        </w:rPr>
        <w:t xml:space="preserve">il10_auci =</w:t>
      </w:r>
      <w:r>
        <w:rPr>
          <w:rStyle w:val="NormalTok"/>
        </w:rPr>
        <w:t xml:space="preserve"> </w:t>
      </w:r>
      <w:r>
        <w:rPr>
          <w:rStyle w:val="StringTok"/>
        </w:rPr>
        <w:t xml:space="preserve">"IL-10"</w:t>
      </w:r>
      <w:r>
        <w:rPr>
          <w:rStyle w:val="NormalTok"/>
        </w:rPr>
        <w:t xml:space="preserve">, </w:t>
      </w:r>
      <w:r>
        <w:rPr>
          <w:rStyle w:val="AttributeTok"/>
        </w:rPr>
        <w:t xml:space="preserve">tnfa_auci =</w:t>
      </w:r>
      <w:r>
        <w:rPr>
          <w:rStyle w:val="NormalTok"/>
        </w:rPr>
        <w:t xml:space="preserve"> </w:t>
      </w:r>
      <w:r>
        <w:rPr>
          <w:rStyle w:val="StringTok"/>
        </w:rPr>
        <w:t xml:space="preserve">"TNF-alpha"</w:t>
      </w:r>
      <w:r>
        <w:br/>
      </w:r>
      <w:r>
        <w:rPr>
          <w:rStyle w:val="NormalTok"/>
        </w:rPr>
        <w:t xml:space="preserve">)</w:t>
      </w:r>
      <w:r>
        <w:br/>
      </w:r>
      <w:r>
        <w:br/>
      </w:r>
      <w:r>
        <w:rPr>
          <w:rStyle w:val="NormalTok"/>
        </w:rPr>
        <w:t xml:space="preserve">cor_or_na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dat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(x, y))</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3</w:t>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ConstantTok"/>
        </w:rPr>
        <w:t xml:space="preserve">NA_real_</w:t>
      </w:r>
      <w:r>
        <w:rPr>
          <w:rStyle w:val="NormalTok"/>
        </w:rPr>
        <w:t xml:space="preserve">, </w:t>
      </w:r>
      <w:r>
        <w:rPr>
          <w:rStyle w:val="AttributeTok"/>
        </w:rPr>
        <w:t xml:space="preserve">p =</w:t>
      </w:r>
      <w:r>
        <w:rPr>
          <w:rStyle w:val="NormalTok"/>
        </w:rPr>
        <w:t xml:space="preserve"> </w:t>
      </w:r>
      <w:r>
        <w:rPr>
          <w:rStyle w:val="ConstantTok"/>
        </w:rPr>
        <w:t xml:space="preserve">NA_real_</w:t>
      </w:r>
      <w:r>
        <w:rPr>
          <w:rStyle w:val="NormalTok"/>
        </w:rPr>
        <w:t xml:space="preserve">))</w:t>
      </w:r>
      <w:r>
        <w:br/>
      </w:r>
      <w:r>
        <w:rPr>
          <w:rStyle w:val="NormalTok"/>
        </w:rPr>
        <w:t xml:space="preserve">  ct </w:t>
      </w:r>
      <w:r>
        <w:rPr>
          <w:rStyle w:val="OtherTok"/>
        </w:rPr>
        <w:t xml:space="preserve">&lt;-</w:t>
      </w:r>
      <w:r>
        <w:rPr>
          <w:rStyle w:val="NormalTok"/>
        </w:rPr>
        <w:t xml:space="preserve"> </w:t>
      </w:r>
      <w:r>
        <w:rPr>
          <w:rStyle w:val="FunctionTok"/>
        </w:rPr>
        <w:t xml:space="preserve">cor.test</w:t>
      </w:r>
      <w:r>
        <w:rPr>
          <w:rStyle w:val="NormalTok"/>
        </w:rPr>
        <w:t xml:space="preserve">(dat</w:t>
      </w:r>
      <w:r>
        <w:rPr>
          <w:rStyle w:val="SpecialCharTok"/>
        </w:rPr>
        <w:t xml:space="preserve">$</w:t>
      </w:r>
      <w:r>
        <w:rPr>
          <w:rStyle w:val="NormalTok"/>
        </w:rPr>
        <w:t xml:space="preserve">x, dat</w:t>
      </w:r>
      <w:r>
        <w:rPr>
          <w:rStyle w:val="SpecialCharTok"/>
        </w:rPr>
        <w:t xml:space="preserve">$</w:t>
      </w:r>
      <w:r>
        <w:rPr>
          <w:rStyle w:val="NormalTok"/>
        </w:rPr>
        <w:t xml:space="preserve">y)</w:t>
      </w:r>
      <w:r>
        <w:br/>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(ct</w:t>
      </w:r>
      <w:r>
        <w:rPr>
          <w:rStyle w:val="SpecialCharTok"/>
        </w:rPr>
        <w:t xml:space="preserve">$</w:t>
      </w:r>
      <w:r>
        <w:rPr>
          <w:rStyle w:val="NormalTok"/>
        </w:rPr>
        <w:t xml:space="preserve">estimate), </w:t>
      </w:r>
      <w:r>
        <w:rPr>
          <w:rStyle w:val="DecValTok"/>
        </w:rPr>
        <w:t xml:space="preserve">3</w:t>
      </w:r>
      <w:r>
        <w:rPr>
          <w:rStyle w:val="NormalTok"/>
        </w:rPr>
        <w:t xml:space="preserve">), </w:t>
      </w:r>
      <w:r>
        <w:rPr>
          <w:rStyle w:val="AttributeTok"/>
        </w:rPr>
        <w:t xml:space="preserve">p =</w:t>
      </w:r>
      <w:r>
        <w:rPr>
          <w:rStyle w:val="NormalTok"/>
        </w:rPr>
        <w:t xml:space="preserve"> </w:t>
      </w:r>
      <w:r>
        <w:rPr>
          <w:rStyle w:val="FunctionTok"/>
        </w:rPr>
        <w:t xml:space="preserve">round</w:t>
      </w:r>
      <w:r>
        <w:rPr>
          <w:rStyle w:val="NormalTok"/>
        </w:rPr>
        <w:t xml:space="preserve">(ct</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w:t>
      </w:r>
      <w:r>
        <w:br/>
      </w:r>
      <w:r>
        <w:br/>
      </w:r>
      <w:r>
        <w:rPr>
          <w:rStyle w:val="NormalTok"/>
        </w:rPr>
        <w:t xml:space="preserve">auci_diurnal_tbl </w:t>
      </w:r>
      <w:r>
        <w:rPr>
          <w:rStyle w:val="OtherTok"/>
        </w:rPr>
        <w:t xml:space="preserve">&lt;-</w:t>
      </w:r>
      <w:r>
        <w:rPr>
          <w:rStyle w:val="NormalTok"/>
        </w:rPr>
        <w:t xml:space="preserve"> </w:t>
      </w:r>
      <w:r>
        <w:rPr>
          <w:rStyle w:val="FunctionTok"/>
        </w:rPr>
        <w:t xml:space="preserve">imap_dfr</w:t>
      </w:r>
      <w:r>
        <w:rPr>
          <w:rStyle w:val="NormalTok"/>
        </w:rPr>
        <w:t xml:space="preserve">(auci_diurnal_vars, </w:t>
      </w:r>
      <w:r>
        <w:rPr>
          <w:rStyle w:val="ControlFlowTok"/>
        </w:rPr>
        <w:t xml:space="preserve">function</w:t>
      </w:r>
      <w:r>
        <w:rPr>
          <w:rStyle w:val="NormalTok"/>
        </w:rPr>
        <w:t xml:space="preserve">(label, col) {</w:t>
      </w:r>
      <w:r>
        <w:br/>
      </w:r>
      <w:r>
        <w:rPr>
          <w:rStyle w:val="NormalTok"/>
        </w:rPr>
        <w:t xml:space="preserve">  wake_res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hours_since_wake, auci_diurnal_data[[col]])</w:t>
      </w:r>
      <w:r>
        <w:br/>
      </w:r>
      <w:r>
        <w:rPr>
          <w:rStyle w:val="NormalTok"/>
        </w:rPr>
        <w:t xml:space="preserve">  clock_res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t1i_min,          auci_diurnal_data[[col]])</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(label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"Cortisol"</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StringTok"/>
        </w:rPr>
        <w:t xml:space="preserve">"Hormones (circadian rhythm)"</w:t>
      </w:r>
      <w:r>
        <w:rPr>
          <w:rStyle w:val="NormalTok"/>
        </w:rPr>
        <w:t xml:space="preserve">, </w:t>
      </w:r>
      <w:r>
        <w:rPr>
          <w:rStyle w:val="StringTok"/>
        </w:rPr>
        <w:t xml:space="preserve">"Immune (no circadian rhythm)"</w:t>
      </w:r>
      <w:r>
        <w:rPr>
          <w:rStyle w:val="NormalTok"/>
        </w:rPr>
        <w:t xml:space="preserve">),</w:t>
      </w:r>
      <w:r>
        <w:br/>
      </w:r>
      <w:r>
        <w:rPr>
          <w:rStyle w:val="NormalTok"/>
        </w:rPr>
        <w:t xml:space="preserve">    </w:t>
      </w:r>
      <w:r>
        <w:rPr>
          <w:rStyle w:val="AttributeTok"/>
        </w:rPr>
        <w:t xml:space="preserve">n_wake    =</w:t>
      </w:r>
      <w:r>
        <w:rPr>
          <w:rStyle w:val="NormalTok"/>
        </w:rPr>
        <w:t xml:space="preserve"> wake_res</w:t>
      </w:r>
      <w:r>
        <w:rPr>
          <w:rStyle w:val="SpecialCharTok"/>
        </w:rPr>
        <w:t xml:space="preserve">$</w:t>
      </w:r>
      <w:r>
        <w:rPr>
          <w:rStyle w:val="NormalTok"/>
        </w:rPr>
        <w:t xml:space="preserve">n,  </w:t>
      </w:r>
      <w:r>
        <w:rPr>
          <w:rStyle w:val="AttributeTok"/>
        </w:rPr>
        <w:t xml:space="preserve">r_wake  =</w:t>
      </w:r>
      <w:r>
        <w:rPr>
          <w:rStyle w:val="NormalTok"/>
        </w:rPr>
        <w:t xml:space="preserve"> wake_res</w:t>
      </w:r>
      <w:r>
        <w:rPr>
          <w:rStyle w:val="SpecialCharTok"/>
        </w:rPr>
        <w:t xml:space="preserve">$</w:t>
      </w:r>
      <w:r>
        <w:rPr>
          <w:rStyle w:val="NormalTok"/>
        </w:rPr>
        <w:t xml:space="preserve">r,  </w:t>
      </w:r>
      <w:r>
        <w:rPr>
          <w:rStyle w:val="AttributeTok"/>
        </w:rPr>
        <w:t xml:space="preserve">p_wake  =</w:t>
      </w:r>
      <w:r>
        <w:rPr>
          <w:rStyle w:val="NormalTok"/>
        </w:rPr>
        <w:t xml:space="preserve"> wake_res</w:t>
      </w:r>
      <w:r>
        <w:rPr>
          <w:rStyle w:val="SpecialCharTok"/>
        </w:rPr>
        <w:t xml:space="preserve">$</w:t>
      </w:r>
      <w:r>
        <w:rPr>
          <w:rStyle w:val="NormalTok"/>
        </w:rPr>
        <w:t xml:space="preserve">p,</w:t>
      </w:r>
      <w:r>
        <w:br/>
      </w:r>
      <w:r>
        <w:rPr>
          <w:rStyle w:val="NormalTok"/>
        </w:rPr>
        <w:t xml:space="preserve">    </w:t>
      </w:r>
      <w:r>
        <w:rPr>
          <w:rStyle w:val="AttributeTok"/>
        </w:rPr>
        <w:t xml:space="preserve">n_clock   =</w:t>
      </w:r>
      <w:r>
        <w:rPr>
          <w:rStyle w:val="NormalTok"/>
        </w:rPr>
        <w:t xml:space="preserve"> clock_res</w:t>
      </w:r>
      <w:r>
        <w:rPr>
          <w:rStyle w:val="SpecialCharTok"/>
        </w:rPr>
        <w:t xml:space="preserve">$</w:t>
      </w:r>
      <w:r>
        <w:rPr>
          <w:rStyle w:val="NormalTok"/>
        </w:rPr>
        <w:t xml:space="preserve">n, </w:t>
      </w:r>
      <w:r>
        <w:rPr>
          <w:rStyle w:val="AttributeTok"/>
        </w:rPr>
        <w:t xml:space="preserve">r_clock =</w:t>
      </w:r>
      <w:r>
        <w:rPr>
          <w:rStyle w:val="NormalTok"/>
        </w:rPr>
        <w:t xml:space="preserve"> clock_res</w:t>
      </w:r>
      <w:r>
        <w:rPr>
          <w:rStyle w:val="SpecialCharTok"/>
        </w:rPr>
        <w:t xml:space="preserve">$</w:t>
      </w:r>
      <w:r>
        <w:rPr>
          <w:rStyle w:val="NormalTok"/>
        </w:rPr>
        <w:t xml:space="preserve">r, </w:t>
      </w:r>
      <w:r>
        <w:rPr>
          <w:rStyle w:val="AttributeTok"/>
        </w:rPr>
        <w:t xml:space="preserve">p_clock =</w:t>
      </w:r>
      <w:r>
        <w:rPr>
          <w:rStyle w:val="NormalTok"/>
        </w:rPr>
        <w:t xml:space="preserve"> clock_res</w:t>
      </w:r>
      <w:r>
        <w:rPr>
          <w:rStyle w:val="SpecialCharTok"/>
        </w:rPr>
        <w:t xml:space="preserve">$</w:t>
      </w:r>
      <w:r>
        <w:rPr>
          <w:rStyle w:val="NormalTok"/>
        </w:rPr>
        <w:t xml:space="preserve">p</w:t>
      </w:r>
      <w:r>
        <w:br/>
      </w:r>
      <w:r>
        <w:rPr>
          <w:rStyle w:val="NormalTok"/>
        </w:rPr>
        <w:t xml:space="preserve">  )</w:t>
      </w:r>
      <w:r>
        <w:br/>
      </w:r>
      <w:r>
        <w:rPr>
          <w:rStyle w:val="NormalTok"/>
        </w:rPr>
        <w:t xml:space="preserve">}, </w:t>
      </w:r>
      <w:r>
        <w:rPr>
          <w:rStyle w:val="AttributeTok"/>
        </w:rPr>
        <w:t xml:space="preserve">.id =</w:t>
      </w:r>
      <w:r>
        <w:rPr>
          <w:rStyle w:val="NormalTok"/>
        </w:rPr>
        <w:t xml:space="preserve"> </w:t>
      </w:r>
      <w:r>
        <w:rPr>
          <w:rStyle w:val="StringTok"/>
        </w:rPr>
        <w:t xml:space="preserve">"var"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var)</w:t>
      </w:r>
      <w:r>
        <w:br/>
      </w:r>
      <w:r>
        <w:br/>
      </w:r>
      <w:r>
        <w:rPr>
          <w:rStyle w:val="NormalTok"/>
        </w:rPr>
        <w:t xml:space="preserve">fmt_time_range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x[</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%02d:%02d; range %02d:%02d"</w:t>
      </w:r>
      <w:r>
        <w:rPr>
          <w:rStyle w:val="NormalTok"/>
        </w:rPr>
        <w:t xml:space="preserve">,</w:t>
      </w:r>
      <w:r>
        <w:br/>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FunctionTok"/>
        </w:rPr>
        <w:t xml:space="preserve">floor</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FunctionTok"/>
        </w:rPr>
        <w:t xml:space="preserve">floor</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"%02d:%02d"</w:t>
      </w:r>
      <w:r>
        <w:rPr>
          <w:rStyle w:val="NormalTok"/>
        </w:rPr>
        <w:t xml:space="preserve">, </w:t>
      </w:r>
      <w:r>
        <w:rPr>
          <w:rStyle w:val="FunctionTok"/>
        </w:rPr>
        <w:t xml:space="preserve">floor</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br/>
      </w:r>
      <w:r>
        <w:rPr>
          <w:rStyle w:val="NormalTok"/>
        </w:rPr>
        <w:t xml:space="preserve">}</w:t>
      </w:r>
      <w:r>
        <w:br/>
      </w:r>
      <w:r>
        <w:rPr>
          <w:rStyle w:val="NormalTok"/>
        </w:rPr>
        <w:t xml:space="preserve">session_start_summary </w:t>
      </w:r>
      <w:r>
        <w:rPr>
          <w:rStyle w:val="OtherTok"/>
        </w:rPr>
        <w:t xml:space="preserve">&lt;-</w:t>
      </w:r>
      <w:r>
        <w:rPr>
          <w:rStyle w:val="NormalTok"/>
        </w:rPr>
        <w:t xml:space="preserve"> </w:t>
      </w:r>
      <w:r>
        <w:rPr>
          <w:rStyle w:val="FunctionTok"/>
        </w:rPr>
        <w:t xml:space="preserve">fmt_time_range</w:t>
      </w:r>
      <w:r>
        <w:rPr>
          <w:rStyle w:val="NormalTok"/>
        </w:rPr>
        <w:t xml:space="preserve">(auci_diurnal_data</w:t>
      </w:r>
      <w:r>
        <w:rPr>
          <w:rStyle w:val="SpecialCharTok"/>
        </w:rPr>
        <w:t xml:space="preserve">$</w:t>
      </w:r>
      <w:r>
        <w:rPr>
          <w:rStyle w:val="NormalTok"/>
        </w:rPr>
        <w:t xml:space="preserve">t1i_min)</w:t>
      </w:r>
      <w:r>
        <w:br/>
      </w:r>
      <w:r>
        <w:rPr>
          <w:rStyle w:val="NormalTok"/>
        </w:rPr>
        <w:t xml:space="preserve">hours_wake_valid </w:t>
      </w:r>
      <w:r>
        <w:rPr>
          <w:rStyle w:val="OtherTok"/>
        </w:rPr>
        <w:t xml:space="preserve">&lt;-</w:t>
      </w:r>
      <w:r>
        <w:rPr>
          <w:rStyle w:val="NormalTok"/>
        </w:rPr>
        <w:t xml:space="preserve"> auci_diurnal_data</w:t>
      </w:r>
      <w:r>
        <w:rPr>
          <w:rStyle w:val="SpecialCharTok"/>
        </w:rPr>
        <w:t xml:space="preserve">$</w:t>
      </w:r>
      <w:r>
        <w:rPr>
          <w:rStyle w:val="NormalTok"/>
        </w:rPr>
        <w:t xml:space="preserve">hours_since_wake[</w:t>
      </w:r>
      <w:r>
        <w:rPr>
          <w:rStyle w:val="SpecialCharTok"/>
        </w:rPr>
        <w:t xml:space="preserve">!</w:t>
      </w:r>
      <w:r>
        <w:rPr>
          <w:rStyle w:val="FunctionTok"/>
        </w:rPr>
        <w:t xml:space="preserve">is.na</w:t>
      </w:r>
      <w:r>
        <w:rPr>
          <w:rStyle w:val="NormalTok"/>
        </w:rPr>
        <w:t xml:space="preserve">(auci_diurnal_data</w:t>
      </w:r>
      <w:r>
        <w:rPr>
          <w:rStyle w:val="SpecialCharTok"/>
        </w:rPr>
        <w:t xml:space="preserve">$</w:t>
      </w:r>
      <w:r>
        <w:rPr>
          <w:rStyle w:val="NormalTok"/>
        </w:rPr>
        <w:t xml:space="preserve">hours_since_wake)]</w:t>
      </w:r>
      <w:r>
        <w:br/>
      </w:r>
      <w:r>
        <w:rPr>
          <w:rStyle w:val="NormalTok"/>
        </w:rPr>
        <w:t xml:space="preserve">hours_wake_summary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%.1fh; range %.1f"</w:t>
      </w:r>
      <w:r>
        <w:rPr>
          <w:rStyle w:val="NormalTok"/>
        </w:rPr>
        <w:t xml:space="preserve">, </w:t>
      </w:r>
      <w:r>
        <w:rPr>
          <w:rStyle w:val="FunctionTok"/>
        </w:rPr>
        <w:t xml:space="preserve">length</w:t>
      </w:r>
      <w:r>
        <w:rPr>
          <w:rStyle w:val="NormalTok"/>
        </w:rPr>
        <w:t xml:space="preserve">(hours_wake_valid), </w:t>
      </w:r>
      <w:r>
        <w:rPr>
          <w:rStyle w:val="FunctionTok"/>
        </w:rPr>
        <w:t xml:space="preserve">mean</w:t>
      </w:r>
      <w:r>
        <w:rPr>
          <w:rStyle w:val="NormalTok"/>
        </w:rPr>
        <w:t xml:space="preserve">(hours_wake_valid), </w:t>
      </w:r>
      <w:r>
        <w:rPr>
          <w:rStyle w:val="FunctionTok"/>
        </w:rPr>
        <w:t xml:space="preserve">min</w:t>
      </w:r>
      <w:r>
        <w:rPr>
          <w:rStyle w:val="NormalTok"/>
        </w:rPr>
        <w:t xml:space="preserve">(hours_wake_valid)),</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"%.1fh"</w:t>
      </w:r>
      <w:r>
        <w:rPr>
          <w:rStyle w:val="NormalTok"/>
        </w:rPr>
        <w:t xml:space="preserve">, </w:t>
      </w:r>
      <w:r>
        <w:rPr>
          <w:rStyle w:val="FunctionTok"/>
        </w:rPr>
        <w:t xml:space="preserve">max</w:t>
      </w:r>
      <w:r>
        <w:rPr>
          <w:rStyle w:val="NormalTok"/>
        </w:rPr>
        <w:t xml:space="preserve">(hours_wake_valid))</w:t>
      </w:r>
      <w:r>
        <w:br/>
      </w:r>
      <w:r>
        <w:rPr>
          <w:rStyle w:val="NormalTok"/>
        </w:rPr>
        <w:t xml:space="preserve">)</w:t>
      </w:r>
      <w:r>
        <w:br/>
      </w:r>
      <w:r>
        <w:br/>
      </w:r>
      <w:r>
        <w:rPr>
          <w:rStyle w:val="NormalTok"/>
        </w:rPr>
        <w:t xml:space="preserve">auci_diurnal_tbl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p_wake  =</w:t>
      </w:r>
      <w:r>
        <w:rPr>
          <w:rStyle w:val="NormalTok"/>
        </w:rPr>
        <w:t xml:space="preserve"> </w:t>
      </w:r>
      <w:r>
        <w:rPr>
          <w:rStyle w:val="FunctionTok"/>
        </w:rPr>
        <w:t xml:space="preserve">cell_spec</w:t>
      </w:r>
      <w:r>
        <w:rPr>
          <w:rStyle w:val="NormalTok"/>
        </w:rPr>
        <w:t xml:space="preserve">(p_wake,  </w:t>
      </w:r>
      <w:r>
        <w:rPr>
          <w:rStyle w:val="AttributeTok"/>
        </w:rPr>
        <w:t xml:space="preserve">bold =</w:t>
      </w:r>
      <w:r>
        <w:rPr>
          <w:rStyle w:val="NormalTok"/>
        </w:rPr>
        <w:t xml:space="preserve"> 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p_clock =</w:t>
      </w:r>
      <w:r>
        <w:rPr>
          <w:rStyle w:val="NormalTok"/>
        </w:rPr>
        <w:t xml:space="preserve"> </w:t>
      </w:r>
      <w:r>
        <w:rPr>
          <w:rStyle w:val="FunctionTok"/>
        </w:rPr>
        <w:t xml:space="preserve">cell_spec</w:t>
      </w:r>
      <w:r>
        <w:rPr>
          <w:rStyle w:val="NormalTok"/>
        </w:rPr>
        <w:t xml:space="preserve">(p_clock, </w:t>
      </w:r>
      <w:r>
        <w:rPr>
          <w:rStyle w:val="AttributeTok"/>
        </w:rPr>
        <w:t xml:space="preserve">bold =</w:t>
      </w:r>
      <w:r>
        <w:rPr>
          <w:rStyle w:val="NormalTok"/>
        </w:rPr>
        <w:t xml:space="preserve"> 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"Group"</w:t>
      </w:r>
      <w:r>
        <w:rPr>
          <w:rStyle w:val="NormalTok"/>
        </w:rPr>
        <w:t xml:space="preserve">, </w:t>
      </w:r>
      <w:r>
        <w:rPr>
          <w:rStyle w:val="StringTok"/>
        </w:rPr>
        <w:t xml:space="preserve">"n (wake)"</w:t>
      </w:r>
      <w:r>
        <w:rPr>
          <w:rStyle w:val="NormalTok"/>
        </w:rPr>
        <w:t xml:space="preserve">, </w:t>
      </w:r>
      <w:r>
        <w:rPr>
          <w:rStyle w:val="StringTok"/>
        </w:rPr>
        <w:t xml:space="preserve">"r (wake)"</w:t>
      </w:r>
      <w:r>
        <w:rPr>
          <w:rStyle w:val="NormalTok"/>
        </w:rPr>
        <w:t xml:space="preserve">, </w:t>
      </w:r>
      <w:r>
        <w:rPr>
          <w:rStyle w:val="StringTok"/>
        </w:rPr>
        <w:t xml:space="preserve">"p (wake)"</w:t>
      </w:r>
      <w:r>
        <w:rPr>
          <w:rStyle w:val="NormalTok"/>
        </w:rPr>
        <w:t xml:space="preserve">,</w:t>
      </w:r>
      <w:r>
        <w:br/>
      </w:r>
      <w:r>
        <w:rPr>
          <w:rStyle w:val="NormalTok"/>
        </w:rPr>
        <w:t xml:space="preserve">                       </w:t>
      </w:r>
      <w:r>
        <w:rPr>
          <w:rStyle w:val="StringTok"/>
        </w:rPr>
        <w:t xml:space="preserve">"n (clock)"</w:t>
      </w:r>
      <w:r>
        <w:rPr>
          <w:rStyle w:val="NormalTok"/>
        </w:rPr>
        <w:t xml:space="preserve">, </w:t>
      </w:r>
      <w:r>
        <w:rPr>
          <w:rStyle w:val="StringTok"/>
        </w:rPr>
        <w:t xml:space="preserve">"r (clock)"</w:t>
      </w:r>
      <w:r>
        <w:rPr>
          <w:rStyle w:val="NormalTok"/>
        </w:rPr>
        <w:t xml:space="preserve">, </w:t>
      </w:r>
      <w:r>
        <w:rPr>
          <w:rStyle w:val="StringTok"/>
        </w:rPr>
        <w:t xml:space="preserve">"p (clock)"</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 between AUCi and (a) hours since waking, (b) session start time, by biomarker. Hours since waking: "</w:t>
      </w:r>
      <w:r>
        <w:rPr>
          <w:rStyle w:val="NormalTok"/>
        </w:rPr>
        <w:t xml:space="preserve">,</w:t>
      </w:r>
      <w:r>
        <w:br/>
      </w:r>
      <w:r>
        <w:rPr>
          <w:rStyle w:val="NormalTok"/>
        </w:rPr>
        <w:t xml:space="preserve">                          hours_wake_summary, </w:t>
      </w:r>
      <w:r>
        <w:rPr>
          <w:rStyle w:val="StringTok"/>
        </w:rPr>
        <w:t xml:space="preserve">". Session start time: "</w:t>
      </w:r>
      <w:r>
        <w:rPr>
          <w:rStyle w:val="NormalTok"/>
        </w:rPr>
        <w:t xml:space="preserve">, session_start_summary,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Correlation between AUCi and (a) hours since waking, (b) session start time, by biomarker. Hours since waking: N = 44; mean 6.1h; range 2.5-10.0h. Session start time: N = 73; mean 14:58; range 13:55-15:23.</w:t>
      </w:r>
    </w:p>
    <w:tbl>
      <w:tblPr>
        <w:tblStyle w:val="Table"/>
        <w:tblW w:type="pct" w:w="5000"/>
        <w:tblLayout w:type="fixed"/>
        <w:tblLook w:firstRow="1" w:lastRow="0" w:firstColumn="0" w:lastColumn="0" w:noHBand="0" w:noVBand="0" w:val="0020"/>
        <w:tblCaption w:val="Correlation between AUCi and (a) hours since waking, (b) session start time, by biomarker. Hours since waking: N = 44; mean 6.1h; range 2.5-10.0h. Session start time: N = 73; mean 14:58; range 13:55-15:23."/>
      </w:tblPr>
      <w:tblGrid>
        <w:gridCol w:w="1009"/>
        <w:gridCol w:w="2251"/>
        <w:gridCol w:w="698"/>
        <w:gridCol w:w="698"/>
        <w:gridCol w:w="854"/>
        <w:gridCol w:w="776"/>
        <w:gridCol w:w="776"/>
        <w:gridCol w:w="854"/>
      </w:tblGrid>
      <w:tr>
        <w:trPr>
          <w:tblHeader w:val="on"/>
        </w:trPr>
        <w:tc>
          <w:tcPr/>
          <w:p>
            <w:pPr>
              <w:pStyle w:val="Compact"/>
              <w:jc w:val="left"/>
            </w:pPr>
            <w:r>
              <w:t xml:space="preserve">Biomarker</w:t>
            </w:r>
          </w:p>
        </w:tc>
        <w:tc>
          <w:tcPr/>
          <w:p>
            <w:pPr>
              <w:pStyle w:val="Compact"/>
              <w:jc w:val="left"/>
            </w:pPr>
            <w:r>
              <w:t xml:space="preserve">Group</w:t>
            </w:r>
          </w:p>
        </w:tc>
        <w:tc>
          <w:tcPr/>
          <w:p>
            <w:pPr>
              <w:pStyle w:val="Compact"/>
              <w:jc w:val="right"/>
            </w:pPr>
            <w:r>
              <w:t xml:space="preserve">n (wake)</w:t>
            </w:r>
          </w:p>
        </w:tc>
        <w:tc>
          <w:tcPr/>
          <w:p>
            <w:pPr>
              <w:pStyle w:val="Compact"/>
              <w:jc w:val="right"/>
            </w:pPr>
            <w:r>
              <w:t xml:space="preserve">r (wake)</w:t>
            </w:r>
          </w:p>
        </w:tc>
        <w:tc>
          <w:tcPr/>
          <w:p>
            <w:pPr>
              <w:pStyle w:val="Compact"/>
              <w:jc w:val="left"/>
            </w:pPr>
            <w:r>
              <w:t xml:space="preserve">p (wake)</w:t>
            </w:r>
          </w:p>
        </w:tc>
        <w:tc>
          <w:tcPr/>
          <w:p>
            <w:pPr>
              <w:pStyle w:val="Compact"/>
              <w:jc w:val="right"/>
            </w:pPr>
            <w:r>
              <w:t xml:space="preserve">n (clock)</w:t>
            </w:r>
          </w:p>
        </w:tc>
        <w:tc>
          <w:tcPr/>
          <w:p>
            <w:pPr>
              <w:pStyle w:val="Compact"/>
              <w:jc w:val="right"/>
            </w:pPr>
            <w:r>
              <w:t xml:space="preserve">r (clock)</w:t>
            </w:r>
          </w:p>
        </w:tc>
        <w:tc>
          <w:tcPr/>
          <w:p>
            <w:pPr>
              <w:pStyle w:val="Compact"/>
              <w:jc w:val="left"/>
            </w:pPr>
            <w:r>
              <w:t xml:space="preserve">p (clock)</w:t>
            </w:r>
          </w:p>
        </w:tc>
      </w:tr>
      <w:tr>
        <w:tc>
          <w:tcPr/>
          <w:p>
            <w:pPr>
              <w:pStyle w:val="Compact"/>
              <w:jc w:val="left"/>
            </w:pPr>
            <w:r>
              <w:t xml:space="preserve">Cortisol</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-0.407</w:t>
            </w:r>
          </w:p>
        </w:tc>
        <w:tc>
          <w:tcPr/>
          <w:p>
            <w:pPr>
              <w:pStyle w:val="Compact"/>
              <w:jc w:val="left"/>
            </w:pPr>
            <w:r>
              <w:rPr>
                <w:b/>
                <w:bCs/>
              </w:rPr>
              <w:t xml:space="preserve">0.0091</w:t>
            </w:r>
          </w:p>
        </w:tc>
        <w:tc>
          <w:tcPr/>
          <w:p>
            <w:pPr>
              <w:pStyle w:val="Compact"/>
              <w:jc w:val="right"/>
            </w:pPr>
            <w:r>
              <w:t xml:space="preserve">62</w:t>
            </w:r>
          </w:p>
        </w:tc>
        <w:tc>
          <w:tcPr/>
          <w:p>
            <w:pPr>
              <w:pStyle w:val="Compact"/>
              <w:jc w:val="right"/>
            </w:pPr>
            <w:r>
              <w:t xml:space="preserve">0.268</w:t>
            </w:r>
          </w:p>
        </w:tc>
        <w:tc>
          <w:tcPr/>
          <w:p>
            <w:pPr>
              <w:pStyle w:val="Compact"/>
              <w:jc w:val="left"/>
            </w:pPr>
            <w:r>
              <w:rPr>
                <w:b/>
                <w:bCs/>
              </w:rPr>
              <w:t xml:space="preserve">0.0354</w:t>
            </w:r>
          </w:p>
        </w:tc>
      </w:tr>
      <w:tr>
        <w:tc>
          <w:tcPr/>
          <w:p>
            <w:pPr>
              <w:pStyle w:val="Compact"/>
              <w:jc w:val="left"/>
            </w:pPr>
            <w:r>
              <w:t xml:space="preserve">DHEA</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-0.053</w:t>
            </w:r>
          </w:p>
        </w:tc>
        <w:tc>
          <w:tcPr/>
          <w:p>
            <w:pPr>
              <w:pStyle w:val="Compact"/>
              <w:jc w:val="left"/>
            </w:pPr>
            <w:r>
              <w:t xml:space="preserve">0.7468</w:t>
            </w:r>
          </w:p>
        </w:tc>
        <w:tc>
          <w:tcPr/>
          <w:p>
            <w:pPr>
              <w:pStyle w:val="Compact"/>
              <w:jc w:val="right"/>
            </w:pPr>
            <w:r>
              <w:t xml:space="preserve">62</w:t>
            </w:r>
          </w:p>
        </w:tc>
        <w:tc>
          <w:tcPr/>
          <w:p>
            <w:pPr>
              <w:pStyle w:val="Compact"/>
              <w:jc w:val="right"/>
            </w:pPr>
            <w:r>
              <w:t xml:space="preserve">0.270</w:t>
            </w:r>
          </w:p>
        </w:tc>
        <w:tc>
          <w:tcPr/>
          <w:p>
            <w:pPr>
              <w:pStyle w:val="Compact"/>
              <w:jc w:val="left"/>
            </w:pPr>
            <w:r>
              <w:rPr>
                <w:b/>
                <w:bCs/>
              </w:rPr>
              <w:t xml:space="preserve">0.0339</w:t>
            </w:r>
          </w:p>
        </w:tc>
      </w:tr>
      <w:tr>
        <w:tc>
          <w:tcPr/>
          <w:p>
            <w:pPr>
              <w:pStyle w:val="Compact"/>
              <w:jc w:val="left"/>
            </w:pPr>
            <w:r>
              <w:t xml:space="preserve">Testosterone</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-0.100</w:t>
            </w:r>
          </w:p>
        </w:tc>
        <w:tc>
          <w:tcPr/>
          <w:p>
            <w:pPr>
              <w:pStyle w:val="Compact"/>
              <w:jc w:val="left"/>
            </w:pPr>
            <w:r>
              <w:t xml:space="preserve">0.5399</w:t>
            </w:r>
          </w:p>
        </w:tc>
        <w:tc>
          <w:tcPr/>
          <w:p>
            <w:pPr>
              <w:pStyle w:val="Compact"/>
              <w:jc w:val="right"/>
            </w:pPr>
            <w:r>
              <w:t xml:space="preserve">62</w:t>
            </w:r>
          </w:p>
        </w:tc>
        <w:tc>
          <w:tcPr/>
          <w:p>
            <w:pPr>
              <w:pStyle w:val="Compact"/>
              <w:jc w:val="right"/>
            </w:pPr>
            <w:r>
              <w:t xml:space="preserve">0.319</w:t>
            </w:r>
          </w:p>
        </w:tc>
        <w:tc>
          <w:tcPr/>
          <w:p>
            <w:pPr>
              <w:pStyle w:val="Compact"/>
              <w:jc w:val="left"/>
            </w:pPr>
            <w:r>
              <w:rPr>
                <w:b/>
                <w:bCs/>
              </w:rPr>
              <w:t xml:space="preserve">0.0114</w:t>
            </w:r>
          </w:p>
        </w:tc>
      </w:tr>
      <w:tr>
        <w:tc>
          <w:tcPr/>
          <w:p>
            <w:pPr>
              <w:pStyle w:val="Compact"/>
              <w:jc w:val="left"/>
            </w:pPr>
            <w:r>
              <w:t xml:space="preserve">CRP</w:t>
            </w:r>
          </w:p>
        </w:tc>
        <w:tc>
          <w:tcPr/>
          <w:p>
            <w:pPr>
              <w:pStyle w:val="Compact"/>
              <w:jc w:val="left"/>
            </w:pPr>
            <w:r>
              <w:t xml:space="preserve">Immune (no circadian rhythm)</w:t>
            </w:r>
          </w:p>
        </w:tc>
        <w:tc>
          <w:tcPr/>
          <w:p>
            <w:pPr>
              <w:pStyle w:val="Compact"/>
              <w:jc w:val="right"/>
            </w:pPr>
            <w:r>
              <w:t xml:space="preserve">43</w:t>
            </w:r>
          </w:p>
        </w:tc>
        <w:tc>
          <w:tcPr/>
          <w:p>
            <w:pPr>
              <w:pStyle w:val="Compact"/>
              <w:jc w:val="right"/>
            </w:pPr>
            <w:r>
              <w:t xml:space="preserve">0.001</w:t>
            </w:r>
          </w:p>
        </w:tc>
        <w:tc>
          <w:tcPr/>
          <w:p>
            <w:pPr>
              <w:pStyle w:val="Compact"/>
              <w:jc w:val="left"/>
            </w:pPr>
            <w:r>
              <w:t xml:space="preserve">0.9963</w:t>
            </w:r>
          </w:p>
        </w:tc>
        <w:tc>
          <w:tcPr/>
          <w:p>
            <w:pPr>
              <w:pStyle w:val="Compact"/>
              <w:jc w:val="right"/>
            </w:pPr>
            <w:r>
              <w:t xml:space="preserve">65</w:t>
            </w:r>
          </w:p>
        </w:tc>
        <w:tc>
          <w:tcPr/>
          <w:p>
            <w:pPr>
              <w:pStyle w:val="Compact"/>
              <w:jc w:val="right"/>
            </w:pPr>
            <w:r>
              <w:t xml:space="preserve">0.025</w:t>
            </w:r>
          </w:p>
        </w:tc>
        <w:tc>
          <w:tcPr/>
          <w:p>
            <w:pPr>
              <w:pStyle w:val="Compact"/>
              <w:jc w:val="left"/>
            </w:pPr>
            <w:r>
              <w:t xml:space="preserve">0.8452</w:t>
            </w:r>
          </w:p>
        </w:tc>
      </w:tr>
      <w:tr>
        <w:tc>
          <w:tcPr/>
          <w:p>
            <w:pPr>
              <w:pStyle w:val="Compact"/>
              <w:jc w:val="left"/>
            </w:pPr>
            <w:r>
              <w:t xml:space="preserve">IL-6</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-0.049</w:t>
            </w:r>
          </w:p>
        </w:tc>
        <w:tc>
          <w:tcPr/>
          <w:p>
            <w:pPr>
              <w:pStyle w:val="Compact"/>
              <w:jc w:val="left"/>
            </w:pPr>
            <w:r>
              <w:t xml:space="preserve">0.7515</w:t>
            </w:r>
          </w:p>
        </w:tc>
        <w:tc>
          <w:tcPr/>
          <w:p>
            <w:pPr>
              <w:pStyle w:val="Compact"/>
              <w:jc w:val="right"/>
            </w:pPr>
            <w:r>
              <w:t xml:space="preserve">66</w:t>
            </w:r>
          </w:p>
        </w:tc>
        <w:tc>
          <w:tcPr/>
          <w:p>
            <w:pPr>
              <w:pStyle w:val="Compact"/>
              <w:jc w:val="right"/>
            </w:pPr>
            <w:r>
              <w:t xml:space="preserve">-0.203</w:t>
            </w:r>
          </w:p>
        </w:tc>
        <w:tc>
          <w:tcPr/>
          <w:p>
            <w:pPr>
              <w:pStyle w:val="Compact"/>
              <w:jc w:val="left"/>
            </w:pPr>
            <w:r>
              <w:t xml:space="preserve">0.1014</w:t>
            </w:r>
          </w:p>
        </w:tc>
      </w:tr>
      <w:tr>
        <w:tc>
          <w:tcPr/>
          <w:p>
            <w:pPr>
              <w:pStyle w:val="Compact"/>
              <w:jc w:val="left"/>
            </w:pPr>
            <w:r>
              <w:t xml:space="preserve">IL-10</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0.122</w:t>
            </w:r>
          </w:p>
        </w:tc>
        <w:tc>
          <w:tcPr/>
          <w:p>
            <w:pPr>
              <w:pStyle w:val="Compact"/>
              <w:jc w:val="left"/>
            </w:pPr>
            <w:r>
              <w:t xml:space="preserve">0.4317</w:t>
            </w:r>
          </w:p>
        </w:tc>
        <w:tc>
          <w:tcPr/>
          <w:p>
            <w:pPr>
              <w:pStyle w:val="Compact"/>
              <w:jc w:val="right"/>
            </w:pPr>
            <w:r>
              <w:t xml:space="preserve">66</w:t>
            </w:r>
          </w:p>
        </w:tc>
        <w:tc>
          <w:tcPr/>
          <w:p>
            <w:pPr>
              <w:pStyle w:val="Compact"/>
              <w:jc w:val="right"/>
            </w:pPr>
            <w:r>
              <w:t xml:space="preserve">0.040</w:t>
            </w:r>
          </w:p>
        </w:tc>
        <w:tc>
          <w:tcPr/>
          <w:p>
            <w:pPr>
              <w:pStyle w:val="Compact"/>
              <w:jc w:val="left"/>
            </w:pPr>
            <w:r>
              <w:t xml:space="preserve">0.7497</w:t>
            </w:r>
          </w:p>
        </w:tc>
      </w:tr>
      <w:tr>
        <w:tc>
          <w:tcPr/>
          <w:p>
            <w:pPr>
              <w:pStyle w:val="Compact"/>
              <w:jc w:val="left"/>
            </w:pPr>
            <w:r>
              <w:t xml:space="preserve">TNF-alpha</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0.089</w:t>
            </w:r>
          </w:p>
        </w:tc>
        <w:tc>
          <w:tcPr/>
          <w:p>
            <w:pPr>
              <w:pStyle w:val="Compact"/>
              <w:jc w:val="left"/>
            </w:pPr>
            <w:r>
              <w:t xml:space="preserve">0.5644</w:t>
            </w:r>
          </w:p>
        </w:tc>
        <w:tc>
          <w:tcPr/>
          <w:p>
            <w:pPr>
              <w:pStyle w:val="Compact"/>
              <w:jc w:val="right"/>
            </w:pPr>
            <w:r>
              <w:t xml:space="preserve">66</w:t>
            </w:r>
          </w:p>
        </w:tc>
        <w:tc>
          <w:tcPr/>
          <w:p>
            <w:pPr>
              <w:pStyle w:val="Compact"/>
              <w:jc w:val="right"/>
            </w:pPr>
            <w:r>
              <w:t xml:space="preserve">0.055</w:t>
            </w:r>
          </w:p>
        </w:tc>
        <w:tc>
          <w:tcPr/>
          <w:p>
            <w:pPr>
              <w:pStyle w:val="Compact"/>
              <w:jc w:val="left"/>
            </w:pPr>
            <w:r>
              <w:t xml:space="preserve">0.6591</w:t>
            </w:r>
          </w:p>
        </w:tc>
      </w:tr>
    </w:tbl>
    <w:p>
      <w:pPr>
        <w:pStyle w:val="BodyText"/>
      </w:pPr>
      <w:r>
        <w:rPr>
          <w:b/>
          <w:bCs/>
        </w:rPr>
        <w:t xml:space="preserve">Results.</w:t>
      </w:r>
      <w:r>
        <w:t xml:space="preserve"> </w:t>
      </w:r>
      <w:r>
        <w:t xml:space="preserve">Hours since waking (N = 44; mean 6.1h; range 2.5-10.0h) was significantly correlated with AUCi for Cortisol — of the three steroid hormones with a known circadian rhythm — with more time since waking associated with more negative AUCi. No immune marker showed this relationship. Session start time (N = 73; mean 14:58; range 13:55-15:23) showed the same pattern for Cortisol, DHEA, Testosterone. This is consistent with normal diurnal decline contributing to the cortisol AUCi decrease reported in S3, rather than a task-specific suppression effect, matching the primary notebook’s Diurnal Rhythm Check conclusion.</w:t>
      </w:r>
    </w:p>
    <w:p>
      <w:pPr>
        <w:pStyle w:val="BodyText"/>
      </w:pPr>
      <w:r>
        <w:rPr>
          <w:i/>
          <w:iCs/>
        </w:rPr>
        <w:t xml:space="preserve">Note on scope.</w:t>
      </w:r>
      <w:r>
        <w:t xml:space="preserve"> </w:t>
      </w:r>
      <w:r>
        <w:t xml:space="preserve">This check is correlation-only, matching the primary notebook. A covariate-adjusted version — testing the AUCi one-sample intercepts (S3 above) in a regression model that includes hours-since-waking as a covariate, rather than as a separate bivariate correlation — has not been implemented in either notebook; it would be new computation beyond re-narrating existing analyses, and is noted here rather than silently added.</w:t>
      </w:r>
    </w:p>
    <w:bookmarkEnd w:id="90"/>
    <w:bookmarkStart w:id="96" w:name="Xd77cdd1349615ce908191e1fddaa9a7a02e0e38"/>
    <w:p>
      <w:pPr>
        <w:pStyle w:val="Heading2"/>
      </w:pPr>
      <w:r>
        <w:t xml:space="preserve">S5: Peak-Timepoint Sensitivity (T2-Eligible)</w:t>
      </w:r>
    </w:p>
    <w:p>
      <w:pPr>
        <w:pStyle w:val="FirstParagraph"/>
      </w:pPr>
      <w:r>
        <w:rPr>
          <w:i/>
          <w:iCs/>
        </w:rPr>
        <w:t xml:space="preserve">Rationale.</w:t>
      </w:r>
      <w:r>
        <w:t xml:space="preserve"> </w:t>
      </w:r>
      <w:r>
        <w:t xml:space="preserve">The primary peak-vs-T1 reactivity test defines each biomarker’s</w:t>
      </w:r>
      <w:r>
        <w:t xml:space="preserve"> </w:t>
      </w:r>
      <w:r>
        <w:t xml:space="preserve">“</w:t>
      </w:r>
      <w:r>
        <w:t xml:space="preserve">peak</w:t>
      </w:r>
      <w:r>
        <w:t xml:space="preserve">”</w:t>
      </w:r>
      <w:r>
        <w:t xml:space="preserve"> </w:t>
      </w:r>
      <w:r>
        <w:t xml:space="preserve">as the higher of T3 or T4. But a substantial share of participants – for both immune markers and hormones – actually peak at T2, not T3/T4 (see the table below). Timing is part of the reason: DHEA is expected to rise quickly, plausibly within T2’s window (~10 min after task onset), while cortisol’s slower rise (~15-20 min post-onset) means neither T2 nor T3 (~30 min) is a clean match to its expected peak – T2 likely undershoots it and T3 may already be past it. Restricting peak-eligibility to T3/T4 therefore risks missing the true peak in either direction, and several cytokines show the same T2-heavy pattern empirically for reasons unrelated to any specific hormone-timing hypothesis (see</w:t>
      </w:r>
      <w:r>
        <w:t xml:space="preserve"> </w:t>
      </w:r>
      <w:r>
        <w:rPr>
          <w:rStyle w:val="VerbatimChar"/>
        </w:rPr>
        <w:t xml:space="preserve">sos-bioreactivity-reactivity-revised.qmd</w:t>
      </w:r>
      <w:r>
        <w:t xml:space="preserve">, which uses each participant’s own extreme value across all four timepoints, in the</w:t>
      </w:r>
      <w:r>
        <w:t xml:space="preserve"> </w:t>
      </w:r>
      <w:r>
        <w:rPr>
          <w:i/>
          <w:iCs/>
        </w:rPr>
        <w:t xml:space="preserve">decrease</w:t>
      </w:r>
      <w:r>
        <w:t xml:space="preserve"> </w:t>
      </w:r>
      <w:r>
        <w:t xml:space="preserve">direction for hormones – a different hypothesis than tested here). This check re-defines each biomarker’s peak as the higher of T2, T3, or T4 (T1 remains excluded from the candidate set, so the test stays directly comparable in structure to the primary peak-vs-T1 test, and the direction stays an</w:t>
      </w:r>
      <w:r>
        <w:t xml:space="preserve"> </w:t>
      </w:r>
      <w:r>
        <w:rPr>
          <w:i/>
          <w:iCs/>
        </w:rPr>
        <w:t xml:space="preserve">increase</w:t>
      </w:r>
      <w:r>
        <w:t xml:space="preserve"> </w:t>
      </w:r>
      <w:r>
        <w:t xml:space="preserve">for every biomarker, matching the primary hypothesis – only the candidate window changes) and re-runs the paired t-test against T1, for all 7 biomarkers. Whatever the theoretical timing argument, the table below reports how often each biomarker’s own maximum empirically falls at T2 versus T3/T4, which is the more direct evidence for whether this candidate-set choice matters.</w:t>
      </w:r>
    </w:p>
    <w:bookmarkStart w:id="91" w:name="Xa7acc256213862e62cc0a8d1540165f2998242e"/>
    <w:p>
      <w:pPr>
        <w:pStyle w:val="Heading3"/>
      </w:pPr>
      <w:r>
        <w:t xml:space="preserve">Which Timepoint Captured Each Biomarker’s Own Maximum (T2-T4)</w:t>
      </w:r>
    </w:p>
    <w:p>
      <w:pPr>
        <w:pStyle w:val="SourceCode"/>
      </w:pPr>
      <w:r>
        <w:rPr>
          <w:rStyle w:val="NormalTok"/>
        </w:rPr>
        <w:t xml:space="preserve">peak_time_specs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sos_crp_wide</w:t>
      </w:r>
      <w:r>
        <w:rPr>
          <w:rStyle w:val="SpecialCharTok"/>
        </w:rPr>
        <w:t xml:space="preserve">$</w:t>
      </w:r>
      <w:r>
        <w:rPr>
          <w:rStyle w:val="NormalTok"/>
        </w:rPr>
        <w:t xml:space="preserve">crp_peak_time,</w:t>
      </w:r>
      <w:r>
        <w:br/>
      </w:r>
      <w:r>
        <w:rPr>
          <w:rStyle w:val="NormalTok"/>
        </w:rPr>
        <w:t xml:space="preserve">  </w:t>
      </w:r>
      <w:r>
        <w:rPr>
          <w:rStyle w:val="StringTok"/>
        </w:rPr>
        <w:t xml:space="preserve">`</w:t>
      </w:r>
      <w:r>
        <w:rPr>
          <w:rStyle w:val="AttributeTok"/>
        </w:rPr>
        <w:t xml:space="preserve">IL-10</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il10_peak_time,</w:t>
      </w:r>
      <w:r>
        <w:br/>
      </w:r>
      <w:r>
        <w:rPr>
          <w:rStyle w:val="NormalTok"/>
        </w:rPr>
        <w:t xml:space="preserve">  </w:t>
      </w:r>
      <w:r>
        <w:rPr>
          <w:rStyle w:val="StringTok"/>
        </w:rPr>
        <w:t xml:space="preserve">`</w:t>
      </w:r>
      <w:r>
        <w:rPr>
          <w:rStyle w:val="AttributeTok"/>
        </w:rPr>
        <w:t xml:space="preserve">IL-6</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il6_peak_time,</w:t>
      </w:r>
      <w:r>
        <w:br/>
      </w:r>
      <w:r>
        <w:rPr>
          <w:rStyle w:val="NormalTok"/>
        </w:rPr>
        <w:t xml:space="preserve">  </w:t>
      </w:r>
      <w:r>
        <w:rPr>
          <w:rStyle w:val="StringTok"/>
        </w:rPr>
        <w:t xml:space="preserve">`</w:t>
      </w:r>
      <w:r>
        <w:rPr>
          <w:rStyle w:val="AttributeTok"/>
        </w:rPr>
        <w:t xml:space="preserve">TNF-alpha</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tnfa_peak_time,</w:t>
      </w:r>
      <w:r>
        <w:br/>
      </w:r>
      <w:r>
        <w:rPr>
          <w:rStyle w:val="NormalTok"/>
        </w:rPr>
        <w:t xml:space="preserve">  </w:t>
      </w:r>
      <w:r>
        <w:rPr>
          <w:rStyle w:val="AttributeTok"/>
        </w:rPr>
        <w:t xml:space="preserve">DHEA         =</w:t>
      </w:r>
      <w:r>
        <w:rPr>
          <w:rStyle w:val="NormalTok"/>
        </w:rPr>
        <w:t xml:space="preserve"> sos_hormones_wide</w:t>
      </w:r>
      <w:r>
        <w:rPr>
          <w:rStyle w:val="SpecialCharTok"/>
        </w:rPr>
        <w:t xml:space="preserve">$</w:t>
      </w:r>
      <w:r>
        <w:rPr>
          <w:rStyle w:val="NormalTok"/>
        </w:rPr>
        <w:t xml:space="preserve">dhea_peak_time,</w:t>
      </w:r>
      <w:r>
        <w:br/>
      </w:r>
      <w:r>
        <w:rPr>
          <w:rStyle w:val="NormalTok"/>
        </w:rPr>
        <w:t xml:space="preserve">  </w:t>
      </w:r>
      <w:r>
        <w:rPr>
          <w:rStyle w:val="AttributeTok"/>
        </w:rPr>
        <w:t xml:space="preserve">Testosterone =</w:t>
      </w:r>
      <w:r>
        <w:rPr>
          <w:rStyle w:val="NormalTok"/>
        </w:rPr>
        <w:t xml:space="preserve"> sos_hormones_wide</w:t>
      </w:r>
      <w:r>
        <w:rPr>
          <w:rStyle w:val="SpecialCharTok"/>
        </w:rPr>
        <w:t xml:space="preserve">$</w:t>
      </w:r>
      <w:r>
        <w:rPr>
          <w:rStyle w:val="NormalTok"/>
        </w:rPr>
        <w:t xml:space="preserve">test_peak_time,</w:t>
      </w:r>
      <w:r>
        <w:br/>
      </w:r>
      <w:r>
        <w:rPr>
          <w:rStyle w:val="NormalTok"/>
        </w:rPr>
        <w:t xml:space="preserve">  </w:t>
      </w:r>
      <w:r>
        <w:rPr>
          <w:rStyle w:val="AttributeTok"/>
        </w:rPr>
        <w:t xml:space="preserve">Cortisol     =</w:t>
      </w:r>
      <w:r>
        <w:rPr>
          <w:rStyle w:val="NormalTok"/>
        </w:rPr>
        <w:t xml:space="preserve"> sos_hormones_wide</w:t>
      </w:r>
      <w:r>
        <w:rPr>
          <w:rStyle w:val="SpecialCharTok"/>
        </w:rPr>
        <w:t xml:space="preserve">$</w:t>
      </w:r>
      <w:r>
        <w:rPr>
          <w:rStyle w:val="NormalTok"/>
        </w:rPr>
        <w:t xml:space="preserve">cort_peak_time</w:t>
      </w:r>
      <w:r>
        <w:br/>
      </w:r>
      <w:r>
        <w:rPr>
          <w:rStyle w:val="NormalTok"/>
        </w:rPr>
        <w:t xml:space="preserve">)</w:t>
      </w:r>
      <w:r>
        <w:br/>
      </w:r>
      <w:r>
        <w:br/>
      </w:r>
      <w:r>
        <w:rPr>
          <w:rStyle w:val="NormalTok"/>
        </w:rPr>
        <w:t xml:space="preserve">peak_time_tbl </w:t>
      </w:r>
      <w:r>
        <w:rPr>
          <w:rStyle w:val="OtherTok"/>
        </w:rPr>
        <w:t xml:space="preserve">&lt;-</w:t>
      </w:r>
      <w:r>
        <w:rPr>
          <w:rStyle w:val="NormalTok"/>
        </w:rPr>
        <w:t xml:space="preserve"> </w:t>
      </w:r>
      <w:r>
        <w:rPr>
          <w:rStyle w:val="FunctionTok"/>
        </w:rPr>
        <w:t xml:space="preserve">imap_dfr</w:t>
      </w:r>
      <w:r>
        <w:rPr>
          <w:rStyle w:val="NormalTok"/>
        </w:rPr>
        <w:t xml:space="preserve">(peak_time_specs, </w:t>
      </w:r>
      <w:r>
        <w:rPr>
          <w:rStyle w:val="ControlFlowTok"/>
        </w:rPr>
        <w:t xml:space="preserve">function</w:t>
      </w:r>
      <w:r>
        <w:rPr>
          <w:rStyle w:val="NormalTok"/>
        </w:rPr>
        <w:t xml:space="preserve">(time_vec,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n_T2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n_T3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n_T4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n_valid =</w:t>
      </w:r>
      <w:r>
        <w:rPr>
          <w:rStyle w:val="NormalTok"/>
        </w:rPr>
        <w:t xml:space="preserve"> n_T2 </w:t>
      </w:r>
      <w:r>
        <w:rPr>
          <w:rStyle w:val="SpecialCharTok"/>
        </w:rPr>
        <w:t xml:space="preserve">+</w:t>
      </w:r>
      <w:r>
        <w:rPr>
          <w:rStyle w:val="NormalTok"/>
        </w:rPr>
        <w:t xml:space="preserve"> n_T3 </w:t>
      </w:r>
      <w:r>
        <w:rPr>
          <w:rStyle w:val="SpecialCharTok"/>
        </w:rPr>
        <w:t xml:space="preserve">+</w:t>
      </w:r>
      <w:r>
        <w:rPr>
          <w:rStyle w:val="NormalTok"/>
        </w:rPr>
        <w:t xml:space="preserve"> n_T4</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n_valid, n_T2, n_T3, n_T4)</w:t>
      </w:r>
      <w:r>
        <w:br/>
      </w:r>
      <w:r>
        <w:br/>
      </w:r>
      <w:r>
        <w:rPr>
          <w:rStyle w:val="NormalTok"/>
        </w:rPr>
        <w:t xml:space="preserve">peak_time_tbl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 (valid T2-T4)"</w:t>
      </w:r>
      <w:r>
        <w:rPr>
          <w:rStyle w:val="NormalTok"/>
        </w:rPr>
        <w:t xml:space="preserve">, </w:t>
      </w:r>
      <w:r>
        <w:rPr>
          <w:rStyle w:val="StringTok"/>
        </w:rPr>
        <w:t xml:space="preserve">"Peaked at T2"</w:t>
      </w:r>
      <w:r>
        <w:rPr>
          <w:rStyle w:val="NormalTok"/>
        </w:rPr>
        <w:t xml:space="preserve">, </w:t>
      </w:r>
      <w:r>
        <w:rPr>
          <w:rStyle w:val="StringTok"/>
        </w:rPr>
        <w:t xml:space="preserve">"Peaked at T3"</w:t>
      </w:r>
      <w:r>
        <w:rPr>
          <w:rStyle w:val="NormalTok"/>
        </w:rPr>
        <w:t xml:space="preserve">, </w:t>
      </w:r>
      <w:r>
        <w:rPr>
          <w:rStyle w:val="StringTok"/>
        </w:rPr>
        <w:t xml:space="preserve">"Peaked at T4"</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"Which timepoint (T2, T3, or T4) held each biomarker's own maximum"</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Which timepoint (T2, T3, or T4) held each biomarker’s own maximum</w:t>
      </w:r>
    </w:p>
    <w:tbl>
      <w:tblPr>
        <w:tblStyle w:val="Table"/>
        <w:tblW w:type="pct" w:w="5000"/>
        <w:tblLayout w:type="fixed"/>
        <w:tblLook w:firstRow="1" w:lastRow="0" w:firstColumn="0" w:lastColumn="0" w:noHBand="0" w:noVBand="0" w:val="0020"/>
        <w:tblCaption w:val="Which timepoint (T2, T3, or T4) held each biomarker’s own maximum"/>
      </w:tblPr>
      <w:tblGrid>
        <w:gridCol w:w="1514"/>
        <w:gridCol w:w="1863"/>
        <w:gridCol w:w="1514"/>
        <w:gridCol w:w="1514"/>
        <w:gridCol w:w="1514"/>
      </w:tblGrid>
      <w:tr>
        <w:trPr>
          <w:tblHeader w:val="on"/>
        </w:trPr>
        <w:tc>
          <w:tcPr/>
          <w:p>
            <w:pPr>
              <w:pStyle w:val="Compact"/>
              <w:jc w:val="left"/>
            </w:pPr>
            <w:r>
              <w:t xml:space="preserve">Biomarker</w:t>
            </w:r>
          </w:p>
        </w:tc>
        <w:tc>
          <w:tcPr/>
          <w:p>
            <w:pPr>
              <w:pStyle w:val="Compact"/>
              <w:jc w:val="right"/>
            </w:pPr>
            <w:r>
              <w:t xml:space="preserve">N (valid T2-T4)</w:t>
            </w:r>
          </w:p>
        </w:tc>
        <w:tc>
          <w:tcPr/>
          <w:p>
            <w:pPr>
              <w:pStyle w:val="Compact"/>
              <w:jc w:val="right"/>
            </w:pPr>
            <w:r>
              <w:t xml:space="preserve">Peaked at T2</w:t>
            </w:r>
          </w:p>
        </w:tc>
        <w:tc>
          <w:tcPr/>
          <w:p>
            <w:pPr>
              <w:pStyle w:val="Compact"/>
              <w:jc w:val="right"/>
            </w:pPr>
            <w:r>
              <w:t xml:space="preserve">Peaked at T3</w:t>
            </w:r>
          </w:p>
        </w:tc>
        <w:tc>
          <w:tcPr/>
          <w:p>
            <w:pPr>
              <w:pStyle w:val="Compact"/>
              <w:jc w:val="right"/>
            </w:pPr>
            <w:r>
              <w:t xml:space="preserve">Peaked at T4</w:t>
            </w:r>
          </w:p>
        </w:tc>
      </w:tr>
      <w:tr>
        <w:tc>
          <w:tcPr/>
          <w:p>
            <w:pPr>
              <w:pStyle w:val="Compact"/>
              <w:jc w:val="left"/>
            </w:pPr>
            <w:r>
              <w:t xml:space="preserve">CRP</w:t>
            </w:r>
          </w:p>
        </w:tc>
        <w:tc>
          <w:tcPr/>
          <w:p>
            <w:pPr>
              <w:pStyle w:val="Compact"/>
              <w:jc w:val="right"/>
            </w:pPr>
            <w:r>
              <w:t xml:space="preserve">74</w:t>
            </w:r>
          </w:p>
        </w:tc>
        <w:tc>
          <w:tcPr/>
          <w:p>
            <w:pPr>
              <w:pStyle w:val="Compact"/>
              <w:jc w:val="right"/>
            </w:pPr>
            <w:r>
              <w:t xml:space="preserve">48</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IL-10</w:t>
            </w:r>
          </w:p>
        </w:tc>
        <w:tc>
          <w:tcPr/>
          <w:p>
            <w:pPr>
              <w:pStyle w:val="Compact"/>
              <w:jc w:val="right"/>
            </w:pPr>
            <w:r>
              <w:t xml:space="preserve">74</w:t>
            </w:r>
          </w:p>
        </w:tc>
        <w:tc>
          <w:tcPr/>
          <w:p>
            <w:pPr>
              <w:pStyle w:val="Compact"/>
              <w:jc w:val="right"/>
            </w:pPr>
            <w:r>
              <w:t xml:space="preserve">50</w:t>
            </w:r>
          </w:p>
        </w:tc>
        <w:tc>
          <w:tcPr/>
          <w:p>
            <w:pPr>
              <w:pStyle w:val="Compact"/>
              <w:jc w:val="right"/>
            </w:pPr>
            <w:r>
              <w:t xml:space="preserve">12</w:t>
            </w:r>
          </w:p>
        </w:tc>
        <w:tc>
          <w:tcPr/>
          <w:p>
            <w:pPr>
              <w:pStyle w:val="Compact"/>
              <w:jc w:val="right"/>
            </w:pPr>
            <w:r>
              <w:t xml:space="preserve">12</w:t>
            </w:r>
          </w:p>
        </w:tc>
      </w:tr>
      <w:tr>
        <w:tc>
          <w:tcPr/>
          <w:p>
            <w:pPr>
              <w:pStyle w:val="Compact"/>
              <w:jc w:val="left"/>
            </w:pPr>
            <w:r>
              <w:t xml:space="preserve">IL-6</w:t>
            </w:r>
          </w:p>
        </w:tc>
        <w:tc>
          <w:tcPr/>
          <w:p>
            <w:pPr>
              <w:pStyle w:val="Compact"/>
              <w:jc w:val="right"/>
            </w:pPr>
            <w:r>
              <w:t xml:space="preserve">74</w:t>
            </w:r>
          </w:p>
        </w:tc>
        <w:tc>
          <w:tcPr/>
          <w:p>
            <w:pPr>
              <w:pStyle w:val="Compact"/>
              <w:jc w:val="right"/>
            </w:pPr>
            <w:r>
              <w:t xml:space="preserve">53</w:t>
            </w:r>
          </w:p>
        </w:tc>
        <w:tc>
          <w:tcPr/>
          <w:p>
            <w:pPr>
              <w:pStyle w:val="Compact"/>
              <w:jc w:val="right"/>
            </w:pPr>
            <w:r>
              <w:t xml:space="preserve">13</w:t>
            </w:r>
          </w:p>
        </w:tc>
        <w:tc>
          <w:tcPr/>
          <w:p>
            <w:pPr>
              <w:pStyle w:val="Compact"/>
              <w:jc w:val="right"/>
            </w:pPr>
            <w:r>
              <w:t xml:space="preserve">8</w:t>
            </w:r>
          </w:p>
        </w:tc>
      </w:tr>
      <w:tr>
        <w:tc>
          <w:tcPr/>
          <w:p>
            <w:pPr>
              <w:pStyle w:val="Compact"/>
              <w:jc w:val="left"/>
            </w:pPr>
            <w:r>
              <w:t xml:space="preserve">TNF-alpha</w:t>
            </w:r>
          </w:p>
        </w:tc>
        <w:tc>
          <w:tcPr/>
          <w:p>
            <w:pPr>
              <w:pStyle w:val="Compact"/>
              <w:jc w:val="right"/>
            </w:pPr>
            <w:r>
              <w:t xml:space="preserve">74</w:t>
            </w:r>
          </w:p>
        </w:tc>
        <w:tc>
          <w:tcPr/>
          <w:p>
            <w:pPr>
              <w:pStyle w:val="Compact"/>
              <w:jc w:val="right"/>
            </w:pPr>
            <w:r>
              <w:t xml:space="preserve">45</w:t>
            </w:r>
          </w:p>
        </w:tc>
        <w:tc>
          <w:tcPr/>
          <w:p>
            <w:pPr>
              <w:pStyle w:val="Compact"/>
              <w:jc w:val="right"/>
            </w:pPr>
            <w:r>
              <w:t xml:space="preserve">22</w:t>
            </w:r>
          </w:p>
        </w:tc>
        <w:tc>
          <w:tcPr/>
          <w:p>
            <w:pPr>
              <w:pStyle w:val="Compact"/>
              <w:jc w:val="right"/>
            </w:pPr>
            <w:r>
              <w:t xml:space="preserve">7</w:t>
            </w:r>
          </w:p>
        </w:tc>
      </w:tr>
      <w:tr>
        <w:tc>
          <w:tcPr/>
          <w:p>
            <w:pPr>
              <w:pStyle w:val="Compact"/>
              <w:jc w:val="left"/>
            </w:pPr>
            <w:r>
              <w:t xml:space="preserve">DHEA</w:t>
            </w:r>
          </w:p>
        </w:tc>
        <w:tc>
          <w:tcPr/>
          <w:p>
            <w:pPr>
              <w:pStyle w:val="Compact"/>
              <w:jc w:val="right"/>
            </w:pPr>
            <w:r>
              <w:t xml:space="preserve">73</w:t>
            </w:r>
          </w:p>
        </w:tc>
        <w:tc>
          <w:tcPr/>
          <w:p>
            <w:pPr>
              <w:pStyle w:val="Compact"/>
              <w:jc w:val="right"/>
            </w:pPr>
            <w:r>
              <w:t xml:space="preserve">22</w:t>
            </w:r>
          </w:p>
        </w:tc>
        <w:tc>
          <w:tcPr/>
          <w:p>
            <w:pPr>
              <w:pStyle w:val="Compact"/>
              <w:jc w:val="right"/>
            </w:pPr>
            <w:r>
              <w:t xml:space="preserve">17</w:t>
            </w:r>
          </w:p>
        </w:tc>
        <w:tc>
          <w:tcPr/>
          <w:p>
            <w:pPr>
              <w:pStyle w:val="Compact"/>
              <w:jc w:val="right"/>
            </w:pPr>
            <w:r>
              <w:t xml:space="preserve">34</w:t>
            </w:r>
          </w:p>
        </w:tc>
      </w:tr>
      <w:tr>
        <w:tc>
          <w:tcPr/>
          <w:p>
            <w:pPr>
              <w:pStyle w:val="Compact"/>
              <w:jc w:val="left"/>
            </w:pPr>
            <w:r>
              <w:t xml:space="preserve">Testosterone</w:t>
            </w:r>
          </w:p>
        </w:tc>
        <w:tc>
          <w:tcPr/>
          <w:p>
            <w:pPr>
              <w:pStyle w:val="Compact"/>
              <w:jc w:val="right"/>
            </w:pPr>
            <w:r>
              <w:t xml:space="preserve">73</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25</w:t>
            </w:r>
          </w:p>
        </w:tc>
      </w:tr>
      <w:tr>
        <w:tc>
          <w:tcPr/>
          <w:p>
            <w:pPr>
              <w:pStyle w:val="Compact"/>
              <w:jc w:val="left"/>
            </w:pPr>
            <w:r>
              <w:t xml:space="preserve">Cortisol</w:t>
            </w:r>
          </w:p>
        </w:tc>
        <w:tc>
          <w:tcPr/>
          <w:p>
            <w:pPr>
              <w:pStyle w:val="Compact"/>
              <w:jc w:val="right"/>
            </w:pPr>
            <w:r>
              <w:t xml:space="preserve">73</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26</w:t>
            </w:r>
          </w:p>
        </w:tc>
      </w:tr>
    </w:tbl>
    <w:bookmarkEnd w:id="91"/>
    <w:bookmarkStart w:id="92" w:name="primary-vs.-t2-eligible-peak-vs-t1-test"/>
    <w:p>
      <w:pPr>
        <w:pStyle w:val="Heading3"/>
      </w:pPr>
      <w:r>
        <w:t xml:space="preserve">Primary vs. T2-Eligible Peak-vs-T1 Test</w:t>
      </w:r>
    </w:p>
    <w:p>
      <w:pPr>
        <w:pStyle w:val="SourceCode"/>
      </w:pPr>
      <w:r>
        <w:rPr>
          <w:rStyle w:val="NormalTok"/>
        </w:rPr>
        <w:t xml:space="preserve">peak_t2_compare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tringTok"/>
        </w:rPr>
        <w:t xml:space="preserve">"cort"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(peak_pfdr[key]), </w:t>
      </w:r>
      <w:r>
        <w:rPr>
          <w:rStyle w:val="DecValTok"/>
        </w:rPr>
        <w:t xml:space="preserve">4</w:t>
      </w:r>
      <w:r>
        <w:rPr>
          <w:rStyle w:val="NormalTok"/>
        </w:rPr>
        <w:t xml:space="preserve">),</w:t>
      </w:r>
      <w:r>
        <w:br/>
      </w:r>
      <w:r>
        <w:rPr>
          <w:rStyle w:val="NormalTok"/>
        </w:rPr>
        <w:t xml:space="preserve">    </w:t>
      </w:r>
      <w:r>
        <w:rPr>
          <w:rStyle w:val="AttributeTok"/>
        </w:rPr>
        <w:t xml:space="preserve">estimate_t2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(t2elig_pfdr[key]),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key)</w:t>
      </w:r>
      <w:r>
        <w:br/>
      </w:r>
      <w:r>
        <w:br/>
      </w:r>
      <w:r>
        <w:rPr>
          <w:rStyle w:val="NormalTok"/>
        </w:rPr>
        <w:t xml:space="preserve">peak_t2_compare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(p_fdr_primary, p_fdr_t2),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estimate_primary, t_primary, df_primary, p_fdr_primary,</w:t>
      </w:r>
      <w:r>
        <w:br/>
      </w:r>
      <w:r>
        <w:rPr>
          <w:rStyle w:val="NormalTok"/>
        </w:rPr>
        <w:t xml:space="preserve">         estimate_t2, t_t2, df_t2, p_fdr_t2)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 (primary)"</w:t>
      </w:r>
      <w:r>
        <w:rPr>
          <w:rStyle w:val="NormalTok"/>
        </w:rPr>
        <w:t xml:space="preserve">, </w:t>
      </w:r>
      <w:r>
        <w:rPr>
          <w:rStyle w:val="StringTok"/>
        </w:rPr>
        <w:t xml:space="preserve">"t (primary)"</w:t>
      </w:r>
      <w:r>
        <w:rPr>
          <w:rStyle w:val="NormalTok"/>
        </w:rPr>
        <w:t xml:space="preserve">, </w:t>
      </w:r>
      <w:r>
        <w:rPr>
          <w:rStyle w:val="StringTok"/>
        </w:rPr>
        <w:t xml:space="preserve">"df (primary)"</w:t>
      </w:r>
      <w:r>
        <w:rPr>
          <w:rStyle w:val="NormalTok"/>
        </w:rPr>
        <w:t xml:space="preserve">, </w:t>
      </w:r>
      <w:r>
        <w:rPr>
          <w:rStyle w:val="StringTok"/>
        </w:rPr>
        <w:t xml:space="preserve">"p (FDR, primary)"</w:t>
      </w:r>
      <w:r>
        <w:rPr>
          <w:rStyle w:val="NormalTok"/>
        </w:rPr>
        <w:t xml:space="preserve">,</w:t>
      </w:r>
      <w:r>
        <w:br/>
      </w:r>
      <w:r>
        <w:rPr>
          <w:rStyle w:val="NormalTok"/>
        </w:rPr>
        <w:t xml:space="preserve">                      </w:t>
      </w:r>
      <w:r>
        <w:rPr>
          <w:rStyle w:val="StringTok"/>
        </w:rPr>
        <w:t xml:space="preserve">"Mean diff (T2-eligible)"</w:t>
      </w:r>
      <w:r>
        <w:rPr>
          <w:rStyle w:val="NormalTok"/>
        </w:rPr>
        <w:t xml:space="preserve">, </w:t>
      </w:r>
      <w:r>
        <w:rPr>
          <w:rStyle w:val="StringTok"/>
        </w:rPr>
        <w:t xml:space="preserve">"t (T2-eligible)"</w:t>
      </w:r>
      <w:r>
        <w:rPr>
          <w:rStyle w:val="NormalTok"/>
        </w:rPr>
        <w:t xml:space="preserve">, </w:t>
      </w:r>
      <w:r>
        <w:rPr>
          <w:rStyle w:val="StringTok"/>
        </w:rPr>
        <w:t xml:space="preserve">"df (T2-eligible)"</w:t>
      </w:r>
      <w:r>
        <w:rPr>
          <w:rStyle w:val="NormalTok"/>
        </w:rPr>
        <w:t xml:space="preserve">, </w:t>
      </w:r>
      <w:r>
        <w:rPr>
          <w:rStyle w:val="StringTok"/>
        </w:rPr>
        <w:t xml:space="preserve">"p (FDR, T2-eligible)"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primary (T3/T4-eligible) vs. T2-eligible peak definition, all 7 biomarkers (FDR within immune/hormones;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primary (T3/T4-eligible) vs. T2-eligible peak definition, all 7 biomarkers (FDR within immune/hormones; bold = p (FDR) &lt; .05)</w:t>
      </w:r>
    </w:p>
    <w:tbl>
      <w:tblPr>
        <w:tblStyle w:val="Table"/>
        <w:tblW w:type="pct" w:w="5000"/>
        <w:tblLayout w:type="fixed"/>
        <w:tblLook w:firstRow="1" w:lastRow="0" w:firstColumn="0" w:lastColumn="0" w:noHBand="0" w:noVBand="0" w:val="0020"/>
        <w:tblCaption w:val="Peak vs. T1: primary (T3/T4-eligible) vs. T2-eligible peak definition, all 7 biomarkers (FDR within immune/hormones; bold = p (FDR) &lt; .05)"/>
      </w:tblPr>
      <w:tblGrid>
        <w:gridCol w:w="672"/>
        <w:gridCol w:w="1035"/>
        <w:gridCol w:w="621"/>
        <w:gridCol w:w="672"/>
        <w:gridCol w:w="880"/>
        <w:gridCol w:w="1242"/>
        <w:gridCol w:w="828"/>
        <w:gridCol w:w="880"/>
        <w:gridCol w:w="1087"/>
      </w:tblGrid>
      <w:tr>
        <w:trPr>
          <w:tblHeader w:val="on"/>
        </w:trPr>
        <w:tc>
          <w:tcPr/>
          <w:p>
            <w:pPr>
              <w:pStyle w:val="Compact"/>
              <w:jc w:val="left"/>
            </w:pPr>
            <w:r>
              <w:t xml:space="preserve">Biomarker</w:t>
            </w:r>
          </w:p>
        </w:tc>
        <w:tc>
          <w:tcPr/>
          <w:p>
            <w:pPr>
              <w:pStyle w:val="Compact"/>
              <w:jc w:val="right"/>
            </w:pPr>
            <w:r>
              <w:t xml:space="preserve">Mean diff (primary)</w:t>
            </w:r>
          </w:p>
        </w:tc>
        <w:tc>
          <w:tcPr/>
          <w:p>
            <w:pPr>
              <w:pStyle w:val="Compact"/>
              <w:jc w:val="right"/>
            </w:pPr>
            <w:r>
              <w:t xml:space="preserve">t (primary)</w:t>
            </w:r>
          </w:p>
        </w:tc>
        <w:tc>
          <w:tcPr/>
          <w:p>
            <w:pPr>
              <w:pStyle w:val="Compact"/>
              <w:jc w:val="right"/>
            </w:pPr>
            <w:r>
              <w:t xml:space="preserve">df (primary)</w:t>
            </w:r>
          </w:p>
        </w:tc>
        <w:tc>
          <w:tcPr/>
          <w:p>
            <w:pPr>
              <w:pStyle w:val="Compact"/>
              <w:jc w:val="left"/>
            </w:pPr>
            <w:r>
              <w:t xml:space="preserve">p (FDR, primary)</w:t>
            </w:r>
          </w:p>
        </w:tc>
        <w:tc>
          <w:tcPr/>
          <w:p>
            <w:pPr>
              <w:pStyle w:val="Compact"/>
              <w:jc w:val="right"/>
            </w:pPr>
            <w:r>
              <w:t xml:space="preserve">Mean diff (T2-eligible)</w:t>
            </w:r>
          </w:p>
        </w:tc>
        <w:tc>
          <w:tcPr/>
          <w:p>
            <w:pPr>
              <w:pStyle w:val="Compact"/>
              <w:jc w:val="right"/>
            </w:pPr>
            <w:r>
              <w:t xml:space="preserve">t (T2-eligible)</w:t>
            </w:r>
          </w:p>
        </w:tc>
        <w:tc>
          <w:tcPr/>
          <w:p>
            <w:pPr>
              <w:pStyle w:val="Compact"/>
              <w:jc w:val="right"/>
            </w:pPr>
            <w:r>
              <w:t xml:space="preserve">df (T2-eligible)</w:t>
            </w:r>
          </w:p>
        </w:tc>
        <w:tc>
          <w:tcPr/>
          <w:p>
            <w:pPr>
              <w:pStyle w:val="Compact"/>
              <w:jc w:val="left"/>
            </w:pPr>
            <w:r>
              <w:t xml:space="preserve">p (FDR, T2-eligible)</w:t>
            </w:r>
          </w:p>
        </w:tc>
      </w:tr>
      <w:tr>
        <w:tc>
          <w:tcPr/>
          <w:p>
            <w:pPr>
              <w:pStyle w:val="Compact"/>
              <w:jc w:val="left"/>
            </w:pPr>
            <w:r>
              <w:t xml:space="preserve">CRP</w:t>
            </w:r>
          </w:p>
        </w:tc>
        <w:tc>
          <w:tcPr/>
          <w:p>
            <w:pPr>
              <w:pStyle w:val="Compact"/>
              <w:jc w:val="right"/>
            </w:pPr>
            <w:r>
              <w:t xml:space="preserve">0.407</w:t>
            </w:r>
          </w:p>
        </w:tc>
        <w:tc>
          <w:tcPr/>
          <w:p>
            <w:pPr>
              <w:pStyle w:val="Compact"/>
              <w:jc w:val="right"/>
            </w:pPr>
            <w:r>
              <w:t xml:space="preserve">1.851</w:t>
            </w:r>
          </w:p>
        </w:tc>
        <w:tc>
          <w:tcPr/>
          <w:p>
            <w:pPr>
              <w:pStyle w:val="Compact"/>
              <w:jc w:val="right"/>
            </w:pPr>
            <w:r>
              <w:t xml:space="preserve">69</w:t>
            </w:r>
          </w:p>
        </w:tc>
        <w:tc>
          <w:tcPr/>
          <w:p>
            <w:pPr>
              <w:pStyle w:val="Compact"/>
              <w:jc w:val="left"/>
            </w:pPr>
            <w:r>
              <w:t xml:space="preserve">0.0685</w:t>
            </w:r>
          </w:p>
        </w:tc>
        <w:tc>
          <w:tcPr/>
          <w:p>
            <w:pPr>
              <w:pStyle w:val="Compact"/>
              <w:jc w:val="right"/>
            </w:pPr>
            <w:r>
              <w:t xml:space="preserve">0.828</w:t>
            </w:r>
          </w:p>
        </w:tc>
        <w:tc>
          <w:tcPr/>
          <w:p>
            <w:pPr>
              <w:pStyle w:val="Compact"/>
              <w:jc w:val="right"/>
            </w:pPr>
            <w:r>
              <w:t xml:space="preserve">4.549</w:t>
            </w:r>
          </w:p>
        </w:tc>
        <w:tc>
          <w:tcPr/>
          <w:p>
            <w:pPr>
              <w:pStyle w:val="Compact"/>
              <w:jc w:val="right"/>
            </w:pPr>
            <w:r>
              <w:t xml:space="preserve">72</w:t>
            </w:r>
          </w:p>
        </w:tc>
        <w:tc>
          <w:tcPr/>
          <w:p>
            <w:pPr>
              <w:pStyle w:val="Compact"/>
              <w:jc w:val="left"/>
            </w:pPr>
            <w:r>
              <w:rPr>
                <w:b/>
                <w:bCs/>
              </w:rPr>
              <w:t xml:space="preserve">0</w:t>
            </w:r>
          </w:p>
        </w:tc>
      </w:tr>
      <w:tr>
        <w:tc>
          <w:tcPr/>
          <w:p>
            <w:pPr>
              <w:pStyle w:val="Compact"/>
              <w:jc w:val="left"/>
            </w:pPr>
            <w:r>
              <w:t xml:space="preserve">IL-10</w:t>
            </w:r>
          </w:p>
        </w:tc>
        <w:tc>
          <w:tcPr/>
          <w:p>
            <w:pPr>
              <w:pStyle w:val="Compact"/>
              <w:jc w:val="right"/>
            </w:pPr>
            <w:r>
              <w:t xml:space="preserve">0.581</w:t>
            </w:r>
          </w:p>
        </w:tc>
        <w:tc>
          <w:tcPr/>
          <w:p>
            <w:pPr>
              <w:pStyle w:val="Compact"/>
              <w:jc w:val="right"/>
            </w:pPr>
            <w:r>
              <w:t xml:space="preserve">6.278</w:t>
            </w:r>
          </w:p>
        </w:tc>
        <w:tc>
          <w:tcPr/>
          <w:p>
            <w:pPr>
              <w:pStyle w:val="Compact"/>
              <w:jc w:val="right"/>
            </w:pPr>
            <w:r>
              <w:t xml:space="preserve">70</w:t>
            </w:r>
          </w:p>
        </w:tc>
        <w:tc>
          <w:tcPr/>
          <w:p>
            <w:pPr>
              <w:pStyle w:val="Compact"/>
              <w:jc w:val="left"/>
            </w:pPr>
            <w:r>
              <w:rPr>
                <w:b/>
                <w:bCs/>
              </w:rPr>
              <w:t xml:space="preserve">0</w:t>
            </w:r>
          </w:p>
        </w:tc>
        <w:tc>
          <w:tcPr/>
          <w:p>
            <w:pPr>
              <w:pStyle w:val="Compact"/>
              <w:jc w:val="right"/>
            </w:pPr>
            <w:r>
              <w:t xml:space="preserve">0.901</w:t>
            </w:r>
          </w:p>
        </w:tc>
        <w:tc>
          <w:tcPr/>
          <w:p>
            <w:pPr>
              <w:pStyle w:val="Compact"/>
              <w:jc w:val="right"/>
            </w:pPr>
            <w:r>
              <w:t xml:space="preserve">9.796</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0.288</w:t>
            </w:r>
          </w:p>
        </w:tc>
        <w:tc>
          <w:tcPr/>
          <w:p>
            <w:pPr>
              <w:pStyle w:val="Compact"/>
              <w:jc w:val="right"/>
            </w:pPr>
            <w:r>
              <w:t xml:space="preserve">3.114</w:t>
            </w:r>
          </w:p>
        </w:tc>
        <w:tc>
          <w:tcPr/>
          <w:p>
            <w:pPr>
              <w:pStyle w:val="Compact"/>
              <w:jc w:val="right"/>
            </w:pPr>
            <w:r>
              <w:t xml:space="preserve">70</w:t>
            </w:r>
          </w:p>
        </w:tc>
        <w:tc>
          <w:tcPr/>
          <w:p>
            <w:pPr>
              <w:pStyle w:val="Compact"/>
              <w:jc w:val="left"/>
            </w:pPr>
            <w:r>
              <w:rPr>
                <w:b/>
                <w:bCs/>
              </w:rPr>
              <w:t xml:space="preserve">0.0036</w:t>
            </w:r>
          </w:p>
        </w:tc>
        <w:tc>
          <w:tcPr/>
          <w:p>
            <w:pPr>
              <w:pStyle w:val="Compact"/>
              <w:jc w:val="right"/>
            </w:pPr>
            <w:r>
              <w:t xml:space="preserve">0.651</w:t>
            </w:r>
          </w:p>
        </w:tc>
        <w:tc>
          <w:tcPr/>
          <w:p>
            <w:pPr>
              <w:pStyle w:val="Compact"/>
              <w:jc w:val="right"/>
            </w:pPr>
            <w:r>
              <w:t xml:space="preserve">6.888</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TNF-alpha</w:t>
            </w:r>
          </w:p>
        </w:tc>
        <w:tc>
          <w:tcPr/>
          <w:p>
            <w:pPr>
              <w:pStyle w:val="Compact"/>
              <w:jc w:val="right"/>
            </w:pPr>
            <w:r>
              <w:t xml:space="preserve">0.329</w:t>
            </w:r>
          </w:p>
        </w:tc>
        <w:tc>
          <w:tcPr/>
          <w:p>
            <w:pPr>
              <w:pStyle w:val="Compact"/>
              <w:jc w:val="right"/>
            </w:pPr>
            <w:r>
              <w:t xml:space="preserve">3.344</w:t>
            </w:r>
          </w:p>
        </w:tc>
        <w:tc>
          <w:tcPr/>
          <w:p>
            <w:pPr>
              <w:pStyle w:val="Compact"/>
              <w:jc w:val="right"/>
            </w:pPr>
            <w:r>
              <w:t xml:space="preserve">70</w:t>
            </w:r>
          </w:p>
        </w:tc>
        <w:tc>
          <w:tcPr/>
          <w:p>
            <w:pPr>
              <w:pStyle w:val="Compact"/>
              <w:jc w:val="left"/>
            </w:pPr>
            <w:r>
              <w:rPr>
                <w:b/>
                <w:bCs/>
              </w:rPr>
              <w:t xml:space="preserve">0.0027</w:t>
            </w:r>
          </w:p>
        </w:tc>
        <w:tc>
          <w:tcPr/>
          <w:p>
            <w:pPr>
              <w:pStyle w:val="Compact"/>
              <w:jc w:val="right"/>
            </w:pPr>
            <w:r>
              <w:t xml:space="preserve">0.571</w:t>
            </w:r>
          </w:p>
        </w:tc>
        <w:tc>
          <w:tcPr/>
          <w:p>
            <w:pPr>
              <w:pStyle w:val="Compact"/>
              <w:jc w:val="right"/>
            </w:pPr>
            <w:r>
              <w:t xml:space="preserve">6.106</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DHEA</w:t>
            </w:r>
          </w:p>
        </w:tc>
        <w:tc>
          <w:tcPr/>
          <w:p>
            <w:pPr>
              <w:pStyle w:val="Compact"/>
              <w:jc w:val="right"/>
            </w:pPr>
            <w:r>
              <w:t xml:space="preserve">0.197</w:t>
            </w:r>
          </w:p>
        </w:tc>
        <w:tc>
          <w:tcPr/>
          <w:p>
            <w:pPr>
              <w:pStyle w:val="Compact"/>
              <w:jc w:val="right"/>
            </w:pPr>
            <w:r>
              <w:t xml:space="preserve">2.189</w:t>
            </w:r>
          </w:p>
        </w:tc>
        <w:tc>
          <w:tcPr/>
          <w:p>
            <w:pPr>
              <w:pStyle w:val="Compact"/>
              <w:jc w:val="right"/>
            </w:pPr>
            <w:r>
              <w:t xml:space="preserve">66</w:t>
            </w:r>
          </w:p>
        </w:tc>
        <w:tc>
          <w:tcPr/>
          <w:p>
            <w:pPr>
              <w:pStyle w:val="Compact"/>
              <w:jc w:val="left"/>
            </w:pPr>
            <w:r>
              <w:t xml:space="preserve">0.0965</w:t>
            </w:r>
          </w:p>
        </w:tc>
        <w:tc>
          <w:tcPr/>
          <w:p>
            <w:pPr>
              <w:pStyle w:val="Compact"/>
              <w:jc w:val="right"/>
            </w:pPr>
            <w:r>
              <w:t xml:space="preserve">0.264</w:t>
            </w:r>
          </w:p>
        </w:tc>
        <w:tc>
          <w:tcPr/>
          <w:p>
            <w:pPr>
              <w:pStyle w:val="Compact"/>
              <w:jc w:val="right"/>
            </w:pPr>
            <w:r>
              <w:t xml:space="preserve">3.217</w:t>
            </w:r>
          </w:p>
        </w:tc>
        <w:tc>
          <w:tcPr/>
          <w:p>
            <w:pPr>
              <w:pStyle w:val="Compact"/>
              <w:jc w:val="right"/>
            </w:pPr>
            <w:r>
              <w:t xml:space="preserve">69</w:t>
            </w:r>
          </w:p>
        </w:tc>
        <w:tc>
          <w:tcPr/>
          <w:p>
            <w:pPr>
              <w:pStyle w:val="Compact"/>
              <w:jc w:val="left"/>
            </w:pPr>
            <w:r>
              <w:rPr>
                <w:b/>
                <w:bCs/>
              </w:rPr>
              <w:t xml:space="preserve">0.0059</w:t>
            </w:r>
          </w:p>
        </w:tc>
      </w:tr>
      <w:tr>
        <w:tc>
          <w:tcPr/>
          <w:p>
            <w:pPr>
              <w:pStyle w:val="Compact"/>
              <w:jc w:val="left"/>
            </w:pPr>
            <w:r>
              <w:t xml:space="preserve">Testosterone</w:t>
            </w:r>
          </w:p>
        </w:tc>
        <w:tc>
          <w:tcPr/>
          <w:p>
            <w:pPr>
              <w:pStyle w:val="Compact"/>
              <w:jc w:val="right"/>
            </w:pPr>
            <w:r>
              <w:t xml:space="preserve">0.011</w:t>
            </w:r>
          </w:p>
        </w:tc>
        <w:tc>
          <w:tcPr/>
          <w:p>
            <w:pPr>
              <w:pStyle w:val="Compact"/>
              <w:jc w:val="right"/>
            </w:pPr>
            <w:r>
              <w:t xml:space="preserve">0.263</w:t>
            </w:r>
          </w:p>
        </w:tc>
        <w:tc>
          <w:tcPr/>
          <w:p>
            <w:pPr>
              <w:pStyle w:val="Compact"/>
              <w:jc w:val="right"/>
            </w:pPr>
            <w:r>
              <w:t xml:space="preserve">66</w:t>
            </w:r>
          </w:p>
        </w:tc>
        <w:tc>
          <w:tcPr/>
          <w:p>
            <w:pPr>
              <w:pStyle w:val="Compact"/>
              <w:jc w:val="left"/>
            </w:pPr>
            <w:r>
              <w:t xml:space="preserve">0.7934</w:t>
            </w:r>
          </w:p>
        </w:tc>
        <w:tc>
          <w:tcPr/>
          <w:p>
            <w:pPr>
              <w:pStyle w:val="Compact"/>
              <w:jc w:val="right"/>
            </w:pPr>
            <w:r>
              <w:t xml:space="preserve">0.105</w:t>
            </w:r>
          </w:p>
        </w:tc>
        <w:tc>
          <w:tcPr/>
          <w:p>
            <w:pPr>
              <w:pStyle w:val="Compact"/>
              <w:jc w:val="right"/>
            </w:pPr>
            <w:r>
              <w:t xml:space="preserve">2.539</w:t>
            </w:r>
          </w:p>
        </w:tc>
        <w:tc>
          <w:tcPr/>
          <w:p>
            <w:pPr>
              <w:pStyle w:val="Compact"/>
              <w:jc w:val="right"/>
            </w:pPr>
            <w:r>
              <w:t xml:space="preserve">69</w:t>
            </w:r>
          </w:p>
        </w:tc>
        <w:tc>
          <w:tcPr/>
          <w:p>
            <w:pPr>
              <w:pStyle w:val="Compact"/>
              <w:jc w:val="left"/>
            </w:pPr>
            <w:r>
              <w:rPr>
                <w:b/>
                <w:bCs/>
              </w:rPr>
              <w:t xml:space="preserve">0.02</w:t>
            </w:r>
          </w:p>
        </w:tc>
      </w:tr>
      <w:tr>
        <w:tc>
          <w:tcPr/>
          <w:p>
            <w:pPr>
              <w:pStyle w:val="Compact"/>
              <w:jc w:val="left"/>
            </w:pPr>
            <w:r>
              <w:t xml:space="preserve">Cortisol</w:t>
            </w:r>
          </w:p>
        </w:tc>
        <w:tc>
          <w:tcPr/>
          <w:p>
            <w:pPr>
              <w:pStyle w:val="Compact"/>
              <w:jc w:val="right"/>
            </w:pPr>
            <w:r>
              <w:t xml:space="preserve">-0.106</w:t>
            </w:r>
          </w:p>
        </w:tc>
        <w:tc>
          <w:tcPr/>
          <w:p>
            <w:pPr>
              <w:pStyle w:val="Compact"/>
              <w:jc w:val="right"/>
            </w:pPr>
            <w:r>
              <w:t xml:space="preserve">-1.082</w:t>
            </w:r>
          </w:p>
        </w:tc>
        <w:tc>
          <w:tcPr/>
          <w:p>
            <w:pPr>
              <w:pStyle w:val="Compact"/>
              <w:jc w:val="right"/>
            </w:pPr>
            <w:r>
              <w:t xml:space="preserve">66</w:t>
            </w:r>
          </w:p>
        </w:tc>
        <w:tc>
          <w:tcPr/>
          <w:p>
            <w:pPr>
              <w:pStyle w:val="Compact"/>
              <w:jc w:val="left"/>
            </w:pPr>
            <w:r>
              <w:t xml:space="preserve">0.4248</w:t>
            </w:r>
          </w:p>
        </w:tc>
        <w:tc>
          <w:tcPr/>
          <w:p>
            <w:pPr>
              <w:pStyle w:val="Compact"/>
              <w:jc w:val="right"/>
            </w:pPr>
            <w:r>
              <w:t xml:space="preserve">-0.004</w:t>
            </w:r>
          </w:p>
        </w:tc>
        <w:tc>
          <w:tcPr/>
          <w:p>
            <w:pPr>
              <w:pStyle w:val="Compact"/>
              <w:jc w:val="right"/>
            </w:pPr>
            <w:r>
              <w:t xml:space="preserve">-0.050</w:t>
            </w:r>
          </w:p>
        </w:tc>
        <w:tc>
          <w:tcPr/>
          <w:p>
            <w:pPr>
              <w:pStyle w:val="Compact"/>
              <w:jc w:val="right"/>
            </w:pPr>
            <w:r>
              <w:t xml:space="preserve">69</w:t>
            </w:r>
          </w:p>
        </w:tc>
        <w:tc>
          <w:tcPr/>
          <w:p>
            <w:pPr>
              <w:pStyle w:val="Compact"/>
              <w:jc w:val="left"/>
            </w:pPr>
            <w:r>
              <w:t xml:space="preserve">0.9602</w:t>
            </w:r>
          </w:p>
        </w:tc>
      </w:tr>
    </w:tbl>
    <w:p>
      <w:pPr>
        <w:pStyle w:val="BodyText"/>
      </w:pPr>
      <w:r>
        <w:rPr>
          <w:b/>
          <w:bCs/>
        </w:rPr>
        <w:t xml:space="preserve">Results.</w:t>
      </w:r>
      <w:r>
        <w:t xml:space="preserve"> </w:t>
      </w:r>
      <w:r>
        <w:t xml:space="preserve">Under the primary (T3/T4-eligible) peak definition, IL-10, IL-6, TNF-alpha showed significant peak-vs-T1 reactivity (FDR-corrected within immune markers and hormones separately). Under the T2-eligible peak definition, CRP, IL-10, IL-6, TNF-alpha, DHEA, Testosterone did. The conclusion for CRP, DHEA, Testosterone changes depending on whether T2 is an eligible peak candidate – this result should be considered sensitive to that modeling choice. The table above (Which Timepoint Captured Each Biomarker’s Own Maximum) reports how often each biomarker’s own maximum actually falls at T2 versus T3/T4, which contextualizes how much this candidate-set choice matters empirically for this sample.</w:t>
      </w:r>
    </w:p>
    <w:bookmarkEnd w:id="92"/>
    <w:bookmarkStart w:id="93" w:name="X471293ae3bfabec3b769d42ca862e1b7ebb841e"/>
    <w:p>
      <w:pPr>
        <w:pStyle w:val="Heading3"/>
      </w:pPr>
      <w:r>
        <w:t xml:space="preserve">Pubertal Status &amp; Timing × Reactivity: Peak vs. T2-Eligible Peak</w:t>
      </w:r>
    </w:p>
    <w:p>
      <w:pPr>
        <w:pStyle w:val="TableCaption"/>
      </w:pPr>
      <w:r>
        <w:t xml:space="preserve">Pubertal status/timing x biomarker reactivity: T3/T4-eligible vs. T2-eligible peak definition (bold = p (FDR) &lt; .05)</w:t>
      </w:r>
    </w:p>
    <w:tbl>
      <w:tblPr>
        <w:tblStyle w:val="Table"/>
        <w:tblW w:type="pct" w:w="5000"/>
        <w:tblLayout w:type="fixed"/>
        <w:tblLook w:firstRow="1" w:lastRow="0" w:firstColumn="0" w:lastColumn="0" w:noHBand="0" w:noVBand="0" w:val="0020"/>
        <w:tblCaption w:val="Pubertal status/timing x biomarker reactivity: T3/T4-eligible vs. T2-eligible peak definition (bold = p (FDR) &lt; .05)"/>
      </w:tblPr>
      <w:tblGrid>
        <w:gridCol w:w="2824"/>
        <w:gridCol w:w="958"/>
        <w:gridCol w:w="756"/>
        <w:gridCol w:w="1008"/>
        <w:gridCol w:w="1059"/>
        <w:gridCol w:w="1311"/>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r (T2-eligible peak)</w:t>
            </w:r>
          </w:p>
        </w:tc>
        <w:tc>
          <w:tcPr/>
          <w:p>
            <w:pPr>
              <w:pStyle w:val="Compact"/>
              <w:jc w:val="left"/>
            </w:pPr>
            <w:r>
              <w:t xml:space="preserve">p (FDR, T2-eligible peak)</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0.124</w:t>
            </w:r>
          </w:p>
        </w:tc>
        <w:tc>
          <w:tcPr/>
          <w:p>
            <w:pPr>
              <w:pStyle w:val="Compact"/>
              <w:jc w:val="left"/>
            </w:pPr>
            <w:r>
              <w:t xml:space="preserve">0.3079</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0.078</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0.168</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rPr>
                <w:b/>
                <w:bCs/>
              </w:rPr>
              <w:t xml:space="preserve">0.0267</w:t>
            </w:r>
          </w:p>
        </w:tc>
        <w:tc>
          <w:tcPr/>
          <w:p>
            <w:pPr>
              <w:pStyle w:val="Compact"/>
              <w:jc w:val="right"/>
            </w:pPr>
            <w:r>
              <w:t xml:space="preserve">0.235</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0.045</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0.139</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rPr>
                <w:b/>
                <w:bCs/>
              </w:rPr>
              <w:t xml:space="preserve">0.0267</w:t>
            </w:r>
          </w:p>
        </w:tc>
        <w:tc>
          <w:tcPr/>
          <w:p>
            <w:pPr>
              <w:pStyle w:val="Compact"/>
              <w:jc w:val="right"/>
            </w:pPr>
            <w:r>
              <w:t xml:space="preserve">0.224</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0.142</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0.048</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rPr>
                <w:b/>
                <w:bCs/>
              </w:rPr>
              <w:t xml:space="preserve">0.0161</w:t>
            </w:r>
          </w:p>
        </w:tc>
        <w:tc>
          <w:tcPr/>
          <w:p>
            <w:pPr>
              <w:pStyle w:val="Compact"/>
              <w:jc w:val="right"/>
            </w:pPr>
            <w:r>
              <w:t xml:space="preserve">0.327</w:t>
            </w:r>
          </w:p>
        </w:tc>
        <w:tc>
          <w:tcPr/>
          <w:p>
            <w:pPr>
              <w:pStyle w:val="Compact"/>
              <w:jc w:val="left"/>
            </w:pPr>
            <w:r>
              <w:rPr>
                <w:b/>
                <w:bCs/>
              </w:rPr>
              <w:t xml:space="preserve">0.0214</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0.168</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0.071</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-0.169</w:t>
            </w:r>
          </w:p>
        </w:tc>
        <w:tc>
          <w:tcPr/>
          <w:p>
            <w:pPr>
              <w:pStyle w:val="Compact"/>
              <w:jc w:val="left"/>
            </w:pPr>
            <w:r>
              <w:t xml:space="preserve">0.5166</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0.034</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0.143</w:t>
            </w:r>
          </w:p>
        </w:tc>
        <w:tc>
          <w:tcPr/>
          <w:p>
            <w:pPr>
              <w:pStyle w:val="Compact"/>
              <w:jc w:val="left"/>
            </w:pPr>
            <w:r>
              <w:t xml:space="preserve">0.7481</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0.058</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-0.027</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-0.023</w:t>
            </w:r>
          </w:p>
        </w:tc>
        <w:tc>
          <w:tcPr/>
          <w:p>
            <w:pPr>
              <w:pStyle w:val="Compact"/>
              <w:jc w:val="left"/>
            </w:pPr>
            <w:r>
              <w:t xml:space="preserve">0.855</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-0.011</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0.003</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0.073</w:t>
            </w:r>
          </w:p>
        </w:tc>
        <w:tc>
          <w:tcPr/>
          <w:p>
            <w:pPr>
              <w:pStyle w:val="Compact"/>
              <w:jc w:val="left"/>
            </w:pPr>
            <w:r>
              <w:t xml:space="preserve">0.8369</w:t>
            </w:r>
          </w:p>
        </w:tc>
      </w:tr>
    </w:tbl>
    <w:p>
      <w:pPr>
        <w:pStyle w:val="BodyText"/>
      </w:pPr>
      <w:r>
        <w:rPr>
          <w:b/>
          <w:bCs/>
        </w:rPr>
        <w:t xml:space="preserve">Results.</w:t>
      </w:r>
      <w:r>
        <w:t xml:space="preserve"> </w:t>
      </w:r>
      <w:r>
        <w:t xml:space="preserve">Full head-to-head values for all pubertal-status/timing × biomarker-reactivity pairs, under the T3/T4-eligible vs. T2-eligible peak definitions, are shown above. The associations between Pubertal Status (Composite) × ΔIL-10, Pubertal Status (Composite) × ΔIL-6 should be considered peak-timepoint-dependent: significant under the T3/T4-eligible peak definition but not under the T2-eligible one.</w:t>
      </w:r>
    </w:p>
    <w:bookmarkEnd w:id="93"/>
    <w:bookmarkStart w:id="94" w:name="X3b92c5213be0f735024b3521e55c0b2d5e77e6a"/>
    <w:p>
      <w:pPr>
        <w:pStyle w:val="Heading3"/>
      </w:pPr>
      <w:r>
        <w:t xml:space="preserve">FNE (BFNES) × Reactivity: Peak vs. T2-Eligible Peak</w:t>
      </w:r>
    </w:p>
    <w:p>
      <w:pPr>
        <w:pStyle w:val="TableCaption"/>
      </w:pPr>
      <w:r>
        <w:t xml:space="preserve">BFNES x reactivity: T3/T4-eligible vs. T2-eligible peak definition, all 13 outcomes (bold = p (FDR) &lt; .05)</w:t>
      </w:r>
    </w:p>
    <w:tbl>
      <w:tblPr>
        <w:tblStyle w:val="Table"/>
        <w:tblW w:type="pct" w:w="5000"/>
        <w:tblLayout w:type="fixed"/>
        <w:tblLook w:firstRow="1" w:lastRow="0" w:firstColumn="0" w:lastColumn="0" w:noHBand="0" w:noVBand="0" w:val="0020"/>
        <w:tblCaption w:val="BFNES x reactivity: T3/T4-eligible vs. T2-eligible peak definition, all 13 outcomes (bold = p (FDR) &lt; .05)"/>
      </w:tblPr>
      <w:tblGrid>
        <w:gridCol w:w="1644"/>
        <w:gridCol w:w="913"/>
        <w:gridCol w:w="913"/>
        <w:gridCol w:w="1218"/>
        <w:gridCol w:w="974"/>
        <w:gridCol w:w="974"/>
        <w:gridCol w:w="1279"/>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 (FDR, T2-eligible)</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66</w:t>
            </w:r>
          </w:p>
        </w:tc>
        <w:tc>
          <w:tcPr/>
          <w:p>
            <w:pPr>
              <w:pStyle w:val="Compact"/>
              <w:jc w:val="right"/>
            </w:pPr>
            <w:r>
              <w:t xml:space="preserve">0.263</w:t>
            </w:r>
          </w:p>
        </w:tc>
        <w:tc>
          <w:tcPr/>
          <w:p>
            <w:pPr>
              <w:pStyle w:val="Compact"/>
              <w:jc w:val="left"/>
            </w:pPr>
            <w:r>
              <w:t xml:space="preserve">0.1324</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0.7153</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0.045</w:t>
            </w:r>
          </w:p>
        </w:tc>
        <w:tc>
          <w:tcPr/>
          <w:p>
            <w:pPr>
              <w:pStyle w:val="Compact"/>
              <w:jc w:val="left"/>
            </w:pPr>
            <w:r>
              <w:t xml:space="preserve">0.7153</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0.148</w:t>
            </w:r>
          </w:p>
        </w:tc>
        <w:tc>
          <w:tcPr/>
          <w:p>
            <w:pPr>
              <w:pStyle w:val="Compact"/>
              <w:jc w:val="left"/>
            </w:pPr>
            <w:r>
              <w:t xml:space="preserve">0.4608</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66</w:t>
            </w:r>
          </w:p>
        </w:tc>
        <w:tc>
          <w:tcPr/>
          <w:p>
            <w:pPr>
              <w:pStyle w:val="Compact"/>
              <w:jc w:val="right"/>
            </w:pPr>
            <w:r>
              <w:t xml:space="preserve">0.081</w:t>
            </w:r>
          </w:p>
        </w:tc>
        <w:tc>
          <w:tcPr/>
          <w:p>
            <w:pPr>
              <w:pStyle w:val="Compact"/>
              <w:jc w:val="left"/>
            </w:pPr>
            <w:r>
              <w:t xml:space="preserve">0.5188</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0.231</w:t>
            </w:r>
          </w:p>
        </w:tc>
        <w:tc>
          <w:tcPr/>
          <w:p>
            <w:pPr>
              <w:pStyle w:val="Compact"/>
              <w:jc w:val="left"/>
            </w:pPr>
            <w:r>
              <w:t xml:space="preserve">0.1872</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0.145</w:t>
            </w:r>
          </w:p>
        </w:tc>
        <w:tc>
          <w:tcPr/>
          <w:p>
            <w:pPr>
              <w:pStyle w:val="Compact"/>
              <w:jc w:val="left"/>
            </w:pPr>
            <w:r>
              <w:t xml:space="preserve">0.368</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r>
    </w:tbl>
    <w:p>
      <w:pPr>
        <w:pStyle w:val="BodyText"/>
      </w:pPr>
      <w:r>
        <w:rPr>
          <w:b/>
          <w:bCs/>
        </w:rPr>
        <w:t xml:space="preserve">Results.</w:t>
      </w:r>
      <w:r>
        <w:t xml:space="preserve"> </w:t>
      </w:r>
      <w:r>
        <w:t xml:space="preserve">Full head-to-head values for BFNES × all 13 reactivity outcomes, under both peak definitions, are shown above. No association that was significant under the T3/T4-eligible peak definition lost significance under the T2-eligible one.</w:t>
      </w:r>
    </w:p>
    <w:bookmarkEnd w:id="94"/>
    <w:bookmarkStart w:id="95" w:name="X8b92a55c6c2915dce0300d170cacd0819c76291"/>
    <w:p>
      <w:pPr>
        <w:pStyle w:val="Heading3"/>
      </w:pPr>
      <w:r>
        <w:t xml:space="preserve">CES-DC × Reactivity: Peak vs. T2-Eligible Peak</w:t>
      </w:r>
    </w:p>
    <w:p>
      <w:pPr>
        <w:pStyle w:val="TableCaption"/>
      </w:pPr>
      <w:r>
        <w:t xml:space="preserve">CES-DC x reactivity: T3/T4-eligible vs. T2-eligible peak definition, all 13 outcomes (bold = p (FDR) &lt; .05; exploratory aim)</w:t>
      </w:r>
    </w:p>
    <w:tbl>
      <w:tblPr>
        <w:tblStyle w:val="Table"/>
        <w:tblW w:type="pct" w:w="5000"/>
        <w:tblLayout w:type="fixed"/>
        <w:tblLook w:firstRow="1" w:lastRow="0" w:firstColumn="0" w:lastColumn="0" w:noHBand="0" w:noVBand="0" w:val="0020"/>
        <w:tblCaption w:val="CES-DC x reactivity: T3/T4-eligible vs. T2-eligible peak definition, all 13 outcomes (bold = p (FDR) &lt; .05; exploratory aim)"/>
      </w:tblPr>
      <w:tblGrid>
        <w:gridCol w:w="1644"/>
        <w:gridCol w:w="913"/>
        <w:gridCol w:w="913"/>
        <w:gridCol w:w="1218"/>
        <w:gridCol w:w="974"/>
        <w:gridCol w:w="974"/>
        <w:gridCol w:w="1279"/>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 (FDR, T2-eligible)</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72</w:t>
            </w:r>
          </w:p>
        </w:tc>
        <w:tc>
          <w:tcPr/>
          <w:p>
            <w:pPr>
              <w:pStyle w:val="Compact"/>
              <w:jc w:val="right"/>
            </w:pPr>
            <w:r>
              <w:t xml:space="preserve">0.144</w:t>
            </w:r>
          </w:p>
        </w:tc>
        <w:tc>
          <w:tcPr/>
          <w:p>
            <w:pPr>
              <w:pStyle w:val="Compact"/>
              <w:jc w:val="left"/>
            </w:pPr>
            <w:r>
              <w:t xml:space="preserve">0.6935</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73</w:t>
            </w:r>
          </w:p>
        </w:tc>
        <w:tc>
          <w:tcPr/>
          <w:p>
            <w:pPr>
              <w:pStyle w:val="Compact"/>
              <w:jc w:val="right"/>
            </w:pPr>
            <w:r>
              <w:t xml:space="preserve">-0.112</w:t>
            </w:r>
          </w:p>
        </w:tc>
        <w:tc>
          <w:tcPr/>
          <w:p>
            <w:pPr>
              <w:pStyle w:val="Compact"/>
              <w:jc w:val="left"/>
            </w:pPr>
            <w:r>
              <w:t xml:space="preserve">0.6935</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-0.023</w:t>
            </w:r>
          </w:p>
        </w:tc>
        <w:tc>
          <w:tcPr/>
          <w:p>
            <w:pPr>
              <w:pStyle w:val="Compact"/>
              <w:jc w:val="left"/>
            </w:pPr>
            <w:r>
              <w:t xml:space="preserve">0.8474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-0.025</w:t>
            </w:r>
          </w:p>
        </w:tc>
        <w:tc>
          <w:tcPr/>
          <w:p>
            <w:pPr>
              <w:pStyle w:val="Compact"/>
              <w:jc w:val="left"/>
            </w:pPr>
            <w:r>
              <w:t xml:space="preserve">0.8474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-0.055</w:t>
            </w:r>
          </w:p>
        </w:tc>
        <w:tc>
          <w:tcPr/>
          <w:p>
            <w:pPr>
              <w:pStyle w:val="Compact"/>
              <w:jc w:val="left"/>
            </w:pPr>
            <w:r>
              <w:t xml:space="preserve">0.6545</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0.077</w:t>
            </w:r>
          </w:p>
        </w:tc>
        <w:tc>
          <w:tcPr/>
          <w:p>
            <w:pPr>
              <w:pStyle w:val="Compact"/>
              <w:jc w:val="left"/>
            </w:pPr>
            <w:r>
              <w:t xml:space="preserve">0.6545</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0.100</w:t>
            </w:r>
          </w:p>
        </w:tc>
        <w:tc>
          <w:tcPr/>
          <w:p>
            <w:pPr>
              <w:pStyle w:val="Compact"/>
              <w:jc w:val="left"/>
            </w:pPr>
            <w:r>
              <w:t xml:space="preserve">0.6545</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head-to-head values for CES-DC × all 13 reactivity outcomes (exploratory aim), under both peak definitions, are shown above. No association that was significant under the T3/T4-eligible peak definition lost significance under the T2-eligible one.</w:t>
      </w:r>
    </w:p>
    <w:bookmarkEnd w:id="95"/>
    <w:bookmarkEnd w:id="96"/>
    <w:bookmarkStart w:id="102" w:name="X07bdfa35ae1ff0bed89c84a838fcd3547699720"/>
    <w:p>
      <w:pPr>
        <w:pStyle w:val="Heading2"/>
      </w:pPr>
      <w:r>
        <w:t xml:space="preserve">S6: HAPPY (BOLD-Derived) Heart Rate Validation</w:t>
      </w:r>
    </w:p>
    <w:p>
      <w:pPr>
        <w:pStyle w:val="FirstParagraph"/>
      </w:pPr>
      <w:r>
        <w:rPr>
          <w:i/>
          <w:iCs/>
        </w:rPr>
        <w:t xml:space="preserve">Rationale.</w:t>
      </w:r>
      <w:r>
        <w:t xml:space="preserve"> </w:t>
      </w:r>
      <w:r>
        <w:t xml:space="preserve">The primary heart rate measures (Aim 1b) come from dedicated physio recording during</w:t>
      </w:r>
      <w:r>
        <w:t xml:space="preserve"> </w:t>
      </w:r>
      <w:r>
        <w:t xml:space="preserve">the scan. Separately, HAPPY (a method for extracting a pulse/heart-rate signal directly from the</w:t>
      </w:r>
      <w:r>
        <w:t xml:space="preserve"> </w:t>
      </w:r>
      <w:r>
        <w:t xml:space="preserve">BOLD fMRI time series itself) was used to derive resting and task heart rate for most participants,</w:t>
      </w:r>
      <w:r>
        <w:t xml:space="preserve"> </w:t>
      </w:r>
      <w:r>
        <w:t xml:space="preserve">including many of the early participants who lack physio-recorded HR entirely (see the HR Subsample</w:t>
      </w:r>
      <w:r>
        <w:t xml:space="preserve"> </w:t>
      </w:r>
      <w:r>
        <w:t xml:space="preserve">Comparison and Missing Data Summary sections above – physio HR monitoring was not part of the</w:t>
      </w:r>
      <w:r>
        <w:t xml:space="preserve"> </w:t>
      </w:r>
      <w:r>
        <w:t xml:space="preserve">protocol until several months into data collection). HAPPY currently provides only overall</w:t>
      </w:r>
      <w:r>
        <w:t xml:space="preserve"> </w:t>
      </w:r>
      <w:r>
        <w:t xml:space="preserve">rest-vs-task heart rate, not the within-task condition breakdown (Self-Connected/Self-Disconnected/</w:t>
      </w:r>
      <w:r>
        <w:t xml:space="preserve"> </w:t>
      </w:r>
      <w:r>
        <w:t xml:space="preserve">Other/Fixation-Cross). This section (1) checks agreement between the two methods in the participants</w:t>
      </w:r>
      <w:r>
        <w:t xml:space="preserve"> </w:t>
      </w:r>
      <w:r>
        <w:t xml:space="preserve">who have both, and (2) re-runs the primary task-vs-rest comparison using the full HAPPY sample, which</w:t>
      </w:r>
      <w:r>
        <w:t xml:space="preserve"> </w:t>
      </w:r>
      <w:r>
        <w:t xml:space="preserve">is substantially larger than the physio-only sample.</w:t>
      </w:r>
    </w:p>
    <w:bookmarkStart w:id="97" w:name="reliability-original-vs.-happy"/>
    <w:p>
      <w:pPr>
        <w:pStyle w:val="Heading3"/>
      </w:pPr>
      <w:r>
        <w:t xml:space="preserve">Reliability: Original vs. HAPPY</w:t>
      </w:r>
    </w:p>
    <w:p>
      <w:pPr>
        <w:pStyle w:val="TableCaption"/>
      </w:pPr>
      <w:r>
        <w:t xml:space="preserve">Agreement between original (physio) and HAPPY (BOLD-derived) heart rate</w:t>
      </w:r>
    </w:p>
    <w:tbl>
      <w:tblPr>
        <w:tblStyle w:val="Table"/>
        <w:tblW w:type="pct" w:w="5000"/>
        <w:tblLayout w:type="fixed"/>
        <w:tblLook w:firstRow="1" w:lastRow="0" w:firstColumn="0" w:lastColumn="0" w:noHBand="0" w:noVBand="0" w:val="0020"/>
        <w:tblCaption w:val="Agreement between original (physio) and HAPPY (BOLD-derived) heart rate"/>
      </w:tblPr>
      <w:tblGrid>
        <w:gridCol w:w="1903"/>
        <w:gridCol w:w="228"/>
        <w:gridCol w:w="456"/>
        <w:gridCol w:w="456"/>
        <w:gridCol w:w="1142"/>
        <w:gridCol w:w="2208"/>
        <w:gridCol w:w="1523"/>
      </w:tblGrid>
      <w:tr>
        <w:trPr>
          <w:tblHeader w:val="on"/>
        </w:trPr>
        <w:tc>
          <w:tcPr/>
          <w:p>
            <w:pPr>
              <w:pStyle w:val="Compact"/>
              <w:jc w:val="left"/>
            </w:pPr>
            <w:r>
              <w:t xml:space="preserve">Measure</w:t>
            </w:r>
          </w:p>
        </w:tc>
        <w:tc>
          <w:tcPr/>
          <w:p>
            <w:pPr>
              <w:pStyle w:val="Compact"/>
              <w:jc w:val="right"/>
            </w:pPr>
            <w:r>
              <w:t xml:space="preserve">n</w:t>
            </w:r>
          </w:p>
        </w:tc>
        <w:tc>
          <w:tcPr/>
          <w:p>
            <w:pPr>
              <w:pStyle w:val="Compact"/>
              <w:jc w:val="right"/>
            </w:pPr>
            <w:r>
              <w:t xml:space="preserve">r</w:t>
            </w:r>
          </w:p>
        </w:tc>
        <w:tc>
          <w:tcPr/>
          <w:p>
            <w:pPr>
              <w:pStyle w:val="Compact"/>
              <w:jc w:val="right"/>
            </w:pPr>
            <w:r>
              <w:t xml:space="preserve">ICC</w:t>
            </w:r>
          </w:p>
        </w:tc>
        <w:tc>
          <w:tcPr/>
          <w:p>
            <w:pPr>
              <w:pStyle w:val="Compact"/>
              <w:jc w:val="left"/>
            </w:pPr>
            <w:r>
              <w:t xml:space="preserve">ICC 95% CI</w:t>
            </w:r>
          </w:p>
        </w:tc>
        <w:tc>
          <w:tcPr/>
          <w:p>
            <w:pPr>
              <w:pStyle w:val="Compact"/>
              <w:jc w:val="right"/>
            </w:pPr>
            <w:r>
              <w:t xml:space="preserve">Mean bias (HAPPY - original)</w:t>
            </w:r>
          </w:p>
        </w:tc>
        <w:tc>
          <w:tcPr/>
          <w:p>
            <w:pPr>
              <w:pStyle w:val="Compact"/>
              <w:jc w:val="left"/>
            </w:pPr>
            <w:r>
              <w:t xml:space="preserve">Limits of agreement</w:t>
            </w:r>
          </w:p>
        </w:tc>
      </w:tr>
      <w:tr>
        <w:tc>
          <w:tcPr/>
          <w:p>
            <w:pPr>
              <w:pStyle w:val="Compact"/>
              <w:jc w:val="left"/>
            </w:pPr>
            <w:r>
              <w:t xml:space="preserve">Resting HR</w:t>
            </w:r>
          </w:p>
        </w:tc>
        <w:tc>
          <w:tcPr/>
          <w:p>
            <w:pPr>
              <w:pStyle w:val="Compact"/>
              <w:jc w:val="right"/>
            </w:pPr>
            <w:r>
              <w:t xml:space="preserve">49</w:t>
            </w:r>
          </w:p>
        </w:tc>
        <w:tc>
          <w:tcPr/>
          <w:p>
            <w:pPr>
              <w:pStyle w:val="Compact"/>
              <w:jc w:val="right"/>
            </w:pPr>
            <w:r>
              <w:t xml:space="preserve">0.996</w:t>
            </w:r>
          </w:p>
        </w:tc>
        <w:tc>
          <w:tcPr/>
          <w:p>
            <w:pPr>
              <w:pStyle w:val="Compact"/>
              <w:jc w:val="right"/>
            </w:pPr>
            <w:r>
              <w:t xml:space="preserve">0.993</w:t>
            </w:r>
          </w:p>
        </w:tc>
        <w:tc>
          <w:tcPr/>
          <w:p>
            <w:pPr>
              <w:pStyle w:val="Compact"/>
              <w:jc w:val="left"/>
            </w:pPr>
            <w:r>
              <w:t xml:space="preserve">[0.959, 0.998]</w:t>
            </w:r>
          </w:p>
        </w:tc>
        <w:tc>
          <w:tcPr/>
          <w:p>
            <w:pPr>
              <w:pStyle w:val="Compact"/>
              <w:jc w:val="right"/>
            </w:pPr>
            <w:r>
              <w:t xml:space="preserve">0.61</w:t>
            </w:r>
          </w:p>
        </w:tc>
        <w:tc>
          <w:tcPr/>
          <w:p>
            <w:pPr>
              <w:pStyle w:val="Compact"/>
              <w:jc w:val="left"/>
            </w:pPr>
            <w:r>
              <w:t xml:space="preserve">[-0.74, 1.96]</w:t>
            </w:r>
          </w:p>
        </w:tc>
      </w:tr>
      <w:tr>
        <w:tc>
          <w:tcPr/>
          <w:p>
            <w:pPr>
              <w:pStyle w:val="Compact"/>
              <w:jc w:val="left"/>
            </w:pPr>
            <w:r>
              <w:t xml:space="preserve">Task HR</w:t>
            </w:r>
          </w:p>
        </w:tc>
        <w:tc>
          <w:tcPr/>
          <w:p>
            <w:pPr>
              <w:pStyle w:val="Compact"/>
              <w:jc w:val="right"/>
            </w:pPr>
            <w:r>
              <w:t xml:space="preserve">49</w:t>
            </w:r>
          </w:p>
        </w:tc>
        <w:tc>
          <w:tcPr/>
          <w:p>
            <w:pPr>
              <w:pStyle w:val="Compact"/>
              <w:jc w:val="right"/>
            </w:pPr>
            <w:r>
              <w:t xml:space="preserve">0.996</w:t>
            </w:r>
          </w:p>
        </w:tc>
        <w:tc>
          <w:tcPr/>
          <w:p>
            <w:pPr>
              <w:pStyle w:val="Compact"/>
              <w:jc w:val="right"/>
            </w:pPr>
            <w:r>
              <w:t xml:space="preserve">0.995</w:t>
            </w:r>
          </w:p>
        </w:tc>
        <w:tc>
          <w:tcPr/>
          <w:p>
            <w:pPr>
              <w:pStyle w:val="Compact"/>
              <w:jc w:val="left"/>
            </w:pPr>
            <w:r>
              <w:t xml:space="preserve">[0.992, 0.997]</w:t>
            </w:r>
          </w:p>
        </w:tc>
        <w:tc>
          <w:tcPr/>
          <w:p>
            <w:pPr>
              <w:pStyle w:val="Compact"/>
              <w:jc w:val="right"/>
            </w:pPr>
            <w:r>
              <w:t xml:space="preserve">-0.17</w:t>
            </w:r>
          </w:p>
        </w:tc>
        <w:tc>
          <w:tcPr/>
          <w:p>
            <w:pPr>
              <w:pStyle w:val="Compact"/>
              <w:jc w:val="left"/>
            </w:pPr>
            <w:r>
              <w:t xml:space="preserve">[-1.94, 1.6]</w:t>
            </w:r>
          </w:p>
        </w:tc>
      </w:tr>
      <w:tr>
        <w:tc>
          <w:tcPr/>
          <w:p>
            <w:pPr>
              <w:pStyle w:val="Compact"/>
              <w:jc w:val="left"/>
            </w:pPr>
            <w:r>
              <w:t xml:space="preserve">Task − Rest (reactivity)</w:t>
            </w:r>
          </w:p>
        </w:tc>
        <w:tc>
          <w:tcPr/>
          <w:p>
            <w:pPr>
              <w:pStyle w:val="Compact"/>
              <w:jc w:val="right"/>
            </w:pPr>
            <w:r>
              <w:t xml:space="preserve">49</w:t>
            </w:r>
          </w:p>
        </w:tc>
        <w:tc>
          <w:tcPr/>
          <w:p>
            <w:pPr>
              <w:pStyle w:val="Compact"/>
              <w:jc w:val="right"/>
            </w:pPr>
            <w:r>
              <w:t xml:space="preserve">0.964</w:t>
            </w:r>
          </w:p>
        </w:tc>
        <w:tc>
          <w:tcPr/>
          <w:p>
            <w:pPr>
              <w:pStyle w:val="Compact"/>
              <w:jc w:val="right"/>
            </w:pPr>
            <w:r>
              <w:t xml:space="preserve">0.945</w:t>
            </w:r>
          </w:p>
        </w:tc>
        <w:tc>
          <w:tcPr/>
          <w:p>
            <w:pPr>
              <w:pStyle w:val="Compact"/>
              <w:jc w:val="left"/>
            </w:pPr>
            <w:r>
              <w:t xml:space="preserve">[0.798, 0.978]</w:t>
            </w:r>
          </w:p>
        </w:tc>
        <w:tc>
          <w:tcPr/>
          <w:p>
            <w:pPr>
              <w:pStyle w:val="Compact"/>
              <w:jc w:val="right"/>
            </w:pPr>
            <w:r>
              <w:t xml:space="preserve">-0.78</w:t>
            </w:r>
          </w:p>
        </w:tc>
        <w:tc>
          <w:tcPr/>
          <w:p>
            <w:pPr>
              <w:pStyle w:val="Compact"/>
              <w:jc w:val="left"/>
            </w:pPr>
            <w:r>
              <w:t xml:space="preserve">[-2.83, 1.27]</w:t>
            </w:r>
          </w:p>
        </w:tc>
      </w:tr>
    </w:tbl>
    <w:p>
      <w:pPr>
        <w:pStyle w:val="BodyText"/>
      </w:pPr>
      <w:r>
        <w:rPr>
          <w:b/>
          <w:bCs/>
        </w:rPr>
        <w:t xml:space="preserve">Results.</w:t>
      </w:r>
      <w:r>
        <w:t xml:space="preserve"> </w:t>
      </w:r>
      <w:r>
        <w:t xml:space="preserve">Of the 76-person biomarker sample, 49 have heart rate from both methods. Resting HR (ICC = 0.993) and task HR (ICC = 0.995) show excellent agreement; the task-minus-rest reactivity score, which compounds measurement error from both components, is somewhat lower but still excellent (ICC = 0.945). Bias is small in absolute terms for all three measures (see table). As a further check, the primary Aim 1b finding replicates directly in the HAPPY data for this same subsample: task HR significantly exceeds resting HR (</w:t>
      </w:r>
      <w:r>
        <w:rPr>
          <w:i/>
          <w:iCs/>
        </w:rPr>
        <w:t xml:space="preserve">t</w:t>
      </w:r>
      <w:r>
        <w:t xml:space="preserve">(48) = 5.66,</w:t>
      </w:r>
      <w:r>
        <w:t xml:space="preserve"> </w:t>
      </w:r>
      <w:r>
        <w:rPr>
          <w:i/>
          <w:iCs/>
        </w:rPr>
        <w:t xml:space="preserve">p</w:t>
      </w:r>
      <w:r>
        <w:t xml:space="preserve"> </w:t>
      </w:r>
      <w:r>
        <w:t xml:space="preserve">&lt; .001, mean diff = 3.17 bpm).</w:t>
      </w:r>
    </w:p>
    <w:bookmarkEnd w:id="97"/>
    <w:bookmarkStart w:id="98" w:name="Xa6661f3d0d4f4eb27da94e0160fdd71892f035d"/>
    <w:p>
      <w:pPr>
        <w:pStyle w:val="Heading3"/>
      </w:pPr>
      <w:r>
        <w:t xml:space="preserve">Task vs. Rest Using the Full HAPPY Sample</w:t>
      </w:r>
    </w:p>
    <w:p>
      <w:pPr>
        <w:pStyle w:val="TableCaption"/>
      </w:pPr>
      <w:r>
        <w:t xml:space="preserve">Task vs. rest heart rate using the full HAPPY sample (of the biomarker sample)</w:t>
      </w:r>
    </w:p>
    <w:tbl>
      <w:tblPr>
        <w:tblStyle w:val="Table"/>
        <w:tblW w:type="pct" w:w="5000"/>
        <w:tblLayout w:type="fixed"/>
        <w:tblLook w:firstRow="1" w:lastRow="0" w:firstColumn="0" w:lastColumn="0" w:noHBand="0" w:noVBand="0" w:val="0020"/>
        <w:tblCaption w:val="Task vs. rest heart rate using the full HAPPY sample (of the biomarker sample)"/>
      </w:tblPr>
      <w:tblGrid>
        <w:gridCol w:w="2587"/>
        <w:gridCol w:w="235"/>
        <w:gridCol w:w="1411"/>
        <w:gridCol w:w="1176"/>
        <w:gridCol w:w="470"/>
        <w:gridCol w:w="235"/>
        <w:gridCol w:w="548"/>
        <w:gridCol w:w="1254"/>
      </w:tblGrid>
      <w:tr>
        <w:trPr>
          <w:tblHeader w:val="on"/>
        </w:trPr>
        <w:tc>
          <w:tcPr/>
          <w:p>
            <w:pPr>
              <w:pStyle w:val="Compact"/>
              <w:jc w:val="left"/>
            </w:pPr>
            <w:r>
              <w:t xml:space="preserve">Sample</w:t>
            </w:r>
          </w:p>
        </w:tc>
        <w:tc>
          <w:tcPr/>
          <w:p>
            <w:pPr>
              <w:pStyle w:val="Compact"/>
              <w:jc w:val="right"/>
            </w:pPr>
            <w:r>
              <w:t xml:space="preserve">n</w:t>
            </w:r>
          </w:p>
        </w:tc>
        <w:tc>
          <w:tcPr/>
          <w:p>
            <w:pPr>
              <w:pStyle w:val="Compact"/>
              <w:jc w:val="left"/>
            </w:pPr>
            <w:r>
              <w:t xml:space="preserve">Resting HR M (SD)</w:t>
            </w:r>
          </w:p>
        </w:tc>
        <w:tc>
          <w:tcPr/>
          <w:p>
            <w:pPr>
              <w:pStyle w:val="Compact"/>
              <w:jc w:val="left"/>
            </w:pPr>
            <w:r>
              <w:t xml:space="preserve">Task HR M (SD)</w:t>
            </w:r>
          </w:p>
        </w:tc>
        <w:tc>
          <w:tcPr/>
          <w:p>
            <w:pPr>
              <w:pStyle w:val="Compact"/>
              <w:jc w:val="right"/>
            </w:pPr>
            <w:r>
              <w:t xml:space="preserve">t</w:t>
            </w:r>
          </w:p>
        </w:tc>
        <w:tc>
          <w:tcPr/>
          <w:p>
            <w:pPr>
              <w:pStyle w:val="Compact"/>
              <w:jc w:val="right"/>
            </w:pPr>
            <w:r>
              <w:t xml:space="preserve">df</w:t>
            </w:r>
          </w:p>
        </w:tc>
        <w:tc>
          <w:tcPr/>
          <w:p>
            <w:pPr>
              <w:pStyle w:val="Compact"/>
              <w:jc w:val="left"/>
            </w:pPr>
            <w:r>
              <w:t xml:space="preserve">p</w:t>
            </w:r>
          </w:p>
        </w:tc>
        <w:tc>
          <w:tcPr/>
          <w:p>
            <w:pPr>
              <w:pStyle w:val="Compact"/>
              <w:jc w:val="right"/>
            </w:pPr>
            <w:r>
              <w:t xml:space="preserve">Mean diff (bpm)</w:t>
            </w:r>
          </w:p>
        </w:tc>
      </w:tr>
      <w:tr>
        <w:tc>
          <w:tcPr/>
          <w:p>
            <w:pPr>
              <w:pStyle w:val="Compact"/>
              <w:jc w:val="left"/>
            </w:pPr>
            <w:r>
              <w:t xml:space="preserve">Full available HAPPY sample</w:t>
            </w:r>
          </w:p>
        </w:tc>
        <w:tc>
          <w:tcPr/>
          <w:p>
            <w:pPr>
              <w:pStyle w:val="Compact"/>
              <w:jc w:val="right"/>
            </w:pPr>
            <w:r>
              <w:t xml:space="preserve">71</w:t>
            </w:r>
          </w:p>
        </w:tc>
        <w:tc>
          <w:tcPr/>
          <w:p>
            <w:pPr>
              <w:pStyle w:val="Compact"/>
              <w:jc w:val="left"/>
            </w:pPr>
            <w:r>
              <w:t xml:space="preserve">74.19 (8.95)</w:t>
            </w:r>
          </w:p>
        </w:tc>
        <w:tc>
          <w:tcPr/>
          <w:p>
            <w:pPr>
              <w:pStyle w:val="Compact"/>
              <w:jc w:val="left"/>
            </w:pPr>
            <w:r>
              <w:t xml:space="preserve">77.15 (9.58)</w:t>
            </w:r>
          </w:p>
        </w:tc>
        <w:tc>
          <w:tcPr/>
          <w:p>
            <w:pPr>
              <w:pStyle w:val="Compact"/>
              <w:jc w:val="right"/>
            </w:pPr>
            <w:r>
              <w:t xml:space="preserve">5.976</w:t>
            </w:r>
          </w:p>
        </w:tc>
        <w:tc>
          <w:tcPr/>
          <w:p>
            <w:pPr>
              <w:pStyle w:val="Compact"/>
              <w:jc w:val="right"/>
            </w:pPr>
            <w:r>
              <w:t xml:space="preserve">70</w:t>
            </w:r>
          </w:p>
        </w:tc>
        <w:tc>
          <w:tcPr/>
          <w:p>
            <w:pPr>
              <w:pStyle w:val="Compact"/>
              <w:jc w:val="left"/>
            </w:pPr>
            <w:r>
              <w:t xml:space="preserve">&lt; .001</w:t>
            </w:r>
          </w:p>
        </w:tc>
        <w:tc>
          <w:tcPr/>
          <w:p>
            <w:pPr>
              <w:pStyle w:val="Compact"/>
              <w:jc w:val="right"/>
            </w:pPr>
            <w:r>
              <w:t xml:space="preserve">2.959</w:t>
            </w:r>
          </w:p>
        </w:tc>
      </w:tr>
      <w:tr>
        <w:tc>
          <w:tcPr/>
          <w:p>
            <w:pPr>
              <w:pStyle w:val="Compact"/>
              <w:jc w:val="left"/>
            </w:pPr>
            <w:r>
              <w:t xml:space="preserve">Excluding any HAPPY-flagged runs</w:t>
            </w:r>
          </w:p>
        </w:tc>
        <w:tc>
          <w:tcPr/>
          <w:p>
            <w:pPr>
              <w:pStyle w:val="Compact"/>
              <w:jc w:val="right"/>
            </w:pPr>
            <w:r>
              <w:t xml:space="preserve">64</w:t>
            </w:r>
          </w:p>
        </w:tc>
        <w:tc>
          <w:tcPr/>
          <w:p>
            <w:pPr>
              <w:pStyle w:val="Compact"/>
              <w:jc w:val="left"/>
            </w:pPr>
            <w:r>
              <w:t xml:space="preserve">73.88 (7.44)</w:t>
            </w:r>
          </w:p>
        </w:tc>
        <w:tc>
          <w:tcPr/>
          <w:p>
            <w:pPr>
              <w:pStyle w:val="Compact"/>
              <w:jc w:val="left"/>
            </w:pPr>
            <w:r>
              <w:t xml:space="preserve">76.69 (8.32)</w:t>
            </w:r>
          </w:p>
        </w:tc>
        <w:tc>
          <w:tcPr/>
          <w:p>
            <w:pPr>
              <w:pStyle w:val="Compact"/>
              <w:jc w:val="right"/>
            </w:pPr>
            <w:r>
              <w:t xml:space="preserve">6.085</w:t>
            </w:r>
          </w:p>
        </w:tc>
        <w:tc>
          <w:tcPr/>
          <w:p>
            <w:pPr>
              <w:pStyle w:val="Compact"/>
              <w:jc w:val="right"/>
            </w:pPr>
            <w:r>
              <w:t xml:space="preserve">63</w:t>
            </w:r>
          </w:p>
        </w:tc>
        <w:tc>
          <w:tcPr/>
          <w:p>
            <w:pPr>
              <w:pStyle w:val="Compact"/>
              <w:jc w:val="left"/>
            </w:pPr>
            <w:r>
              <w:t xml:space="preserve">&lt; .001</w:t>
            </w:r>
          </w:p>
        </w:tc>
        <w:tc>
          <w:tcPr/>
          <w:p>
            <w:pPr>
              <w:pStyle w:val="Compact"/>
              <w:jc w:val="right"/>
            </w:pPr>
            <w:r>
              <w:t xml:space="preserve">2.806</w:t>
            </w:r>
          </w:p>
        </w:tc>
      </w:tr>
    </w:tbl>
    <w:p>
      <w:pPr>
        <w:pStyle w:val="BodyText"/>
      </w:pPr>
      <w:r>
        <w:rPr>
          <w:b/>
          <w:bCs/>
        </w:rPr>
        <w:t xml:space="preserve">Results.</w:t>
      </w:r>
      <w:r>
        <w:t xml:space="preserve"> </w:t>
      </w:r>
      <w:r>
        <w:t xml:space="preserve">Using the full available HAPPY sample (N = 71) – substantially larger than the 50-person physio-only sample, since HAPPY recovers heart rate for most of the early participants who predate physio HR monitoring – task HR is significantly higher than resting HR (</w:t>
      </w:r>
      <w:r>
        <w:rPr>
          <w:i/>
          <w:iCs/>
        </w:rPr>
        <w:t xml:space="preserve">p</w:t>
      </w:r>
      <w:r>
        <w:t xml:space="preserve"> </w:t>
      </w:r>
      <w:r>
        <w:t xml:space="preserve">&lt; .001; see table). The conclusion is unchanged whether HAPPY-flagged runs are excluded or not. One participant, TAG045, is a clear outlier on the task-minus-rest difference (+18.6 bpm, versus the next most extreme value of +9.3) and has only a single resting run plus one flagged run; excluding TAG045 specifically (rather than all flagged-run participants) gives</w:t>
      </w:r>
      <w:r>
        <w:t xml:space="preserve"> </w:t>
      </w:r>
      <w:r>
        <w:rPr>
          <w:i/>
          <w:iCs/>
        </w:rPr>
        <w:t xml:space="preserve">t</w:t>
      </w:r>
      <w:r>
        <w:t xml:space="preserve">(69) = 6.1,</w:t>
      </w:r>
      <w:r>
        <w:t xml:space="preserve"> </w:t>
      </w:r>
      <w:r>
        <w:rPr>
          <w:i/>
          <w:iCs/>
        </w:rPr>
        <w:t xml:space="preserve">p</w:t>
      </w:r>
      <w:r>
        <w:t xml:space="preserve"> </w:t>
      </w:r>
      <w:r>
        <w:t xml:space="preserve">&lt; .001, mean diff = 2.74 bpm – the same conclusion either way.</w:t>
      </w:r>
    </w:p>
    <w:bookmarkEnd w:id="98"/>
    <w:bookmarkStart w:id="101" w:name="Xa39e94b90cc4fbcf5cc3dcca03aa251fc4d241d"/>
    <w:p>
      <w:pPr>
        <w:pStyle w:val="Heading3"/>
      </w:pPr>
      <w:r>
        <w:t xml:space="preserve">Condition-Specific Heart Rate (Self-Connected, Self-Disconnected, Other, Fixation-Cross)</w:t>
      </w:r>
    </w:p>
    <w:p>
      <w:pPr>
        <w:pStyle w:val="FirstParagraph"/>
      </w:pPr>
      <w:r>
        <w:t xml:space="preserve">HAPPY now also provides condition-specific heart rate within the task run (from the BIDS events files built for this purpose; see</w:t>
      </w:r>
      <w:r>
        <w:t xml:space="preserve"> </w:t>
      </w:r>
      <w:r>
        <w:rPr>
          <w:rStyle w:val="VerbatimChar"/>
        </w:rPr>
        <w:t xml:space="preserve">code/make_sos_events.py</w:t>
      </w:r>
      <w:r>
        <w:t xml:space="preserve">), so the within-task comparisons from Aim 1b (Self-Connected vs. Self-Disconnected/Other/Fixation-Cross) can be checked and replicated the same way as the task-vs-rest comparison above.</w:t>
      </w:r>
    </w:p>
    <w:bookmarkStart w:id="99" w:name="Xa4c5577687784fc97a630b850642b75f02cb7c0"/>
    <w:p>
      <w:pPr>
        <w:pStyle w:val="Heading4"/>
      </w:pPr>
      <w:r>
        <w:t xml:space="preserve">Reliability: Original vs. HAPPY, by Condition</w:t>
      </w:r>
    </w:p>
    <w:p>
      <w:pPr>
        <w:pStyle w:val="TableCaption"/>
      </w:pPr>
      <w:r>
        <w:t xml:space="preserve">Agreement between original (physio) and HAPPY heart rate, by within-task condition</w:t>
      </w:r>
    </w:p>
    <w:tbl>
      <w:tblPr>
        <w:tblStyle w:val="Table"/>
        <w:tblW w:type="pct" w:w="5000"/>
        <w:tblLayout w:type="fixed"/>
        <w:tblLook w:firstRow="1" w:lastRow="0" w:firstColumn="0" w:lastColumn="0" w:noHBand="0" w:noVBand="0" w:val="0020"/>
        <w:tblCaption w:val="Agreement between original (physio) and HAPPY heart rate, by within-task condition"/>
      </w:tblPr>
      <w:tblGrid>
        <w:gridCol w:w="2431"/>
        <w:gridCol w:w="208"/>
        <w:gridCol w:w="416"/>
        <w:gridCol w:w="416"/>
        <w:gridCol w:w="1042"/>
        <w:gridCol w:w="2014"/>
        <w:gridCol w:w="1389"/>
      </w:tblGrid>
      <w:tr>
        <w:trPr>
          <w:tblHeader w:val="on"/>
        </w:trPr>
        <w:tc>
          <w:tcPr/>
          <w:p>
            <w:pPr>
              <w:pStyle w:val="Compact"/>
              <w:jc w:val="left"/>
            </w:pPr>
            <w:r>
              <w:t xml:space="preserve">Measure</w:t>
            </w:r>
          </w:p>
        </w:tc>
        <w:tc>
          <w:tcPr/>
          <w:p>
            <w:pPr>
              <w:pStyle w:val="Compact"/>
              <w:jc w:val="right"/>
            </w:pPr>
            <w:r>
              <w:t xml:space="preserve">n</w:t>
            </w:r>
          </w:p>
        </w:tc>
        <w:tc>
          <w:tcPr/>
          <w:p>
            <w:pPr>
              <w:pStyle w:val="Compact"/>
              <w:jc w:val="right"/>
            </w:pPr>
            <w:r>
              <w:t xml:space="preserve">r</w:t>
            </w:r>
          </w:p>
        </w:tc>
        <w:tc>
          <w:tcPr/>
          <w:p>
            <w:pPr>
              <w:pStyle w:val="Compact"/>
              <w:jc w:val="right"/>
            </w:pPr>
            <w:r>
              <w:t xml:space="preserve">ICC</w:t>
            </w:r>
          </w:p>
        </w:tc>
        <w:tc>
          <w:tcPr/>
          <w:p>
            <w:pPr>
              <w:pStyle w:val="Compact"/>
              <w:jc w:val="left"/>
            </w:pPr>
            <w:r>
              <w:t xml:space="preserve">ICC 95% CI</w:t>
            </w:r>
          </w:p>
        </w:tc>
        <w:tc>
          <w:tcPr/>
          <w:p>
            <w:pPr>
              <w:pStyle w:val="Compact"/>
              <w:jc w:val="right"/>
            </w:pPr>
            <w:r>
              <w:t xml:space="preserve">Mean bias (HAPPY - original)</w:t>
            </w:r>
          </w:p>
        </w:tc>
        <w:tc>
          <w:tcPr/>
          <w:p>
            <w:pPr>
              <w:pStyle w:val="Compact"/>
              <w:jc w:val="left"/>
            </w:pPr>
            <w:r>
              <w:t xml:space="preserve">Limits of agreement</w:t>
            </w:r>
          </w:p>
        </w:tc>
      </w:tr>
      <w:tr>
        <w:tc>
          <w:tcPr/>
          <w:p>
            <w:pPr>
              <w:pStyle w:val="Compact"/>
              <w:jc w:val="left"/>
            </w:pPr>
            <w:r>
              <w:t xml:space="preserve">Self-Connected</w:t>
            </w:r>
          </w:p>
        </w:tc>
        <w:tc>
          <w:tcPr/>
          <w:p>
            <w:pPr>
              <w:pStyle w:val="Compact"/>
              <w:jc w:val="right"/>
            </w:pPr>
            <w:r>
              <w:t xml:space="preserve">49</w:t>
            </w:r>
          </w:p>
        </w:tc>
        <w:tc>
          <w:tcPr/>
          <w:p>
            <w:pPr>
              <w:pStyle w:val="Compact"/>
              <w:jc w:val="right"/>
            </w:pPr>
            <w:r>
              <w:t xml:space="preserve">0.990</w:t>
            </w:r>
          </w:p>
        </w:tc>
        <w:tc>
          <w:tcPr/>
          <w:p>
            <w:pPr>
              <w:pStyle w:val="Compact"/>
              <w:jc w:val="right"/>
            </w:pPr>
            <w:r>
              <w:t xml:space="preserve">0.990</w:t>
            </w:r>
          </w:p>
        </w:tc>
        <w:tc>
          <w:tcPr/>
          <w:p>
            <w:pPr>
              <w:pStyle w:val="Compact"/>
              <w:jc w:val="left"/>
            </w:pPr>
            <w:r>
              <w:t xml:space="preserve">[0.982, 0.994]</w:t>
            </w:r>
          </w:p>
        </w:tc>
        <w:tc>
          <w:tcPr/>
          <w:p>
            <w:pPr>
              <w:pStyle w:val="Compact"/>
              <w:jc w:val="right"/>
            </w:pPr>
            <w:r>
              <w:t xml:space="preserve">-0.23</w:t>
            </w:r>
          </w:p>
        </w:tc>
        <w:tc>
          <w:tcPr/>
          <w:p>
            <w:pPr>
              <w:pStyle w:val="Compact"/>
              <w:jc w:val="left"/>
            </w:pPr>
            <w:r>
              <w:t xml:space="preserve">[-2.89, 2.43]</w:t>
            </w:r>
          </w:p>
        </w:tc>
      </w:tr>
      <w:tr>
        <w:tc>
          <w:tcPr/>
          <w:p>
            <w:pPr>
              <w:pStyle w:val="Compact"/>
              <w:jc w:val="left"/>
            </w:pPr>
            <w:r>
              <w:t xml:space="preserve">Self-Disconnected</w:t>
            </w:r>
          </w:p>
        </w:tc>
        <w:tc>
          <w:tcPr/>
          <w:p>
            <w:pPr>
              <w:pStyle w:val="Compact"/>
              <w:jc w:val="right"/>
            </w:pPr>
            <w:r>
              <w:t xml:space="preserve">49</w:t>
            </w:r>
          </w:p>
        </w:tc>
        <w:tc>
          <w:tcPr/>
          <w:p>
            <w:pPr>
              <w:pStyle w:val="Compact"/>
              <w:jc w:val="right"/>
            </w:pPr>
            <w:r>
              <w:t xml:space="preserve">0.994</w:t>
            </w:r>
          </w:p>
        </w:tc>
        <w:tc>
          <w:tcPr/>
          <w:p>
            <w:pPr>
              <w:pStyle w:val="Compact"/>
              <w:jc w:val="right"/>
            </w:pPr>
            <w:r>
              <w:t xml:space="preserve">0.994</w:t>
            </w:r>
          </w:p>
        </w:tc>
        <w:tc>
          <w:tcPr/>
          <w:p>
            <w:pPr>
              <w:pStyle w:val="Compact"/>
              <w:jc w:val="left"/>
            </w:pPr>
            <w:r>
              <w:t xml:space="preserve">[0.99, 0.997]</w:t>
            </w:r>
          </w:p>
        </w:tc>
        <w:tc>
          <w:tcPr/>
          <w:p>
            <w:pPr>
              <w:pStyle w:val="Compact"/>
              <w:jc w:val="right"/>
            </w:pPr>
            <w:r>
              <w:t xml:space="preserve">-0.12</w:t>
            </w:r>
          </w:p>
        </w:tc>
        <w:tc>
          <w:tcPr/>
          <w:p>
            <w:pPr>
              <w:pStyle w:val="Compact"/>
              <w:jc w:val="left"/>
            </w:pPr>
            <w:r>
              <w:t xml:space="preserve">[-2.12, 1.89]</w:t>
            </w:r>
          </w:p>
        </w:tc>
      </w:tr>
      <w:tr>
        <w:tc>
          <w:tcPr/>
          <w:p>
            <w:pPr>
              <w:pStyle w:val="Compact"/>
              <w:jc w:val="left"/>
            </w:pPr>
            <w:r>
              <w:t xml:space="preserve">Other</w:t>
            </w:r>
          </w:p>
        </w:tc>
        <w:tc>
          <w:tcPr/>
          <w:p>
            <w:pPr>
              <w:pStyle w:val="Compact"/>
              <w:jc w:val="right"/>
            </w:pPr>
            <w:r>
              <w:t xml:space="preserve">49</w:t>
            </w:r>
          </w:p>
        </w:tc>
        <w:tc>
          <w:tcPr/>
          <w:p>
            <w:pPr>
              <w:pStyle w:val="Compact"/>
              <w:jc w:val="right"/>
            </w:pPr>
            <w:r>
              <w:t xml:space="preserve">0.994</w:t>
            </w:r>
          </w:p>
        </w:tc>
        <w:tc>
          <w:tcPr/>
          <w:p>
            <w:pPr>
              <w:pStyle w:val="Compact"/>
              <w:jc w:val="right"/>
            </w:pPr>
            <w:r>
              <w:t xml:space="preserve">0.994</w:t>
            </w:r>
          </w:p>
        </w:tc>
        <w:tc>
          <w:tcPr/>
          <w:p>
            <w:pPr>
              <w:pStyle w:val="Compact"/>
              <w:jc w:val="left"/>
            </w:pPr>
            <w:r>
              <w:t xml:space="preserve">[0.989, 0.996]</w:t>
            </w:r>
          </w:p>
        </w:tc>
        <w:tc>
          <w:tcPr/>
          <w:p>
            <w:pPr>
              <w:pStyle w:val="Compact"/>
              <w:jc w:val="right"/>
            </w:pPr>
            <w:r>
              <w:t xml:space="preserve">-0.11</w:t>
            </w:r>
          </w:p>
        </w:tc>
        <w:tc>
          <w:tcPr/>
          <w:p>
            <w:pPr>
              <w:pStyle w:val="Compact"/>
              <w:jc w:val="left"/>
            </w:pPr>
            <w:r>
              <w:t xml:space="preserve">[-2.22, 2]</w:t>
            </w:r>
          </w:p>
        </w:tc>
      </w:tr>
      <w:tr>
        <w:tc>
          <w:tcPr/>
          <w:p>
            <w:pPr>
              <w:pStyle w:val="Compact"/>
              <w:jc w:val="left"/>
            </w:pPr>
            <w:r>
              <w:t xml:space="preserve">Fixation-Cross</w:t>
            </w:r>
          </w:p>
        </w:tc>
        <w:tc>
          <w:tcPr/>
          <w:p>
            <w:pPr>
              <w:pStyle w:val="Compact"/>
              <w:jc w:val="right"/>
            </w:pPr>
            <w:r>
              <w:t xml:space="preserve">49</w:t>
            </w:r>
          </w:p>
        </w:tc>
        <w:tc>
          <w:tcPr/>
          <w:p>
            <w:pPr>
              <w:pStyle w:val="Compact"/>
              <w:jc w:val="right"/>
            </w:pPr>
            <w:r>
              <w:t xml:space="preserve">0.994</w:t>
            </w:r>
          </w:p>
        </w:tc>
        <w:tc>
          <w:tcPr/>
          <w:p>
            <w:pPr>
              <w:pStyle w:val="Compact"/>
              <w:jc w:val="right"/>
            </w:pPr>
            <w:r>
              <w:t xml:space="preserve">0.993</w:t>
            </w:r>
          </w:p>
        </w:tc>
        <w:tc>
          <w:tcPr/>
          <w:p>
            <w:pPr>
              <w:pStyle w:val="Compact"/>
              <w:jc w:val="left"/>
            </w:pPr>
            <w:r>
              <w:t xml:space="preserve">[0.988, 0.996]</w:t>
            </w:r>
          </w:p>
        </w:tc>
        <w:tc>
          <w:tcPr/>
          <w:p>
            <w:pPr>
              <w:pStyle w:val="Compact"/>
              <w:jc w:val="right"/>
            </w:pPr>
            <w:r>
              <w:t xml:space="preserve">-0.17</w:t>
            </w:r>
          </w:p>
        </w:tc>
        <w:tc>
          <w:tcPr/>
          <w:p>
            <w:pPr>
              <w:pStyle w:val="Compact"/>
              <w:jc w:val="left"/>
            </w:pPr>
            <w:r>
              <w:t xml:space="preserve">[-2.21, 1.88]</w:t>
            </w:r>
          </w:p>
        </w:tc>
      </w:tr>
      <w:tr>
        <w:tc>
          <w:tcPr/>
          <w:p>
            <w:pPr>
              <w:pStyle w:val="Compact"/>
              <w:jc w:val="left"/>
            </w:pPr>
            <w:r>
              <w:t xml:space="preserve">Self-Connected − Self-Disconnected</w:t>
            </w:r>
          </w:p>
        </w:tc>
        <w:tc>
          <w:tcPr/>
          <w:p>
            <w:pPr>
              <w:pStyle w:val="Compact"/>
              <w:jc w:val="right"/>
            </w:pPr>
            <w:r>
              <w:t xml:space="preserve">49</w:t>
            </w:r>
          </w:p>
        </w:tc>
        <w:tc>
          <w:tcPr/>
          <w:p>
            <w:pPr>
              <w:pStyle w:val="Compact"/>
              <w:jc w:val="right"/>
            </w:pPr>
            <w:r>
              <w:t xml:space="preserve">0.545</w:t>
            </w:r>
          </w:p>
        </w:tc>
        <w:tc>
          <w:tcPr/>
          <w:p>
            <w:pPr>
              <w:pStyle w:val="Compact"/>
              <w:jc w:val="right"/>
            </w:pPr>
            <w:r>
              <w:t xml:space="preserve">0.533</w:t>
            </w:r>
          </w:p>
        </w:tc>
        <w:tc>
          <w:tcPr/>
          <w:p>
            <w:pPr>
              <w:pStyle w:val="Compact"/>
              <w:jc w:val="left"/>
            </w:pPr>
            <w:r>
              <w:t xml:space="preserve">[0.301, 0.707]</w:t>
            </w:r>
          </w:p>
        </w:tc>
        <w:tc>
          <w:tcPr/>
          <w:p>
            <w:pPr>
              <w:pStyle w:val="Compact"/>
              <w:jc w:val="right"/>
            </w:pPr>
            <w:r>
              <w:t xml:space="preserve">-0.11</w:t>
            </w:r>
          </w:p>
        </w:tc>
        <w:tc>
          <w:tcPr/>
          <w:p>
            <w:pPr>
              <w:pStyle w:val="Compact"/>
              <w:jc w:val="left"/>
            </w:pPr>
            <w:r>
              <w:t xml:space="preserve">[-2.79, 2.56]</w:t>
            </w:r>
          </w:p>
        </w:tc>
      </w:tr>
      <w:tr>
        <w:tc>
          <w:tcPr/>
          <w:p>
            <w:pPr>
              <w:pStyle w:val="Compact"/>
              <w:jc w:val="left"/>
            </w:pPr>
            <w:r>
              <w:t xml:space="preserve">Self-Connected − Other</w:t>
            </w:r>
          </w:p>
        </w:tc>
        <w:tc>
          <w:tcPr/>
          <w:p>
            <w:pPr>
              <w:pStyle w:val="Compact"/>
              <w:jc w:val="right"/>
            </w:pPr>
            <w:r>
              <w:t xml:space="preserve">49</w:t>
            </w:r>
          </w:p>
        </w:tc>
        <w:tc>
          <w:tcPr/>
          <w:p>
            <w:pPr>
              <w:pStyle w:val="Compact"/>
              <w:jc w:val="right"/>
            </w:pPr>
            <w:r>
              <w:t xml:space="preserve">0.794</w:t>
            </w:r>
          </w:p>
        </w:tc>
        <w:tc>
          <w:tcPr/>
          <w:p>
            <w:pPr>
              <w:pStyle w:val="Compact"/>
              <w:jc w:val="right"/>
            </w:pPr>
            <w:r>
              <w:t xml:space="preserve">0.779</w:t>
            </w:r>
          </w:p>
        </w:tc>
        <w:tc>
          <w:tcPr/>
          <w:p>
            <w:pPr>
              <w:pStyle w:val="Compact"/>
              <w:jc w:val="left"/>
            </w:pPr>
            <w:r>
              <w:t xml:space="preserve">[0.64, 0.869]</w:t>
            </w:r>
          </w:p>
        </w:tc>
        <w:tc>
          <w:tcPr/>
          <w:p>
            <w:pPr>
              <w:pStyle w:val="Compact"/>
              <w:jc w:val="right"/>
            </w:pPr>
            <w:r>
              <w:t xml:space="preserve">-0.12</w:t>
            </w:r>
          </w:p>
        </w:tc>
        <w:tc>
          <w:tcPr/>
          <w:p>
            <w:pPr>
              <w:pStyle w:val="Compact"/>
              <w:jc w:val="left"/>
            </w:pPr>
            <w:r>
              <w:t xml:space="preserve">[-2.2, 1.96]</w:t>
            </w:r>
          </w:p>
        </w:tc>
      </w:tr>
      <w:tr>
        <w:tc>
          <w:tcPr/>
          <w:p>
            <w:pPr>
              <w:pStyle w:val="Compact"/>
              <w:jc w:val="left"/>
            </w:pPr>
            <w:r>
              <w:t xml:space="preserve">Self-Connected − Fixation-Cross</w:t>
            </w:r>
          </w:p>
        </w:tc>
        <w:tc>
          <w:tcPr/>
          <w:p>
            <w:pPr>
              <w:pStyle w:val="Compact"/>
              <w:jc w:val="right"/>
            </w:pPr>
            <w:r>
              <w:t xml:space="preserve">49</w:t>
            </w:r>
          </w:p>
        </w:tc>
        <w:tc>
          <w:tcPr/>
          <w:p>
            <w:pPr>
              <w:pStyle w:val="Compact"/>
              <w:jc w:val="right"/>
            </w:pPr>
            <w:r>
              <w:t xml:space="preserve">0.762</w:t>
            </w:r>
          </w:p>
        </w:tc>
        <w:tc>
          <w:tcPr/>
          <w:p>
            <w:pPr>
              <w:pStyle w:val="Compact"/>
              <w:jc w:val="right"/>
            </w:pPr>
            <w:r>
              <w:t xml:space="preserve">0.766</w:t>
            </w:r>
          </w:p>
        </w:tc>
        <w:tc>
          <w:tcPr/>
          <w:p>
            <w:pPr>
              <w:pStyle w:val="Compact"/>
              <w:jc w:val="left"/>
            </w:pPr>
            <w:r>
              <w:t xml:space="preserve">[0.62, 0.86]</w:t>
            </w:r>
          </w:p>
        </w:tc>
        <w:tc>
          <w:tcPr/>
          <w:p>
            <w:pPr>
              <w:pStyle w:val="Compact"/>
              <w:jc w:val="right"/>
            </w:pPr>
            <w:r>
              <w:t xml:space="preserve">-0.06</w:t>
            </w:r>
          </w:p>
        </w:tc>
        <w:tc>
          <w:tcPr/>
          <w:p>
            <w:pPr>
              <w:pStyle w:val="Compact"/>
              <w:jc w:val="left"/>
            </w:pPr>
            <w:r>
              <w:t xml:space="preserve">[-1.95, 1.82]</w:t>
            </w:r>
          </w:p>
        </w:tc>
      </w:tr>
    </w:tbl>
    <w:p>
      <w:pPr>
        <w:pStyle w:val="BodyText"/>
      </w:pPr>
      <w:r>
        <w:rPr>
          <w:b/>
          <w:bCs/>
        </w:rPr>
        <w:t xml:space="preserve">Results.</w:t>
      </w:r>
      <w:r>
        <w:t xml:space="preserve"> </w:t>
      </w:r>
      <w:r>
        <w:t xml:space="preserve">Of the 76-person biomarker sample, 49 have condition-specific heart rate from both methods. Agreement for the four raw condition means is excellent (ICC range: 0.99-0.994). Agreement for the three within-task difference scores is lower, as expected for differenced measures with a small true effect size, but still acceptable-to-good (ICC range: 0.533-0.779).</w:t>
      </w:r>
    </w:p>
    <w:bookmarkEnd w:id="99"/>
    <w:bookmarkStart w:id="100" w:name="Xf1391640e1a57512b3b67735af73717c9f17fce"/>
    <w:p>
      <w:pPr>
        <w:pStyle w:val="Heading4"/>
      </w:pPr>
      <w:r>
        <w:t xml:space="preserve">Within-Task Comparisons Using the Full HAPPY Sample</w:t>
      </w:r>
    </w:p>
    <w:p>
      <w:pPr>
        <w:pStyle w:val="TableCaption"/>
      </w:pPr>
      <w:r>
        <w:t xml:space="preserve">Within-task heart rate comparisons using the full HAPPY sample</w:t>
      </w:r>
    </w:p>
    <w:tbl>
      <w:tblPr>
        <w:tblStyle w:val="Table"/>
        <w:tblW w:type="pct" w:w="5000"/>
        <w:tblLayout w:type="fixed"/>
        <w:tblLook w:firstRow="1" w:lastRow="0" w:firstColumn="0" w:lastColumn="0" w:noHBand="0" w:noVBand="0" w:val="0020"/>
        <w:tblCaption w:val="Within-task heart rate comparisons using the full HAPPY sample"/>
      </w:tblPr>
      <w:tblGrid>
        <w:gridCol w:w="2489"/>
        <w:gridCol w:w="2790"/>
        <w:gridCol w:w="226"/>
        <w:gridCol w:w="452"/>
        <w:gridCol w:w="226"/>
        <w:gridCol w:w="528"/>
        <w:gridCol w:w="1206"/>
      </w:tblGrid>
      <w:tr>
        <w:trPr>
          <w:tblHeader w:val="on"/>
        </w:trPr>
        <w:tc>
          <w:tcPr/>
          <w:p>
            <w:pPr>
              <w:pStyle w:val="Compact"/>
              <w:jc w:val="left"/>
            </w:pPr>
            <w:r>
              <w:t xml:space="preserve">Sample</w:t>
            </w:r>
          </w:p>
        </w:tc>
        <w:tc>
          <w:tcPr/>
          <w:p>
            <w:pPr>
              <w:pStyle w:val="Compact"/>
              <w:jc w:val="left"/>
            </w:pPr>
            <w:r>
              <w:t xml:space="preserve">Comparison</w:t>
            </w:r>
          </w:p>
        </w:tc>
        <w:tc>
          <w:tcPr/>
          <w:p>
            <w:pPr>
              <w:pStyle w:val="Compact"/>
              <w:jc w:val="right"/>
            </w:pPr>
            <w:r>
              <w:t xml:space="preserve">n</w:t>
            </w:r>
          </w:p>
        </w:tc>
        <w:tc>
          <w:tcPr/>
          <w:p>
            <w:pPr>
              <w:pStyle w:val="Compact"/>
              <w:jc w:val="right"/>
            </w:pPr>
            <w:r>
              <w:t xml:space="preserve">t</w:t>
            </w:r>
          </w:p>
        </w:tc>
        <w:tc>
          <w:tcPr/>
          <w:p>
            <w:pPr>
              <w:pStyle w:val="Compact"/>
              <w:jc w:val="right"/>
            </w:pPr>
            <w:r>
              <w:t xml:space="preserve">df</w:t>
            </w:r>
          </w:p>
        </w:tc>
        <w:tc>
          <w:tcPr/>
          <w:p>
            <w:pPr>
              <w:pStyle w:val="Compact"/>
              <w:jc w:val="left"/>
            </w:pPr>
            <w:r>
              <w:t xml:space="preserve">p</w:t>
            </w:r>
          </w:p>
        </w:tc>
        <w:tc>
          <w:tcPr/>
          <w:p>
            <w:pPr>
              <w:pStyle w:val="Compact"/>
              <w:jc w:val="right"/>
            </w:pPr>
            <w:r>
              <w:t xml:space="preserve">Mean diff (bpm)</w:t>
            </w:r>
          </w:p>
        </w:tc>
      </w:tr>
      <w:tr>
        <w:tc>
          <w:tcPr/>
          <w:p>
            <w:pPr>
              <w:pStyle w:val="Compact"/>
              <w:jc w:val="left"/>
            </w:pPr>
            <w:r>
              <w:t xml:space="preserve">Full available HAPPY sample</w:t>
            </w:r>
          </w:p>
        </w:tc>
        <w:tc>
          <w:tcPr/>
          <w:p>
            <w:pPr>
              <w:pStyle w:val="Compact"/>
              <w:jc w:val="left"/>
            </w:pPr>
            <w:r>
              <w:t xml:space="preserve">Self-Connected vs. Self-Disconnected</w:t>
            </w:r>
          </w:p>
        </w:tc>
        <w:tc>
          <w:tcPr/>
          <w:p>
            <w:pPr>
              <w:pStyle w:val="Compact"/>
              <w:jc w:val="right"/>
            </w:pPr>
            <w:r>
              <w:t xml:space="preserve">73</w:t>
            </w:r>
          </w:p>
        </w:tc>
        <w:tc>
          <w:tcPr/>
          <w:p>
            <w:pPr>
              <w:pStyle w:val="Compact"/>
              <w:jc w:val="right"/>
            </w:pPr>
            <w:r>
              <w:t xml:space="preserve">1.931</w:t>
            </w:r>
          </w:p>
        </w:tc>
        <w:tc>
          <w:tcPr/>
          <w:p>
            <w:pPr>
              <w:pStyle w:val="Compact"/>
              <w:jc w:val="right"/>
            </w:pPr>
            <w:r>
              <w:t xml:space="preserve">72</w:t>
            </w:r>
          </w:p>
        </w:tc>
        <w:tc>
          <w:tcPr/>
          <w:p>
            <w:pPr>
              <w:pStyle w:val="Compact"/>
              <w:jc w:val="left"/>
            </w:pPr>
            <w:r>
              <w:t xml:space="preserve">0.0574</w:t>
            </w:r>
          </w:p>
        </w:tc>
        <w:tc>
          <w:tcPr/>
          <w:p>
            <w:pPr>
              <w:pStyle w:val="Compact"/>
              <w:jc w:val="right"/>
            </w:pPr>
            <w:r>
              <w:t xml:space="preserve">0.384</w:t>
            </w:r>
          </w:p>
        </w:tc>
      </w:tr>
      <w:tr>
        <w:tc>
          <w:tcPr/>
          <w:p>
            <w:pPr>
              <w:pStyle w:val="Compact"/>
              <w:jc w:val="left"/>
            </w:pPr>
            <w:r>
              <w:t xml:space="preserve">Full available HAPPY sample</w:t>
            </w:r>
          </w:p>
        </w:tc>
        <w:tc>
          <w:tcPr/>
          <w:p>
            <w:pPr>
              <w:pStyle w:val="Compact"/>
              <w:jc w:val="left"/>
            </w:pPr>
            <w:r>
              <w:t xml:space="preserve">Self-Connected vs. Other</w:t>
            </w:r>
          </w:p>
        </w:tc>
        <w:tc>
          <w:tcPr/>
          <w:p>
            <w:pPr>
              <w:pStyle w:val="Compact"/>
              <w:jc w:val="right"/>
            </w:pPr>
            <w:r>
              <w:t xml:space="preserve">73</w:t>
            </w:r>
          </w:p>
        </w:tc>
        <w:tc>
          <w:tcPr/>
          <w:p>
            <w:pPr>
              <w:pStyle w:val="Compact"/>
              <w:jc w:val="right"/>
            </w:pPr>
            <w:r>
              <w:t xml:space="preserve">6.643</w:t>
            </w:r>
          </w:p>
        </w:tc>
        <w:tc>
          <w:tcPr/>
          <w:p>
            <w:pPr>
              <w:pStyle w:val="Compact"/>
              <w:jc w:val="right"/>
            </w:pPr>
            <w:r>
              <w:t xml:space="preserve">72</w:t>
            </w:r>
          </w:p>
        </w:tc>
        <w:tc>
          <w:tcPr/>
          <w:p>
            <w:pPr>
              <w:pStyle w:val="Compact"/>
              <w:jc w:val="left"/>
            </w:pPr>
            <w:r>
              <w:t xml:space="preserve">&lt; .001</w:t>
            </w:r>
          </w:p>
        </w:tc>
        <w:tc>
          <w:tcPr/>
          <w:p>
            <w:pPr>
              <w:pStyle w:val="Compact"/>
              <w:jc w:val="right"/>
            </w:pPr>
            <w:r>
              <w:t xml:space="preserve">1.252</w:t>
            </w:r>
          </w:p>
        </w:tc>
      </w:tr>
      <w:tr>
        <w:tc>
          <w:tcPr/>
          <w:p>
            <w:pPr>
              <w:pStyle w:val="Compact"/>
              <w:jc w:val="left"/>
            </w:pPr>
            <w:r>
              <w:t xml:space="preserve">Full available HAPPY sample</w:t>
            </w:r>
          </w:p>
        </w:tc>
        <w:tc>
          <w:tcPr/>
          <w:p>
            <w:pPr>
              <w:pStyle w:val="Compact"/>
              <w:jc w:val="left"/>
            </w:pPr>
            <w:r>
              <w:t xml:space="preserve">Self-Connected vs. Fixation-Cross</w:t>
            </w:r>
          </w:p>
        </w:tc>
        <w:tc>
          <w:tcPr/>
          <w:p>
            <w:pPr>
              <w:pStyle w:val="Compact"/>
              <w:jc w:val="right"/>
            </w:pPr>
            <w:r>
              <w:t xml:space="preserve">73</w:t>
            </w:r>
          </w:p>
        </w:tc>
        <w:tc>
          <w:tcPr/>
          <w:p>
            <w:pPr>
              <w:pStyle w:val="Compact"/>
              <w:jc w:val="right"/>
            </w:pPr>
            <w:r>
              <w:t xml:space="preserve">2.986</w:t>
            </w:r>
          </w:p>
        </w:tc>
        <w:tc>
          <w:tcPr/>
          <w:p>
            <w:pPr>
              <w:pStyle w:val="Compact"/>
              <w:jc w:val="right"/>
            </w:pPr>
            <w:r>
              <w:t xml:space="preserve">72</w:t>
            </w:r>
          </w:p>
        </w:tc>
        <w:tc>
          <w:tcPr/>
          <w:p>
            <w:pPr>
              <w:pStyle w:val="Compact"/>
              <w:jc w:val="left"/>
            </w:pPr>
            <w:r>
              <w:t xml:space="preserve">0.0039</w:t>
            </w:r>
          </w:p>
        </w:tc>
        <w:tc>
          <w:tcPr/>
          <w:p>
            <w:pPr>
              <w:pStyle w:val="Compact"/>
              <w:jc w:val="right"/>
            </w:pPr>
            <w:r>
              <w:t xml:space="preserve">0.551</w:t>
            </w:r>
          </w:p>
        </w:tc>
      </w:tr>
      <w:tr>
        <w:tc>
          <w:tcPr/>
          <w:p>
            <w:pPr>
              <w:pStyle w:val="Compact"/>
              <w:jc w:val="left"/>
            </w:pPr>
            <w:r>
              <w:t xml:space="preserve">Excluding any HAPPY-flagged runs</w:t>
            </w:r>
          </w:p>
        </w:tc>
        <w:tc>
          <w:tcPr/>
          <w:p>
            <w:pPr>
              <w:pStyle w:val="Compact"/>
              <w:jc w:val="left"/>
            </w:pPr>
            <w:r>
              <w:t xml:space="preserve">Self-Connected vs. Self-Disconnected</w:t>
            </w:r>
          </w:p>
        </w:tc>
        <w:tc>
          <w:tcPr/>
          <w:p>
            <w:pPr>
              <w:pStyle w:val="Compact"/>
              <w:jc w:val="right"/>
            </w:pPr>
            <w:r>
              <w:t xml:space="preserve">69</w:t>
            </w:r>
          </w:p>
        </w:tc>
        <w:tc>
          <w:tcPr/>
          <w:p>
            <w:pPr>
              <w:pStyle w:val="Compact"/>
              <w:jc w:val="right"/>
            </w:pPr>
            <w:r>
              <w:t xml:space="preserve">1.398</w:t>
            </w:r>
          </w:p>
        </w:tc>
        <w:tc>
          <w:tcPr/>
          <w:p>
            <w:pPr>
              <w:pStyle w:val="Compact"/>
              <w:jc w:val="right"/>
            </w:pPr>
            <w:r>
              <w:t xml:space="preserve">68</w:t>
            </w:r>
          </w:p>
        </w:tc>
        <w:tc>
          <w:tcPr/>
          <w:p>
            <w:pPr>
              <w:pStyle w:val="Compact"/>
              <w:jc w:val="left"/>
            </w:pPr>
            <w:r>
              <w:t xml:space="preserve">0.1666</w:t>
            </w:r>
          </w:p>
        </w:tc>
        <w:tc>
          <w:tcPr/>
          <w:p>
            <w:pPr>
              <w:pStyle w:val="Compact"/>
              <w:jc w:val="right"/>
            </w:pPr>
            <w:r>
              <w:t xml:space="preserve">0.270</w:t>
            </w:r>
          </w:p>
        </w:tc>
      </w:tr>
      <w:tr>
        <w:tc>
          <w:tcPr/>
          <w:p>
            <w:pPr>
              <w:pStyle w:val="Compact"/>
              <w:jc w:val="left"/>
            </w:pPr>
            <w:r>
              <w:t xml:space="preserve">Excluding any HAPPY-flagged runs</w:t>
            </w:r>
          </w:p>
        </w:tc>
        <w:tc>
          <w:tcPr/>
          <w:p>
            <w:pPr>
              <w:pStyle w:val="Compact"/>
              <w:jc w:val="left"/>
            </w:pPr>
            <w:r>
              <w:t xml:space="preserve">Self-Connected vs. Other</w:t>
            </w:r>
          </w:p>
        </w:tc>
        <w:tc>
          <w:tcPr/>
          <w:p>
            <w:pPr>
              <w:pStyle w:val="Compact"/>
              <w:jc w:val="right"/>
            </w:pPr>
            <w:r>
              <w:t xml:space="preserve">69</w:t>
            </w:r>
          </w:p>
        </w:tc>
        <w:tc>
          <w:tcPr/>
          <w:p>
            <w:pPr>
              <w:pStyle w:val="Compact"/>
              <w:jc w:val="right"/>
            </w:pPr>
            <w:r>
              <w:t xml:space="preserve">7.433</w:t>
            </w:r>
          </w:p>
        </w:tc>
        <w:tc>
          <w:tcPr/>
          <w:p>
            <w:pPr>
              <w:pStyle w:val="Compact"/>
              <w:jc w:val="right"/>
            </w:pPr>
            <w:r>
              <w:t xml:space="preserve">68</w:t>
            </w:r>
          </w:p>
        </w:tc>
        <w:tc>
          <w:tcPr/>
          <w:p>
            <w:pPr>
              <w:pStyle w:val="Compact"/>
              <w:jc w:val="left"/>
            </w:pPr>
            <w:r>
              <w:t xml:space="preserve">&lt; .001</w:t>
            </w:r>
          </w:p>
        </w:tc>
        <w:tc>
          <w:tcPr/>
          <w:p>
            <w:pPr>
              <w:pStyle w:val="Compact"/>
              <w:jc w:val="right"/>
            </w:pPr>
            <w:r>
              <w:t xml:space="preserve">1.236</w:t>
            </w:r>
          </w:p>
        </w:tc>
      </w:tr>
      <w:tr>
        <w:tc>
          <w:tcPr/>
          <w:p>
            <w:pPr>
              <w:pStyle w:val="Compact"/>
              <w:jc w:val="left"/>
            </w:pPr>
            <w:r>
              <w:t xml:space="preserve">Excluding any HAPPY-flagged runs</w:t>
            </w:r>
          </w:p>
        </w:tc>
        <w:tc>
          <w:tcPr/>
          <w:p>
            <w:pPr>
              <w:pStyle w:val="Compact"/>
              <w:jc w:val="left"/>
            </w:pPr>
            <w:r>
              <w:t xml:space="preserve">Self-Connected vs. Fixation-Cross</w:t>
            </w:r>
          </w:p>
        </w:tc>
        <w:tc>
          <w:tcPr/>
          <w:p>
            <w:pPr>
              <w:pStyle w:val="Compact"/>
              <w:jc w:val="right"/>
            </w:pPr>
            <w:r>
              <w:t xml:space="preserve">69</w:t>
            </w:r>
          </w:p>
        </w:tc>
        <w:tc>
          <w:tcPr/>
          <w:p>
            <w:pPr>
              <w:pStyle w:val="Compact"/>
              <w:jc w:val="right"/>
            </w:pPr>
            <w:r>
              <w:t xml:space="preserve">2.875</w:t>
            </w:r>
          </w:p>
        </w:tc>
        <w:tc>
          <w:tcPr/>
          <w:p>
            <w:pPr>
              <w:pStyle w:val="Compact"/>
              <w:jc w:val="right"/>
            </w:pPr>
            <w:r>
              <w:t xml:space="preserve">68</w:t>
            </w:r>
          </w:p>
        </w:tc>
        <w:tc>
          <w:tcPr/>
          <w:p>
            <w:pPr>
              <w:pStyle w:val="Compact"/>
              <w:jc w:val="left"/>
            </w:pPr>
            <w:r>
              <w:t xml:space="preserve">0.0054</w:t>
            </w:r>
          </w:p>
        </w:tc>
        <w:tc>
          <w:tcPr/>
          <w:p>
            <w:pPr>
              <w:pStyle w:val="Compact"/>
              <w:jc w:val="right"/>
            </w:pPr>
            <w:r>
              <w:t xml:space="preserve">0.496</w:t>
            </w:r>
          </w:p>
        </w:tc>
      </w:tr>
    </w:tbl>
    <w:p>
      <w:pPr>
        <w:pStyle w:val="BodyText"/>
      </w:pPr>
      <w:r>
        <w:rPr>
          <w:b/>
          <w:bCs/>
        </w:rPr>
        <w:t xml:space="preserve">Results.</w:t>
      </w:r>
      <w:r>
        <w:t xml:space="preserve"> </w:t>
      </w:r>
      <w:r>
        <w:t xml:space="preserve">Using the full available HAPPY condition-specific sample (N = 73) – again substantially larger than the physio-only within-task sample – the following within-task comparison(s) remained significant at</w:t>
      </w:r>
      <w:r>
        <w:t xml:space="preserve"> </w:t>
      </w:r>
      <w:r>
        <w:rPr>
          <w:i/>
          <w:iCs/>
        </w:rPr>
        <w:t xml:space="preserve">p</w:t>
      </w:r>
      <w:r>
        <w:t xml:space="preserve"> </w:t>
      </w:r>
      <w:r>
        <w:t xml:space="preserve">&lt; .05: Self-Connected vs. Other, Self-Connected vs. Fixation-Cross. The conclusion is unchanged whether HAPPY-flagged runs are excluded or not (see table). This only partially replicates the primary (physio-based) Aim 1b finding, where all three within-task comparisons were significant: Self-Connected vs. Self-Disconnected did not reach significance here.</w:t>
      </w:r>
    </w:p>
    <w:p>
      <w:pPr>
        <w:pStyle w:val="BodyText"/>
      </w:pPr>
      <w:r>
        <w:rPr>
          <w:i/>
          <w:iCs/>
        </w:rPr>
        <w:t xml:space="preserve">Note on scope.</w:t>
      </w:r>
      <w:r>
        <w:t xml:space="preserve"> </w:t>
      </w:r>
      <w:r>
        <w:t xml:space="preserve">These HAPPY-derived condition means are not yet FDR-corrected as a family the way the primary physio-based comparisons are (Aim 1b); treat the full-sample numbers above as a replication check on the primary conclusion, not a stand-alone corrected test.</w:t>
      </w:r>
    </w:p>
    <w:bookmarkEnd w:id="100"/>
    <w:bookmarkEnd w:id="101"/>
    <w:bookmarkEnd w:id="102"/>
    <w:bookmarkStart w:id="105" w:name="cross-check"/>
    <w:p>
      <w:pPr>
        <w:pStyle w:val="Heading2"/>
      </w:pPr>
      <w:r>
        <w:t xml:space="preserve">Cross-Check</w:t>
      </w:r>
    </w:p>
    <w:bookmarkStart w:id="103" w:name="sensitivity-analysis-cross-check"/>
    <w:p>
      <w:pPr>
        <w:pStyle w:val="Heading3"/>
      </w:pPr>
      <w:r>
        <w:t xml:space="preserve">Sensitivity Analysis Cross-Check</w:t>
      </w:r>
    </w:p>
    <w:p>
      <w:pPr>
        <w:pStyle w:val="FirstParagraph"/>
      </w:pPr>
      <w:r>
        <w:t xml:space="preserve">A single table summarising whether each biomarker’s reactivity result holds across all sensitivity analyses.</w:t>
      </w:r>
      <w:r>
        <w:t xml:space="preserve"> </w:t>
      </w:r>
      <w:r>
        <w:rPr>
          <w:b/>
          <w:bCs/>
        </w:rPr>
        <w:t xml:space="preserve">Biomarker reactivity</w:t>
      </w:r>
      <w:r>
        <w:t xml:space="preserve"> </w:t>
      </w:r>
      <w:r>
        <w:t xml:space="preserve">(peak − T1) is flagged as significant (✓) when p (FDR-corrected within immune / hormone family) &lt; .05 for the primary and exclusion analyses.</w:t>
      </w:r>
      <w:r>
        <w:t xml:space="preserve"> </w:t>
      </w:r>
      <w:r>
        <w:rPr>
          <w:b/>
          <w:bCs/>
        </w:rPr>
        <w:t xml:space="preserve">HR comparisons</w:t>
      </w:r>
      <w:r>
        <w:t xml:space="preserve"> </w:t>
      </w:r>
      <w:r>
        <w:t xml:space="preserve">are flagged when the two-tailed paired t-test’s FDR-corrected p (within this 4-test HR family) is &lt; .05, matching the primary notebook’s Aim 1b convention. (BMI’s correlation with biomarker reactivity is reported separately above and is not folded into this consistency check, since it tests a different question — whether BMI relates to reactivity magnitude, not whether reactivity itself is significant.)</w:t>
      </w:r>
    </w:p>
    <w:p>
      <w:pPr>
        <w:pStyle w:val="TableCaption"/>
      </w:pPr>
      <w:r>
        <w:t xml:space="preserve">Biomarker reactivity: significance across all sensitivity analyses (* = p &lt; .05)</w:t>
      </w:r>
    </w:p>
    <w:tbl>
      <w:tblPr>
        <w:tblStyle w:val="Table"/>
        <w:tblW w:type="pct" w:w="5000"/>
        <w:tblLayout w:type="fixed"/>
        <w:tblLook w:firstRow="1" w:lastRow="0" w:firstColumn="0" w:lastColumn="0" w:noHBand="0" w:noVBand="0" w:val="0020"/>
        <w:tblCaption w:val="Biomarker reactivity: significance across all sensitivity analyses (* = p &lt; .05)"/>
      </w:tblPr>
      <w:tblGrid>
        <w:gridCol w:w="828"/>
        <w:gridCol w:w="1197"/>
        <w:gridCol w:w="1289"/>
        <w:gridCol w:w="1381"/>
        <w:gridCol w:w="2118"/>
        <w:gridCol w:w="1105"/>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Bleed+smoke excl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0.068</w:t>
            </w:r>
          </w:p>
        </w:tc>
        <w:tc>
          <w:tcPr/>
          <w:p>
            <w:pPr>
              <w:pStyle w:val="Compact"/>
              <w:jc w:val="left"/>
            </w:pPr>
            <w:r>
              <w:rPr>
                <w:b/>
                <w:bCs/>
              </w:rPr>
              <w:t xml:space="preserve">0.016</w:t>
            </w:r>
            <w:r>
              <w:t xml:space="preserve">*</w:t>
            </w:r>
          </w:p>
        </w:tc>
        <w:tc>
          <w:tcPr/>
          <w:p>
            <w:pPr>
              <w:pStyle w:val="Compact"/>
              <w:jc w:val="left"/>
            </w:pPr>
            <w:r>
              <w:rPr>
                <w:b/>
                <w:bCs/>
              </w:rPr>
              <w:t xml:space="preserve">0.028</w:t>
            </w:r>
            <w:r>
              <w:t xml:space="preserve">*</w:t>
            </w:r>
          </w:p>
        </w:tc>
        <w:tc>
          <w:tcPr/>
          <w:p>
            <w:pPr>
              <w:pStyle w:val="Compact"/>
              <w:jc w:val="left"/>
            </w:pPr>
            <w:r>
              <w:t xml:space="preserve">Mixed (2/3)</w:t>
            </w:r>
          </w:p>
        </w:tc>
      </w:tr>
      <w:tr>
        <w:tc>
          <w:tcPr/>
          <w:p>
            <w:pPr>
              <w:pStyle w:val="Compact"/>
              <w:jc w:val="left"/>
            </w:pPr>
            <w:r>
              <w:t xml:space="preserve">Immune</w:t>
            </w:r>
          </w:p>
        </w:tc>
        <w:tc>
          <w:tcPr/>
          <w:p>
            <w:pPr>
              <w:pStyle w:val="Compact"/>
              <w:jc w:val="left"/>
            </w:pPr>
            <w:r>
              <w:t xml:space="preserve">IL-10</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rPr>
                <w:b/>
                <w:bCs/>
              </w:rPr>
              <w:t xml:space="preserve">0.004</w:t>
            </w:r>
            <w:r>
              <w:t xml:space="preserve">*</w:t>
            </w:r>
          </w:p>
        </w:tc>
        <w:tc>
          <w:tcPr/>
          <w:p>
            <w:pPr>
              <w:pStyle w:val="Compact"/>
              <w:jc w:val="left"/>
            </w:pPr>
            <w:r>
              <w:rPr>
                <w:b/>
                <w:bCs/>
              </w:rPr>
              <w:t xml:space="preserve">0.003</w:t>
            </w:r>
            <w:r>
              <w:t xml:space="preserve">*</w:t>
            </w:r>
          </w:p>
        </w:tc>
        <w:tc>
          <w:tcPr/>
          <w:p>
            <w:pPr>
              <w:pStyle w:val="Compact"/>
              <w:jc w:val="left"/>
            </w:pPr>
            <w:r>
              <w:rPr>
                <w:b/>
                <w:bCs/>
              </w:rPr>
              <w:t xml:space="preserve">0.007</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rPr>
                <w:b/>
                <w:bCs/>
              </w:rPr>
              <w:t xml:space="preserve">0.003</w:t>
            </w:r>
            <w:r>
              <w:t xml:space="preserve">*</w:t>
            </w:r>
          </w:p>
        </w:tc>
        <w:tc>
          <w:tcPr/>
          <w:p>
            <w:pPr>
              <w:pStyle w:val="Compact"/>
              <w:jc w:val="left"/>
            </w:pPr>
            <w:r>
              <w:rPr>
                <w:b/>
                <w:bCs/>
              </w:rPr>
              <w:t xml:space="preserve">0.002</w:t>
            </w:r>
            <w:r>
              <w:t xml:space="preserve">*</w:t>
            </w:r>
          </w:p>
        </w:tc>
        <w:tc>
          <w:tcPr/>
          <w:p>
            <w:pPr>
              <w:pStyle w:val="Compact"/>
              <w:jc w:val="left"/>
            </w:pPr>
            <w:r>
              <w:rPr>
                <w:b/>
                <w:bCs/>
              </w:rPr>
              <w:t xml:space="preserve">0.003</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t xml:space="preserve">0.097</w:t>
            </w:r>
          </w:p>
        </w:tc>
        <w:tc>
          <w:tcPr/>
          <w:p>
            <w:pPr>
              <w:pStyle w:val="Compact"/>
              <w:jc w:val="left"/>
            </w:pPr>
            <w:r>
              <w:t xml:space="preserve">0.393</w:t>
            </w:r>
          </w:p>
        </w:tc>
        <w:tc>
          <w:tcPr/>
          <w:p>
            <w:pPr>
              <w:pStyle w:val="Compact"/>
              <w:jc w:val="left"/>
            </w:pPr>
            <w:r>
              <w:t xml:space="preserve">0.43</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t xml:space="preserve">0.793</w:t>
            </w:r>
          </w:p>
        </w:tc>
        <w:tc>
          <w:tcPr/>
          <w:p>
            <w:pPr>
              <w:pStyle w:val="Compact"/>
              <w:jc w:val="left"/>
            </w:pPr>
            <w:r>
              <w:t xml:space="preserve">0.942</w:t>
            </w:r>
          </w:p>
        </w:tc>
        <w:tc>
          <w:tcPr/>
          <w:p>
            <w:pPr>
              <w:pStyle w:val="Compact"/>
              <w:jc w:val="left"/>
            </w:pPr>
            <w:r>
              <w:t xml:space="preserve">0.841</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Cortisol</w:t>
            </w:r>
          </w:p>
        </w:tc>
        <w:tc>
          <w:tcPr/>
          <w:p>
            <w:pPr>
              <w:pStyle w:val="Compact"/>
              <w:jc w:val="left"/>
            </w:pPr>
            <w:r>
              <w:t xml:space="preserve">0.425</w:t>
            </w:r>
          </w:p>
        </w:tc>
        <w:tc>
          <w:tcPr/>
          <w:p>
            <w:pPr>
              <w:pStyle w:val="Compact"/>
              <w:jc w:val="left"/>
            </w:pPr>
            <w:r>
              <w:t xml:space="preserve">0.393</w:t>
            </w:r>
          </w:p>
        </w:tc>
        <w:tc>
          <w:tcPr/>
          <w:p>
            <w:pPr>
              <w:pStyle w:val="Compact"/>
              <w:jc w:val="left"/>
            </w:pPr>
            <w:r>
              <w:t xml:space="preserve">0.382</w:t>
            </w:r>
          </w:p>
        </w:tc>
        <w:tc>
          <w:tcPr/>
          <w:p>
            <w:pPr>
              <w:pStyle w:val="Compact"/>
              <w:jc w:val="left"/>
            </w:pPr>
            <w:r>
              <w:t xml:space="preserve">All ns</w:t>
            </w:r>
          </w:p>
        </w:tc>
      </w:tr>
    </w:tbl>
    <w:p>
      <w:pPr>
        <w:pStyle w:val="BodyText"/>
      </w:pPr>
      <w:r>
        <w:t xml:space="preserve"> </w:t>
      </w:r>
    </w:p>
    <w:p>
      <w:pPr>
        <w:pStyle w:val="TableCaption"/>
      </w:pPr>
      <w:r>
        <w:t xml:space="preserve">HR reactivity: significance across sensitivity analyses (FDR-corrected within this 4-test family; ✓ = p (FDR) &lt; .05)</w:t>
      </w:r>
    </w:p>
    <w:tbl>
      <w:tblPr>
        <w:tblStyle w:val="Table"/>
        <w:tblW w:type="pct" w:w="5000"/>
        <w:tblLayout w:type="fixed"/>
        <w:tblLook w:firstRow="1" w:lastRow="0" w:firstColumn="0" w:lastColumn="0" w:noHBand="0" w:noVBand="0" w:val="0020"/>
        <w:tblCaption w:val="HR reactivity: significance across sensitivity analyses (FDR-corrected within this 4-test family; ✓ = p (FDR) &lt; .05)"/>
      </w:tblPr>
      <w:tblGrid>
        <w:gridCol w:w="3709"/>
        <w:gridCol w:w="1403"/>
        <w:gridCol w:w="1503"/>
        <w:gridCol w:w="1303"/>
      </w:tblGrid>
      <w:tr>
        <w:trPr>
          <w:tblHeader w:val="on"/>
        </w:trPr>
        <w:tc>
          <w:tcPr/>
          <w:p>
            <w:pPr>
              <w:pStyle w:val="Compact"/>
              <w:jc w:val="left"/>
            </w:pPr>
            <w:r>
              <w:t xml:space="preserve">Comparison</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Consistency</w:t>
            </w:r>
          </w:p>
        </w:tc>
      </w:tr>
      <w:tr>
        <w:tc>
          <w:tcPr/>
          <w:p>
            <w:pPr>
              <w:pStyle w:val="Compact"/>
              <w:jc w:val="left"/>
            </w:pPr>
            <w:r>
              <w:t xml:space="preserve">Task vs. Resting</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Both sig</w:t>
            </w:r>
          </w:p>
        </w:tc>
      </w:tr>
      <w:tr>
        <w:tc>
          <w:tcPr/>
          <w:p>
            <w:pPr>
              <w:pStyle w:val="Compact"/>
              <w:jc w:val="left"/>
            </w:pPr>
            <w:r>
              <w:t xml:space="preserve">Self-Connected vs. Fixation-Cross</w:t>
            </w:r>
          </w:p>
        </w:tc>
        <w:tc>
          <w:tcPr/>
          <w:p>
            <w:pPr>
              <w:pStyle w:val="Compact"/>
              <w:jc w:val="left"/>
            </w:pPr>
            <w:r>
              <w:rPr>
                <w:b/>
                <w:bCs/>
              </w:rPr>
              <w:t xml:space="preserve">0.009</w:t>
            </w:r>
            <w:r>
              <w:t xml:space="preserve">*</w:t>
            </w:r>
          </w:p>
        </w:tc>
        <w:tc>
          <w:tcPr/>
          <w:p>
            <w:pPr>
              <w:pStyle w:val="Compact"/>
              <w:jc w:val="left"/>
            </w:pPr>
            <w:r>
              <w:rPr>
                <w:b/>
                <w:bCs/>
              </w:rPr>
              <w:t xml:space="preserve">0.001</w:t>
            </w:r>
            <w:r>
              <w:t xml:space="preserve">*</w:t>
            </w:r>
          </w:p>
        </w:tc>
        <w:tc>
          <w:tcPr/>
          <w:p>
            <w:pPr>
              <w:pStyle w:val="Compact"/>
              <w:jc w:val="left"/>
            </w:pPr>
            <w:r>
              <w:rPr>
                <w:b/>
                <w:bCs/>
              </w:rPr>
              <w:t xml:space="preserve">Both sig</w:t>
            </w:r>
          </w:p>
        </w:tc>
      </w:tr>
      <w:tr>
        <w:tc>
          <w:tcPr/>
          <w:p>
            <w:pPr>
              <w:pStyle w:val="Compact"/>
              <w:jc w:val="left"/>
            </w:pPr>
            <w:r>
              <w:t xml:space="preserve">Self-Connected vs. Self-Disconnected</w:t>
            </w:r>
          </w:p>
        </w:tc>
        <w:tc>
          <w:tcPr/>
          <w:p>
            <w:pPr>
              <w:pStyle w:val="Compact"/>
              <w:jc w:val="left"/>
            </w:pPr>
            <w:r>
              <w:rPr>
                <w:b/>
                <w:bCs/>
              </w:rPr>
              <w:t xml:space="preserve">0.034</w:t>
            </w:r>
            <w:r>
              <w:t xml:space="preserve">*</w:t>
            </w:r>
          </w:p>
        </w:tc>
        <w:tc>
          <w:tcPr/>
          <w:p>
            <w:pPr>
              <w:pStyle w:val="Compact"/>
              <w:jc w:val="left"/>
            </w:pPr>
            <w:r>
              <w:rPr>
                <w:b/>
                <w:bCs/>
              </w:rPr>
              <w:t xml:space="preserve">0.035</w:t>
            </w:r>
            <w:r>
              <w:t xml:space="preserve">*</w:t>
            </w:r>
          </w:p>
        </w:tc>
        <w:tc>
          <w:tcPr/>
          <w:p>
            <w:pPr>
              <w:pStyle w:val="Compact"/>
              <w:jc w:val="left"/>
            </w:pPr>
            <w:r>
              <w:rPr>
                <w:b/>
                <w:bCs/>
              </w:rPr>
              <w:t xml:space="preserve">Both sig</w:t>
            </w:r>
          </w:p>
        </w:tc>
      </w:tr>
      <w:tr>
        <w:tc>
          <w:tcPr/>
          <w:p>
            <w:pPr>
              <w:pStyle w:val="Compact"/>
              <w:jc w:val="left"/>
            </w:pPr>
            <w:r>
              <w:t xml:space="preserve">Self-Connected vs. Other</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Both sig</w:t>
            </w:r>
          </w:p>
        </w:tc>
      </w:tr>
    </w:tbl>
    <w:p>
      <w:pPr>
        <w:pStyle w:val="BodyText"/>
      </w:pPr>
      <w:r>
        <w:rPr>
          <w:b/>
          <w:bCs/>
        </w:rPr>
        <w:t xml:space="preserve">Results.</w:t>
      </w:r>
      <w:r>
        <w:t xml:space="preserve"> </w:t>
      </w:r>
      <w:r>
        <w:t xml:space="preserve">Of the 7 biomarkers, 3 showed consistent significant reactivity across all three analyses (primary, illness-excluded, and bleed+smoke-excluded): IL-10, IL-6, TNF-alpha. 3 biomarkers were consistently non-significant across all analyses. 1 biomarker(s) showed mixed results across analyses: CRP. Cells marked ✓ in blue indicate p &lt; .05; orange</w:t>
      </w:r>
      <w:r>
        <w:t xml:space="preserve"> </w:t>
      </w:r>
      <w:r>
        <w:t xml:space="preserve">“</w:t>
      </w:r>
      <w:r>
        <w:t xml:space="preserve">Mixed</w:t>
      </w:r>
      <w:r>
        <w:t xml:space="preserve">”</w:t>
      </w:r>
      <w:r>
        <w:t xml:space="preserve"> </w:t>
      </w:r>
      <w:r>
        <w:t xml:space="preserve">entries indicate the biomarker changed significance status across the sensitivity conditions. CRP was significant in the illness-excluded and bleed+smoke-excluded analyses but not in the primary analysis; i.e., its reactivity result was sensitive to which participants were included, not stable across all three samples.</w:t>
      </w:r>
    </w:p>
    <w:bookmarkEnd w:id="103"/>
    <w:bookmarkStart w:id="104" w:name="quadratic-time-trend-cross-check"/>
    <w:p>
      <w:pPr>
        <w:pStyle w:val="Heading3"/>
      </w:pPr>
      <w:r>
        <w:t xml:space="preserve">Quadratic Time Trend Cross-Check</w:t>
      </w:r>
    </w:p>
    <w:p>
      <w:pPr>
        <w:pStyle w:val="FirstParagraph"/>
      </w:pPr>
      <w:r>
        <w:t xml:space="preserve">The reactivity cross-check above tracks the peak-vs-T1 difference score; this companion table tracks robustness of the other primary finding from Aim 1c — the</w:t>
      </w:r>
      <w:r>
        <w:t xml:space="preserve"> </w:t>
      </w:r>
      <w:r>
        <w:rPr>
          <w:b/>
          <w:bCs/>
        </w:rPr>
        <w:t xml:space="preserve">quadratic time trend</w:t>
      </w:r>
      <w:r>
        <w:t xml:space="preserve"> </w:t>
      </w:r>
      <w:r>
        <w:t xml:space="preserve">itself. A biomarker is flagged as significant (✓) when the FDR-corrected p-value for the quadratic time term is &lt; .05: in the primary analysis (likelihood ratio test, quadratic vs. linear, FDR-corrected within immune markers and hormones separately), after excluding ill, bleeding-gum, and smoking participants (immune markers only — hormones were not re-run in that sensitivity check, so this cell is blank for hormones and the consistency denominator is 2 instead of 3), and in the covariate-adjusted trend model (adjusting for flow rate, age, BMI, and hours since waking; FDR-corrected within immune markers and hormones separately).</w:t>
      </w:r>
    </w:p>
    <w:p>
      <w:pPr>
        <w:pStyle w:val="TableCaption"/>
      </w:pPr>
      <w:r>
        <w:t xml:space="preserve">Quadratic time trend: significance across sensitivity analyses (* = p &lt; .05)</w:t>
      </w:r>
    </w:p>
    <w:tbl>
      <w:tblPr>
        <w:tblStyle w:val="Table"/>
        <w:tblW w:type="pct" w:w="5000"/>
        <w:tblLayout w:type="fixed"/>
        <w:tblLook w:firstRow="1" w:lastRow="0" w:firstColumn="0" w:lastColumn="0" w:noHBand="0" w:noVBand="0" w:val="0020"/>
        <w:tblCaption w:val="Quadratic time trend: significance across sensitivity analyses (* = p &lt; .05)"/>
      </w:tblPr>
      <w:tblGrid>
        <w:gridCol w:w="598"/>
        <w:gridCol w:w="865"/>
        <w:gridCol w:w="1597"/>
        <w:gridCol w:w="2462"/>
        <w:gridCol w:w="1597"/>
        <w:gridCol w:w="798"/>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quadratic (FDR)</w:t>
            </w:r>
          </w:p>
        </w:tc>
        <w:tc>
          <w:tcPr/>
          <w:p>
            <w:pPr>
              <w:pStyle w:val="Compact"/>
              <w:jc w:val="left"/>
            </w:pPr>
            <w:r>
              <w:t xml:space="preserve">Ill+bleed+smoke excl quadratic (FDR)</w:t>
            </w:r>
          </w:p>
        </w:tc>
        <w:tc>
          <w:tcPr/>
          <w:p>
            <w:pPr>
              <w:pStyle w:val="Compact"/>
              <w:jc w:val="left"/>
            </w:pPr>
            <w:r>
              <w:t xml:space="preserve">Cov-adj quadratic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0.568</w:t>
            </w:r>
          </w:p>
        </w:tc>
        <w:tc>
          <w:tcPr/>
          <w:p>
            <w:pPr>
              <w:pStyle w:val="Compact"/>
              <w:jc w:val="left"/>
            </w:pPr>
            <w:r>
              <w:rPr>
                <w:b/>
                <w:bCs/>
              </w:rPr>
              <w:t xml:space="preserve">0.034</w:t>
            </w:r>
            <w:r>
              <w:t xml:space="preserve">*</w:t>
            </w:r>
          </w:p>
        </w:tc>
        <w:tc>
          <w:tcPr/>
          <w:p>
            <w:pPr>
              <w:pStyle w:val="Compact"/>
              <w:jc w:val="left"/>
            </w:pPr>
            <w:r>
              <w:t xml:space="preserve">0.154</w:t>
            </w:r>
          </w:p>
        </w:tc>
        <w:tc>
          <w:tcPr/>
          <w:p>
            <w:pPr>
              <w:pStyle w:val="Compact"/>
              <w:jc w:val="left"/>
            </w:pPr>
            <w:r>
              <w:t xml:space="preserve">Mixed (1/3)</w:t>
            </w:r>
          </w:p>
        </w:tc>
      </w:tr>
      <w:tr>
        <w:tc>
          <w:tcPr/>
          <w:p>
            <w:pPr>
              <w:pStyle w:val="Compact"/>
              <w:jc w:val="left"/>
            </w:pPr>
            <w:r>
              <w:t xml:space="preserve">Immune</w:t>
            </w:r>
          </w:p>
        </w:tc>
        <w:tc>
          <w:tcPr/>
          <w:p>
            <w:pPr>
              <w:pStyle w:val="Compact"/>
              <w:jc w:val="left"/>
            </w:pPr>
            <w:r>
              <w:t xml:space="preserve">IL-10</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rPr>
                <w:b/>
                <w:bCs/>
              </w:rPr>
              <w:t xml:space="preserve">0.003</w:t>
            </w:r>
            <w:r>
              <w:t xml:space="preserve">*</w:t>
            </w:r>
          </w:p>
        </w:tc>
        <w:tc>
          <w:tcPr/>
          <w:p>
            <w:pPr>
              <w:pStyle w:val="Compact"/>
              <w:jc w:val="left"/>
            </w:pPr>
            <w:r>
              <w:rPr>
                <w:b/>
                <w:bCs/>
              </w:rPr>
              <w:t xml:space="preserve">0.001</w:t>
            </w:r>
            <w:r>
              <w:t xml:space="preserve">*</w:t>
            </w:r>
          </w:p>
        </w:tc>
        <w:tc>
          <w:tcPr/>
          <w:p>
            <w:pPr>
              <w:pStyle w:val="Compact"/>
              <w:jc w:val="left"/>
            </w:pPr>
            <w:r>
              <w:rPr>
                <w:b/>
                <w:bCs/>
              </w:rPr>
              <w:t xml:space="preserve">0.024</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rPr>
                <w:b/>
                <w:bCs/>
              </w:rPr>
              <w:t xml:space="preserve">0</w:t>
            </w:r>
            <w:r>
              <w:t xml:space="preserve">*</w:t>
            </w:r>
          </w:p>
        </w:tc>
        <w:tc>
          <w:tcPr/>
          <w:p>
            <w:pPr>
              <w:pStyle w:val="Compact"/>
              <w:jc w:val="left"/>
            </w:pPr>
            <w:r>
              <w:rPr>
                <w:b/>
                <w:bCs/>
              </w:rPr>
              <w:t xml:space="preserve">0.001</w:t>
            </w:r>
            <w:r>
              <w:t xml:space="preserve">*</w:t>
            </w:r>
          </w:p>
        </w:tc>
        <w:tc>
          <w:tcPr/>
          <w:p>
            <w:pPr>
              <w:pStyle w:val="Compact"/>
              <w:jc w:val="left"/>
            </w:pPr>
            <w:r>
              <w:rPr>
                <w:b/>
                <w:bCs/>
              </w:rPr>
              <w:t xml:space="preserve">0.007</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rPr>
                <w:b/>
                <w:bCs/>
              </w:rPr>
              <w:t xml:space="preserve">0</w:t>
            </w:r>
            <w:r>
              <w:t xml:space="preserve">*</w:t>
            </w:r>
          </w:p>
        </w:tc>
        <w:tc>
          <w:tcPr/>
          <w:p>
            <w:pPr>
              <w:pStyle w:val="Compact"/>
              <w:jc w:val="left"/>
            </w:pPr>
            <w:r>
              <w:t xml:space="preserve">—</w:t>
            </w:r>
          </w:p>
        </w:tc>
        <w:tc>
          <w:tcPr/>
          <w:p>
            <w:pPr>
              <w:pStyle w:val="Compact"/>
              <w:jc w:val="left"/>
            </w:pPr>
            <w:r>
              <w:t xml:space="preserve">0.23</w:t>
            </w:r>
          </w:p>
        </w:tc>
        <w:tc>
          <w:tcPr/>
          <w:p>
            <w:pPr>
              <w:pStyle w:val="Compact"/>
              <w:jc w:val="left"/>
            </w:pPr>
            <w:r>
              <w:t xml:space="preserve">Mixed (1/2)</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rPr>
                <w:b/>
                <w:bCs/>
              </w:rPr>
              <w:t xml:space="preserve">0.012</w:t>
            </w:r>
            <w:r>
              <w:t xml:space="preserve">*</w:t>
            </w:r>
          </w:p>
        </w:tc>
        <w:tc>
          <w:tcPr/>
          <w:p>
            <w:pPr>
              <w:pStyle w:val="Compact"/>
              <w:jc w:val="left"/>
            </w:pPr>
            <w:r>
              <w:t xml:space="preserve">—</w:t>
            </w:r>
          </w:p>
        </w:tc>
        <w:tc>
          <w:tcPr/>
          <w:p>
            <w:pPr>
              <w:pStyle w:val="Compact"/>
              <w:jc w:val="left"/>
            </w:pPr>
            <w:r>
              <w:rPr>
                <w:b/>
                <w:bCs/>
              </w:rPr>
              <w:t xml:space="preserve">0.017</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Cortisol</w:t>
            </w:r>
          </w:p>
        </w:tc>
        <w:tc>
          <w:tcPr/>
          <w:p>
            <w:pPr>
              <w:pStyle w:val="Compact"/>
              <w:jc w:val="left"/>
            </w:pPr>
            <w:r>
              <w:rPr>
                <w:b/>
                <w:bCs/>
              </w:rPr>
              <w:t xml:space="preserve">0</w:t>
            </w:r>
            <w:r>
              <w:t xml:space="preserve">*</w:t>
            </w:r>
          </w:p>
        </w:tc>
        <w:tc>
          <w:tcPr/>
          <w:p>
            <w:pPr>
              <w:pStyle w:val="Compact"/>
              <w:jc w:val="left"/>
            </w:pP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bl>
    <w:p>
      <w:pPr>
        <w:pStyle w:val="BodyText"/>
      </w:pPr>
      <w:r>
        <w:rPr>
          <w:b/>
          <w:bCs/>
        </w:rPr>
        <w:t xml:space="preserve">Results.</w:t>
      </w:r>
      <w:r>
        <w:t xml:space="preserve"> </w:t>
      </w:r>
      <w:r>
        <w:t xml:space="preserve">Of the 7 biomarkers, 5 showed a consistently significant quadratic time trend across all available sensitivity analyses: IL-10, IL-6, TNF-alpha, Testosterone, Cortisol. 0 biomarkers were consistently non-significant. 2 biomarker(s) showed mixed results: CRP, DHEA. Note that immune markers are checked against 3 analyses and hormones against 2 (the illness/bleeding-gum/smoking exclusion was not re-run for hormones), so</w:t>
      </w:r>
      <w:r>
        <w:t xml:space="preserve"> </w:t>
      </w:r>
      <w:r>
        <w:t xml:space="preserve">“</w:t>
      </w:r>
      <w:r>
        <w:t xml:space="preserve">All sig</w:t>
      </w:r>
      <w:r>
        <w:t xml:space="preserve">”</w:t>
      </w:r>
      <w:r>
        <w:t xml:space="preserve">/</w:t>
      </w:r>
      <w:r>
        <w:t xml:space="preserve">“</w:t>
      </w:r>
      <w:r>
        <w:t xml:space="preserve">All ns</w:t>
      </w:r>
      <w:r>
        <w:t xml:space="preserve">”</w:t>
      </w:r>
      <w:r>
        <w:t xml:space="preserve"> </w:t>
      </w:r>
      <w:r>
        <w:t xml:space="preserve">denominators differ by biomarker group.</w:t>
      </w:r>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 Bioreactivity Supplement</dc:title>
  <dc:creator>clare f. mccann</dc:creator>
  <cp:keywords/>
  <dcterms:created xsi:type="dcterms:W3CDTF">2026-10-29T21:10:44Z</dcterms:created>
  <dcterms:modified xsi:type="dcterms:W3CDTF">2026-10-29T21:10:44Z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