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B15F3" w14:textId="77777777" w:rsidR="00723AB3" w:rsidRDefault="00330CED" w:rsidP="00330C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Clare </w:t>
      </w:r>
      <w:proofErr w:type="spellStart"/>
      <w:r>
        <w:rPr>
          <w:rFonts w:ascii="Times New Roman" w:hAnsi="Times New Roman" w:cs="Times New Roman"/>
          <w:sz w:val="24"/>
          <w:szCs w:val="24"/>
        </w:rPr>
        <w:t>Oehler</w:t>
      </w:r>
      <w:proofErr w:type="spellEnd"/>
      <w:r>
        <w:rPr>
          <w:rFonts w:ascii="Times New Roman" w:hAnsi="Times New Roman" w:cs="Times New Roman"/>
          <w:sz w:val="24"/>
          <w:szCs w:val="24"/>
        </w:rPr>
        <w:t>-O’Sullivan</w:t>
      </w:r>
    </w:p>
    <w:p w14:paraId="0295E75E" w14:textId="77777777" w:rsidR="00330CED" w:rsidRDefault="00C357D7" w:rsidP="00330CED">
      <w:pPr>
        <w:spacing w:after="0" w:line="480" w:lineRule="auto"/>
        <w:rPr>
          <w:rFonts w:ascii="Times New Roman" w:hAnsi="Times New Roman" w:cs="Times New Roman"/>
          <w:sz w:val="24"/>
          <w:szCs w:val="24"/>
        </w:rPr>
      </w:pPr>
      <w:r>
        <w:rPr>
          <w:rFonts w:ascii="Times New Roman" w:hAnsi="Times New Roman" w:cs="Times New Roman"/>
          <w:sz w:val="24"/>
          <w:szCs w:val="24"/>
        </w:rPr>
        <w:t>Ms. Tanck</w:t>
      </w:r>
    </w:p>
    <w:p w14:paraId="4BD9BDB1" w14:textId="77777777" w:rsidR="00330CED" w:rsidRDefault="00330CED" w:rsidP="00330CED">
      <w:pPr>
        <w:spacing w:after="0" w:line="480" w:lineRule="auto"/>
        <w:rPr>
          <w:rFonts w:ascii="Times New Roman" w:hAnsi="Times New Roman" w:cs="Times New Roman"/>
          <w:sz w:val="24"/>
          <w:szCs w:val="24"/>
        </w:rPr>
      </w:pPr>
      <w:r>
        <w:rPr>
          <w:rFonts w:ascii="Times New Roman" w:hAnsi="Times New Roman" w:cs="Times New Roman"/>
          <w:sz w:val="24"/>
          <w:szCs w:val="24"/>
        </w:rPr>
        <w:t>RHET 105</w:t>
      </w:r>
    </w:p>
    <w:p w14:paraId="7B4F0026" w14:textId="614F2634" w:rsidR="00330CED" w:rsidRDefault="00934469" w:rsidP="00330CED">
      <w:pPr>
        <w:spacing w:after="0" w:line="480" w:lineRule="auto"/>
        <w:rPr>
          <w:rFonts w:ascii="Times New Roman" w:hAnsi="Times New Roman" w:cs="Times New Roman"/>
          <w:sz w:val="24"/>
          <w:szCs w:val="24"/>
        </w:rPr>
      </w:pPr>
      <w:r>
        <w:rPr>
          <w:rFonts w:ascii="Times New Roman" w:hAnsi="Times New Roman" w:cs="Times New Roman"/>
          <w:sz w:val="24"/>
          <w:szCs w:val="24"/>
        </w:rPr>
        <w:t>2/1</w:t>
      </w:r>
      <w:r w:rsidR="00330CED">
        <w:rPr>
          <w:rFonts w:ascii="Times New Roman" w:hAnsi="Times New Roman" w:cs="Times New Roman"/>
          <w:sz w:val="24"/>
          <w:szCs w:val="24"/>
        </w:rPr>
        <w:t>/19</w:t>
      </w:r>
    </w:p>
    <w:p w14:paraId="20C5A246" w14:textId="0F9EFC73" w:rsidR="00330CED" w:rsidRDefault="00B161D6" w:rsidP="00330CE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Creative </w:t>
      </w:r>
      <w:r w:rsidR="00330CED">
        <w:rPr>
          <w:rFonts w:ascii="Times New Roman" w:hAnsi="Times New Roman" w:cs="Times New Roman"/>
          <w:sz w:val="24"/>
          <w:szCs w:val="24"/>
        </w:rPr>
        <w:t xml:space="preserve">Writing Beyond </w:t>
      </w:r>
      <w:r>
        <w:rPr>
          <w:rFonts w:ascii="Times New Roman" w:hAnsi="Times New Roman" w:cs="Times New Roman"/>
          <w:sz w:val="24"/>
          <w:szCs w:val="24"/>
        </w:rPr>
        <w:t>the Classroom</w:t>
      </w:r>
    </w:p>
    <w:p w14:paraId="58EF23A1" w14:textId="2EBFA7CC" w:rsidR="00330CED" w:rsidRDefault="004F695C" w:rsidP="004F695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30CED">
        <w:rPr>
          <w:rFonts w:ascii="Times New Roman" w:hAnsi="Times New Roman" w:cs="Times New Roman"/>
          <w:sz w:val="24"/>
          <w:szCs w:val="24"/>
        </w:rPr>
        <w:t xml:space="preserve">The culture of reading and writing has been a part of my life since before I can remember. </w:t>
      </w:r>
      <w:r w:rsidR="007D4079">
        <w:rPr>
          <w:rFonts w:ascii="Times New Roman" w:hAnsi="Times New Roman" w:cs="Times New Roman"/>
          <w:sz w:val="24"/>
          <w:szCs w:val="24"/>
        </w:rPr>
        <w:t xml:space="preserve">When we are young children, our parents influence much of what we do. I am lucky that throughout my childhood my mother and father were always encouraging me to read and write. </w:t>
      </w:r>
      <w:r w:rsidR="009934B7">
        <w:rPr>
          <w:rFonts w:ascii="Times New Roman" w:hAnsi="Times New Roman" w:cs="Times New Roman"/>
          <w:sz w:val="24"/>
          <w:szCs w:val="24"/>
        </w:rPr>
        <w:t>As a toddler, o</w:t>
      </w:r>
      <w:r w:rsidR="00FF272C">
        <w:rPr>
          <w:rFonts w:ascii="Times New Roman" w:hAnsi="Times New Roman" w:cs="Times New Roman"/>
          <w:sz w:val="24"/>
          <w:szCs w:val="24"/>
        </w:rPr>
        <w:t>bjects around my</w:t>
      </w:r>
      <w:r w:rsidR="00C357D7">
        <w:rPr>
          <w:rFonts w:ascii="Times New Roman" w:hAnsi="Times New Roman" w:cs="Times New Roman"/>
          <w:sz w:val="24"/>
          <w:szCs w:val="24"/>
        </w:rPr>
        <w:t xml:space="preserve"> house were labeled in big capital letters </w:t>
      </w:r>
      <w:r w:rsidR="00C959AF">
        <w:rPr>
          <w:rFonts w:ascii="Times New Roman" w:hAnsi="Times New Roman" w:cs="Times New Roman"/>
          <w:sz w:val="24"/>
          <w:szCs w:val="24"/>
        </w:rPr>
        <w:t>for me to read</w:t>
      </w:r>
      <w:r w:rsidR="00FF4D5C">
        <w:rPr>
          <w:rFonts w:ascii="Times New Roman" w:hAnsi="Times New Roman" w:cs="Times New Roman"/>
          <w:sz w:val="24"/>
          <w:szCs w:val="24"/>
        </w:rPr>
        <w:t xml:space="preserve">. </w:t>
      </w:r>
      <w:r w:rsidR="00C959AF">
        <w:rPr>
          <w:rFonts w:ascii="Times New Roman" w:hAnsi="Times New Roman" w:cs="Times New Roman"/>
          <w:sz w:val="24"/>
          <w:szCs w:val="24"/>
        </w:rPr>
        <w:t xml:space="preserve">I always enjoyed </w:t>
      </w:r>
      <w:r w:rsidR="00C357D7">
        <w:rPr>
          <w:rFonts w:ascii="Times New Roman" w:hAnsi="Times New Roman" w:cs="Times New Roman"/>
          <w:sz w:val="24"/>
          <w:szCs w:val="24"/>
        </w:rPr>
        <w:t xml:space="preserve">writing the ABC’s and my name with chalk out on our driveway.  </w:t>
      </w:r>
      <w:r w:rsidR="00330CED">
        <w:rPr>
          <w:rFonts w:ascii="Times New Roman" w:hAnsi="Times New Roman" w:cs="Times New Roman"/>
          <w:sz w:val="24"/>
          <w:szCs w:val="24"/>
        </w:rPr>
        <w:t xml:space="preserve">My </w:t>
      </w:r>
      <w:r w:rsidR="007D4079">
        <w:rPr>
          <w:rFonts w:ascii="Times New Roman" w:hAnsi="Times New Roman" w:cs="Times New Roman"/>
          <w:sz w:val="24"/>
          <w:szCs w:val="24"/>
        </w:rPr>
        <w:t>family</w:t>
      </w:r>
      <w:r w:rsidR="00330CED">
        <w:rPr>
          <w:rFonts w:ascii="Times New Roman" w:hAnsi="Times New Roman" w:cs="Times New Roman"/>
          <w:sz w:val="24"/>
          <w:szCs w:val="24"/>
        </w:rPr>
        <w:t xml:space="preserve"> tell</w:t>
      </w:r>
      <w:r w:rsidR="007D4079">
        <w:rPr>
          <w:rFonts w:ascii="Times New Roman" w:hAnsi="Times New Roman" w:cs="Times New Roman"/>
          <w:sz w:val="24"/>
          <w:szCs w:val="24"/>
        </w:rPr>
        <w:t>s</w:t>
      </w:r>
      <w:r w:rsidR="00330CED">
        <w:rPr>
          <w:rFonts w:ascii="Times New Roman" w:hAnsi="Times New Roman" w:cs="Times New Roman"/>
          <w:sz w:val="24"/>
          <w:szCs w:val="24"/>
        </w:rPr>
        <w:t xml:space="preserve"> me now that I would </w:t>
      </w:r>
      <w:r w:rsidR="003E146D">
        <w:rPr>
          <w:rFonts w:ascii="Times New Roman" w:hAnsi="Times New Roman" w:cs="Times New Roman"/>
          <w:sz w:val="24"/>
          <w:szCs w:val="24"/>
        </w:rPr>
        <w:t xml:space="preserve">also </w:t>
      </w:r>
      <w:r w:rsidR="00330CED">
        <w:rPr>
          <w:rFonts w:ascii="Times New Roman" w:hAnsi="Times New Roman" w:cs="Times New Roman"/>
          <w:sz w:val="24"/>
          <w:szCs w:val="24"/>
        </w:rPr>
        <w:t>love listening</w:t>
      </w:r>
      <w:r w:rsidR="009749FB">
        <w:rPr>
          <w:rFonts w:ascii="Times New Roman" w:hAnsi="Times New Roman" w:cs="Times New Roman"/>
          <w:sz w:val="24"/>
          <w:szCs w:val="24"/>
        </w:rPr>
        <w:t>, following the words</w:t>
      </w:r>
      <w:r w:rsidR="009934B7">
        <w:rPr>
          <w:rFonts w:ascii="Times New Roman" w:hAnsi="Times New Roman" w:cs="Times New Roman"/>
          <w:sz w:val="24"/>
          <w:szCs w:val="24"/>
        </w:rPr>
        <w:t>,</w:t>
      </w:r>
      <w:r w:rsidR="00330CED">
        <w:rPr>
          <w:rFonts w:ascii="Times New Roman" w:hAnsi="Times New Roman" w:cs="Times New Roman"/>
          <w:sz w:val="24"/>
          <w:szCs w:val="24"/>
        </w:rPr>
        <w:t xml:space="preserve"> and looking at the pi</w:t>
      </w:r>
      <w:r w:rsidR="00035CA8">
        <w:rPr>
          <w:rFonts w:ascii="Times New Roman" w:hAnsi="Times New Roman" w:cs="Times New Roman"/>
          <w:sz w:val="24"/>
          <w:szCs w:val="24"/>
        </w:rPr>
        <w:t>c</w:t>
      </w:r>
      <w:r w:rsidR="00330CED">
        <w:rPr>
          <w:rFonts w:ascii="Times New Roman" w:hAnsi="Times New Roman" w:cs="Times New Roman"/>
          <w:sz w:val="24"/>
          <w:szCs w:val="24"/>
        </w:rPr>
        <w:t xml:space="preserve">tures as they read me a story book.  </w:t>
      </w:r>
      <w:r w:rsidR="004D68A8">
        <w:rPr>
          <w:rFonts w:ascii="Times New Roman" w:hAnsi="Times New Roman" w:cs="Times New Roman"/>
          <w:sz w:val="24"/>
          <w:szCs w:val="24"/>
        </w:rPr>
        <w:t xml:space="preserve">By Kindergarten I was already reading chapter books, with a little help from my mom of course!  Reading at a young age helped me broaden my vivid imagination. </w:t>
      </w:r>
      <w:r w:rsidR="00330CED">
        <w:rPr>
          <w:rFonts w:ascii="Times New Roman" w:hAnsi="Times New Roman" w:cs="Times New Roman"/>
          <w:sz w:val="24"/>
          <w:szCs w:val="24"/>
        </w:rPr>
        <w:t>It excited</w:t>
      </w:r>
      <w:r w:rsidR="00035CA8">
        <w:rPr>
          <w:rFonts w:ascii="Times New Roman" w:hAnsi="Times New Roman" w:cs="Times New Roman"/>
          <w:sz w:val="24"/>
          <w:szCs w:val="24"/>
        </w:rPr>
        <w:t xml:space="preserve"> my parents that at such a young</w:t>
      </w:r>
      <w:r w:rsidR="00330CED">
        <w:rPr>
          <w:rFonts w:ascii="Times New Roman" w:hAnsi="Times New Roman" w:cs="Times New Roman"/>
          <w:sz w:val="24"/>
          <w:szCs w:val="24"/>
        </w:rPr>
        <w:t xml:space="preserve"> age I had </w:t>
      </w:r>
      <w:r w:rsidR="00035CA8">
        <w:rPr>
          <w:rFonts w:ascii="Times New Roman" w:hAnsi="Times New Roman" w:cs="Times New Roman"/>
          <w:sz w:val="24"/>
          <w:szCs w:val="24"/>
        </w:rPr>
        <w:t>q</w:t>
      </w:r>
      <w:r w:rsidR="00330CED">
        <w:rPr>
          <w:rFonts w:ascii="Times New Roman" w:hAnsi="Times New Roman" w:cs="Times New Roman"/>
          <w:sz w:val="24"/>
          <w:szCs w:val="24"/>
        </w:rPr>
        <w:t>uite the taste for a good story</w:t>
      </w:r>
      <w:r w:rsidR="00FF272C">
        <w:rPr>
          <w:rFonts w:ascii="Times New Roman" w:hAnsi="Times New Roman" w:cs="Times New Roman"/>
          <w:sz w:val="24"/>
          <w:szCs w:val="24"/>
        </w:rPr>
        <w:t xml:space="preserve"> because they knew it would surely benefit me throughout my life</w:t>
      </w:r>
      <w:r w:rsidR="00330CED">
        <w:rPr>
          <w:rFonts w:ascii="Times New Roman" w:hAnsi="Times New Roman" w:cs="Times New Roman"/>
          <w:sz w:val="24"/>
          <w:szCs w:val="24"/>
        </w:rPr>
        <w:t>.</w:t>
      </w:r>
      <w:r w:rsidR="00FF272C">
        <w:rPr>
          <w:rFonts w:ascii="Times New Roman" w:hAnsi="Times New Roman" w:cs="Times New Roman"/>
          <w:sz w:val="24"/>
          <w:szCs w:val="24"/>
        </w:rPr>
        <w:t xml:space="preserve">  </w:t>
      </w:r>
    </w:p>
    <w:p w14:paraId="6936CD46" w14:textId="09C423FE" w:rsidR="00330CED" w:rsidRDefault="00330CED" w:rsidP="004F69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that no two books are quite the same helped me </w:t>
      </w:r>
      <w:r w:rsidR="004D68A8">
        <w:rPr>
          <w:rFonts w:ascii="Times New Roman" w:hAnsi="Times New Roman" w:cs="Times New Roman"/>
          <w:sz w:val="24"/>
          <w:szCs w:val="24"/>
        </w:rPr>
        <w:t xml:space="preserve">further develop </w:t>
      </w:r>
      <w:r>
        <w:rPr>
          <w:rFonts w:ascii="Times New Roman" w:hAnsi="Times New Roman" w:cs="Times New Roman"/>
          <w:sz w:val="24"/>
          <w:szCs w:val="24"/>
        </w:rPr>
        <w:t xml:space="preserve">my creativity. </w:t>
      </w:r>
      <w:r w:rsidR="004D68A8">
        <w:rPr>
          <w:rFonts w:ascii="Times New Roman" w:hAnsi="Times New Roman" w:cs="Times New Roman"/>
          <w:sz w:val="24"/>
          <w:szCs w:val="24"/>
        </w:rPr>
        <w:t>I learned creative ideas</w:t>
      </w:r>
      <w:r>
        <w:rPr>
          <w:rFonts w:ascii="Times New Roman" w:hAnsi="Times New Roman" w:cs="Times New Roman"/>
          <w:sz w:val="24"/>
          <w:szCs w:val="24"/>
        </w:rPr>
        <w:t xml:space="preserve"> </w:t>
      </w:r>
      <w:r w:rsidR="003A2D92">
        <w:rPr>
          <w:rFonts w:ascii="Times New Roman" w:hAnsi="Times New Roman" w:cs="Times New Roman"/>
          <w:sz w:val="24"/>
          <w:szCs w:val="24"/>
        </w:rPr>
        <w:t>through reading that</w:t>
      </w:r>
      <w:r w:rsidR="00CC5ACF">
        <w:rPr>
          <w:rFonts w:ascii="Times New Roman" w:hAnsi="Times New Roman" w:cs="Times New Roman"/>
          <w:sz w:val="24"/>
          <w:szCs w:val="24"/>
        </w:rPr>
        <w:t xml:space="preserve"> were</w:t>
      </w:r>
      <w:r w:rsidR="003A2D92">
        <w:rPr>
          <w:rFonts w:ascii="Times New Roman" w:hAnsi="Times New Roman" w:cs="Times New Roman"/>
          <w:sz w:val="24"/>
          <w:szCs w:val="24"/>
        </w:rPr>
        <w:t xml:space="preserve"> apparent in </w:t>
      </w:r>
      <w:r w:rsidR="00CC5ACF">
        <w:rPr>
          <w:rFonts w:ascii="Times New Roman" w:hAnsi="Times New Roman" w:cs="Times New Roman"/>
          <w:sz w:val="24"/>
          <w:szCs w:val="24"/>
        </w:rPr>
        <w:t>all the different</w:t>
      </w:r>
      <w:r w:rsidR="003A2D92">
        <w:rPr>
          <w:rFonts w:ascii="Times New Roman" w:hAnsi="Times New Roman" w:cs="Times New Roman"/>
          <w:sz w:val="24"/>
          <w:szCs w:val="24"/>
        </w:rPr>
        <w:t xml:space="preserve"> </w:t>
      </w:r>
      <w:r w:rsidR="000661C9">
        <w:rPr>
          <w:rFonts w:ascii="Times New Roman" w:hAnsi="Times New Roman" w:cs="Times New Roman"/>
          <w:sz w:val="24"/>
          <w:szCs w:val="24"/>
        </w:rPr>
        <w:t xml:space="preserve">sorts of </w:t>
      </w:r>
      <w:r w:rsidR="003A2D92">
        <w:rPr>
          <w:rFonts w:ascii="Times New Roman" w:hAnsi="Times New Roman" w:cs="Times New Roman"/>
          <w:sz w:val="24"/>
          <w:szCs w:val="24"/>
        </w:rPr>
        <w:t>games I played</w:t>
      </w:r>
      <w:r w:rsidR="00CC5ACF">
        <w:rPr>
          <w:rFonts w:ascii="Times New Roman" w:hAnsi="Times New Roman" w:cs="Times New Roman"/>
          <w:sz w:val="24"/>
          <w:szCs w:val="24"/>
        </w:rPr>
        <w:t xml:space="preserve"> outside of school</w:t>
      </w:r>
      <w:r w:rsidR="003A2D92">
        <w:rPr>
          <w:rFonts w:ascii="Times New Roman" w:hAnsi="Times New Roman" w:cs="Times New Roman"/>
          <w:sz w:val="24"/>
          <w:szCs w:val="24"/>
        </w:rPr>
        <w:t xml:space="preserve">. </w:t>
      </w:r>
      <w:r>
        <w:rPr>
          <w:rFonts w:ascii="Times New Roman" w:hAnsi="Times New Roman" w:cs="Times New Roman"/>
          <w:sz w:val="24"/>
          <w:szCs w:val="24"/>
        </w:rPr>
        <w:t>Growing up</w:t>
      </w:r>
      <w:commentRangeStart w:id="0"/>
      <w:r>
        <w:rPr>
          <w:rFonts w:ascii="Times New Roman" w:hAnsi="Times New Roman" w:cs="Times New Roman"/>
          <w:sz w:val="24"/>
          <w:szCs w:val="24"/>
        </w:rPr>
        <w:t xml:space="preserve">, I played </w:t>
      </w:r>
      <w:r w:rsidR="00AE4690">
        <w:rPr>
          <w:rFonts w:ascii="Times New Roman" w:hAnsi="Times New Roman" w:cs="Times New Roman"/>
          <w:sz w:val="24"/>
          <w:szCs w:val="24"/>
        </w:rPr>
        <w:t>every imaginative game possible, such as</w:t>
      </w:r>
      <w:r w:rsidR="00714204">
        <w:rPr>
          <w:rFonts w:ascii="Times New Roman" w:hAnsi="Times New Roman" w:cs="Times New Roman"/>
          <w:sz w:val="24"/>
          <w:szCs w:val="24"/>
        </w:rPr>
        <w:t xml:space="preserve"> forest adventurer in what I </w:t>
      </w:r>
      <w:r w:rsidR="00500E91">
        <w:rPr>
          <w:rFonts w:ascii="Times New Roman" w:hAnsi="Times New Roman" w:cs="Times New Roman"/>
          <w:sz w:val="24"/>
          <w:szCs w:val="24"/>
        </w:rPr>
        <w:t>called Utopia</w:t>
      </w:r>
      <w:r w:rsidR="00714204">
        <w:rPr>
          <w:rFonts w:ascii="Times New Roman" w:hAnsi="Times New Roman" w:cs="Times New Roman"/>
          <w:sz w:val="24"/>
          <w:szCs w:val="24"/>
        </w:rPr>
        <w:t>.</w:t>
      </w:r>
      <w:r w:rsidR="004D68A8">
        <w:rPr>
          <w:rFonts w:ascii="Times New Roman" w:hAnsi="Times New Roman" w:cs="Times New Roman"/>
          <w:sz w:val="24"/>
          <w:szCs w:val="24"/>
        </w:rPr>
        <w:t xml:space="preserve"> </w:t>
      </w:r>
      <w:r w:rsidR="00CA281C">
        <w:rPr>
          <w:rFonts w:ascii="Times New Roman" w:hAnsi="Times New Roman" w:cs="Times New Roman"/>
          <w:sz w:val="24"/>
          <w:szCs w:val="24"/>
        </w:rPr>
        <w:t xml:space="preserve">In this game, my best friend Larissa and I would bike </w:t>
      </w:r>
      <w:r w:rsidR="00DD0B27">
        <w:rPr>
          <w:rFonts w:ascii="Times New Roman" w:hAnsi="Times New Roman" w:cs="Times New Roman"/>
          <w:sz w:val="24"/>
          <w:szCs w:val="24"/>
        </w:rPr>
        <w:t>a</w:t>
      </w:r>
      <w:r w:rsidR="00CA281C">
        <w:rPr>
          <w:rFonts w:ascii="Times New Roman" w:hAnsi="Times New Roman" w:cs="Times New Roman"/>
          <w:sz w:val="24"/>
          <w:szCs w:val="24"/>
        </w:rPr>
        <w:t xml:space="preserve"> mile</w:t>
      </w:r>
      <w:r w:rsidR="00DD0B27">
        <w:rPr>
          <w:rFonts w:ascii="Times New Roman" w:hAnsi="Times New Roman" w:cs="Times New Roman"/>
          <w:sz w:val="24"/>
          <w:szCs w:val="24"/>
        </w:rPr>
        <w:t xml:space="preserve"> and a half</w:t>
      </w:r>
      <w:r w:rsidR="00CA281C">
        <w:rPr>
          <w:rFonts w:ascii="Times New Roman" w:hAnsi="Times New Roman" w:cs="Times New Roman"/>
          <w:sz w:val="24"/>
          <w:szCs w:val="24"/>
        </w:rPr>
        <w:t xml:space="preserve"> to Peregrine Lake, pretend to be fairies of the nature, and explore the woods around the lake. </w:t>
      </w:r>
      <w:r w:rsidR="00DD0B27">
        <w:rPr>
          <w:rFonts w:ascii="Times New Roman" w:hAnsi="Times New Roman" w:cs="Times New Roman"/>
          <w:sz w:val="24"/>
          <w:szCs w:val="24"/>
        </w:rPr>
        <w:t>Larissa and I also</w:t>
      </w:r>
      <w:r w:rsidR="004D68A8">
        <w:rPr>
          <w:rFonts w:ascii="Times New Roman" w:hAnsi="Times New Roman" w:cs="Times New Roman"/>
          <w:sz w:val="24"/>
          <w:szCs w:val="24"/>
        </w:rPr>
        <w:t xml:space="preserve"> composed the silliest skits for puff balls, teddy grahams, and stuffed animals to act out. </w:t>
      </w:r>
      <w:r w:rsidR="00DD0B27">
        <w:rPr>
          <w:rFonts w:ascii="Times New Roman" w:hAnsi="Times New Roman" w:cs="Times New Roman"/>
          <w:sz w:val="24"/>
          <w:szCs w:val="24"/>
        </w:rPr>
        <w:t>One game that we played with ‘</w:t>
      </w:r>
      <w:proofErr w:type="spellStart"/>
      <w:r w:rsidR="00DD0B27">
        <w:rPr>
          <w:rFonts w:ascii="Times New Roman" w:hAnsi="Times New Roman" w:cs="Times New Roman"/>
          <w:sz w:val="24"/>
          <w:szCs w:val="24"/>
        </w:rPr>
        <w:t>webkinz</w:t>
      </w:r>
      <w:proofErr w:type="spellEnd"/>
      <w:r w:rsidR="00DD0B27">
        <w:rPr>
          <w:rFonts w:ascii="Times New Roman" w:hAnsi="Times New Roman" w:cs="Times New Roman"/>
          <w:sz w:val="24"/>
          <w:szCs w:val="24"/>
        </w:rPr>
        <w:t xml:space="preserve">’ stuffed animals we called the ‘Boy-Girl’ game. In this game, our girl dogs would pair up with some handsome boy dogs and dance it up at the big high school prom. </w:t>
      </w:r>
      <w:commentRangeEnd w:id="0"/>
      <w:r w:rsidR="00521143">
        <w:rPr>
          <w:rStyle w:val="CommentReference"/>
        </w:rPr>
        <w:commentReference w:id="0"/>
      </w:r>
      <w:r w:rsidR="00DD0B27">
        <w:rPr>
          <w:rFonts w:ascii="Times New Roman" w:hAnsi="Times New Roman" w:cs="Times New Roman"/>
          <w:sz w:val="24"/>
          <w:szCs w:val="24"/>
        </w:rPr>
        <w:t>Furthermore, e</w:t>
      </w:r>
      <w:r w:rsidR="007D4079">
        <w:rPr>
          <w:rFonts w:ascii="Times New Roman" w:hAnsi="Times New Roman" w:cs="Times New Roman"/>
          <w:sz w:val="24"/>
          <w:szCs w:val="24"/>
        </w:rPr>
        <w:t>very holiday</w:t>
      </w:r>
      <w:r w:rsidR="004D68A8">
        <w:rPr>
          <w:rFonts w:ascii="Times New Roman" w:hAnsi="Times New Roman" w:cs="Times New Roman"/>
          <w:sz w:val="24"/>
          <w:szCs w:val="24"/>
        </w:rPr>
        <w:t>,</w:t>
      </w:r>
      <w:r w:rsidR="007D4079">
        <w:rPr>
          <w:rFonts w:ascii="Times New Roman" w:hAnsi="Times New Roman" w:cs="Times New Roman"/>
          <w:sz w:val="24"/>
          <w:szCs w:val="24"/>
        </w:rPr>
        <w:t xml:space="preserve"> my cousins and I spent a great </w:t>
      </w:r>
      <w:r w:rsidR="007D4079">
        <w:rPr>
          <w:rFonts w:ascii="Times New Roman" w:hAnsi="Times New Roman" w:cs="Times New Roman"/>
          <w:sz w:val="24"/>
          <w:szCs w:val="24"/>
        </w:rPr>
        <w:lastRenderedPageBreak/>
        <w:t xml:space="preserve">amount of time writing plays to </w:t>
      </w:r>
      <w:r w:rsidR="004D68A8">
        <w:rPr>
          <w:rFonts w:ascii="Times New Roman" w:hAnsi="Times New Roman" w:cs="Times New Roman"/>
          <w:sz w:val="24"/>
          <w:szCs w:val="24"/>
        </w:rPr>
        <w:t>perform</w:t>
      </w:r>
      <w:r w:rsidR="007D4079">
        <w:rPr>
          <w:rFonts w:ascii="Times New Roman" w:hAnsi="Times New Roman" w:cs="Times New Roman"/>
          <w:sz w:val="24"/>
          <w:szCs w:val="24"/>
        </w:rPr>
        <w:t xml:space="preserve"> in front of our families</w:t>
      </w:r>
      <w:r w:rsidR="00714204">
        <w:rPr>
          <w:rFonts w:ascii="Times New Roman" w:hAnsi="Times New Roman" w:cs="Times New Roman"/>
          <w:sz w:val="24"/>
          <w:szCs w:val="24"/>
        </w:rPr>
        <w:t xml:space="preserve">. </w:t>
      </w:r>
      <w:r w:rsidR="00BE6697">
        <w:rPr>
          <w:rFonts w:ascii="Times New Roman" w:hAnsi="Times New Roman" w:cs="Times New Roman"/>
          <w:sz w:val="24"/>
          <w:szCs w:val="24"/>
        </w:rPr>
        <w:t>I continued to urge my older cousins Charlotte and Caroline to put on plays with me when the</w:t>
      </w:r>
      <w:r w:rsidR="00231B92">
        <w:rPr>
          <w:rFonts w:ascii="Times New Roman" w:hAnsi="Times New Roman" w:cs="Times New Roman"/>
          <w:sz w:val="24"/>
          <w:szCs w:val="24"/>
        </w:rPr>
        <w:t>y</w:t>
      </w:r>
      <w:r w:rsidR="00BE6697">
        <w:rPr>
          <w:rFonts w:ascii="Times New Roman" w:hAnsi="Times New Roman" w:cs="Times New Roman"/>
          <w:sz w:val="24"/>
          <w:szCs w:val="24"/>
        </w:rPr>
        <w:t xml:space="preserve"> were well into their high school years. Embarrassingly enough for them, they tended to put up with me and go along with the plays. </w:t>
      </w:r>
      <w:r w:rsidR="00D343A8">
        <w:rPr>
          <w:rFonts w:ascii="Times New Roman" w:hAnsi="Times New Roman" w:cs="Times New Roman"/>
          <w:sz w:val="24"/>
          <w:szCs w:val="24"/>
        </w:rPr>
        <w:t xml:space="preserve">Around this age too, I began to question whether Santa Claus was real.  One year, I left the note </w:t>
      </w:r>
      <w:r w:rsidR="00F51C6C">
        <w:rPr>
          <w:rFonts w:ascii="Times New Roman" w:hAnsi="Times New Roman" w:cs="Times New Roman"/>
          <w:sz w:val="24"/>
          <w:szCs w:val="24"/>
        </w:rPr>
        <w:t xml:space="preserve">for Santa asking </w:t>
      </w:r>
      <w:r w:rsidR="004D68A8">
        <w:rPr>
          <w:rFonts w:ascii="Times New Roman" w:hAnsi="Times New Roman" w:cs="Times New Roman"/>
          <w:sz w:val="24"/>
          <w:szCs w:val="24"/>
        </w:rPr>
        <w:t>‘</w:t>
      </w:r>
      <w:commentRangeStart w:id="1"/>
      <w:r w:rsidR="00D343A8">
        <w:rPr>
          <w:rFonts w:ascii="Times New Roman" w:hAnsi="Times New Roman" w:cs="Times New Roman"/>
          <w:sz w:val="24"/>
          <w:szCs w:val="24"/>
        </w:rPr>
        <w:t xml:space="preserve">can I have your </w:t>
      </w:r>
      <w:proofErr w:type="spellStart"/>
      <w:r w:rsidR="00D343A8">
        <w:rPr>
          <w:rFonts w:ascii="Times New Roman" w:hAnsi="Times New Roman" w:cs="Times New Roman"/>
          <w:sz w:val="24"/>
          <w:szCs w:val="24"/>
        </w:rPr>
        <w:t>audograf</w:t>
      </w:r>
      <w:proofErr w:type="spellEnd"/>
      <w:r w:rsidR="00B35BB3">
        <w:rPr>
          <w:rFonts w:ascii="Times New Roman" w:hAnsi="Times New Roman" w:cs="Times New Roman"/>
          <w:sz w:val="24"/>
          <w:szCs w:val="24"/>
        </w:rPr>
        <w:t>’</w:t>
      </w:r>
      <w:r w:rsidR="00FF4D5C">
        <w:rPr>
          <w:rFonts w:ascii="Times New Roman" w:hAnsi="Times New Roman" w:cs="Times New Roman"/>
          <w:sz w:val="24"/>
          <w:szCs w:val="24"/>
        </w:rPr>
        <w:t>.</w:t>
      </w:r>
      <w:r w:rsidR="00F51C6C">
        <w:rPr>
          <w:rFonts w:ascii="Times New Roman" w:hAnsi="Times New Roman" w:cs="Times New Roman"/>
          <w:sz w:val="24"/>
          <w:szCs w:val="24"/>
        </w:rPr>
        <w:t xml:space="preserve"> </w:t>
      </w:r>
      <w:commentRangeEnd w:id="1"/>
      <w:r w:rsidR="00606E62">
        <w:rPr>
          <w:rStyle w:val="CommentReference"/>
        </w:rPr>
        <w:commentReference w:id="1"/>
      </w:r>
      <w:r w:rsidR="00F51C6C">
        <w:rPr>
          <w:rFonts w:ascii="Times New Roman" w:hAnsi="Times New Roman" w:cs="Times New Roman"/>
          <w:sz w:val="24"/>
          <w:szCs w:val="24"/>
        </w:rPr>
        <w:t>I</w:t>
      </w:r>
      <w:r w:rsidR="00D343A8">
        <w:rPr>
          <w:rFonts w:ascii="Times New Roman" w:hAnsi="Times New Roman" w:cs="Times New Roman"/>
          <w:sz w:val="24"/>
          <w:szCs w:val="24"/>
        </w:rPr>
        <w:t xml:space="preserve"> expect</w:t>
      </w:r>
      <w:r w:rsidR="00F51C6C">
        <w:rPr>
          <w:rFonts w:ascii="Times New Roman" w:hAnsi="Times New Roman" w:cs="Times New Roman"/>
          <w:sz w:val="24"/>
          <w:szCs w:val="24"/>
        </w:rPr>
        <w:t>ed a response, or more precisely</w:t>
      </w:r>
      <w:r w:rsidR="00D343A8">
        <w:rPr>
          <w:rFonts w:ascii="Times New Roman" w:hAnsi="Times New Roman" w:cs="Times New Roman"/>
          <w:sz w:val="24"/>
          <w:szCs w:val="24"/>
        </w:rPr>
        <w:t xml:space="preserve">, </w:t>
      </w:r>
      <w:r w:rsidR="00B35BB3">
        <w:rPr>
          <w:rFonts w:ascii="Times New Roman" w:hAnsi="Times New Roman" w:cs="Times New Roman"/>
          <w:sz w:val="24"/>
          <w:szCs w:val="24"/>
        </w:rPr>
        <w:t xml:space="preserve">some </w:t>
      </w:r>
      <w:r w:rsidR="004D68A8">
        <w:rPr>
          <w:rFonts w:ascii="Times New Roman" w:hAnsi="Times New Roman" w:cs="Times New Roman"/>
          <w:sz w:val="24"/>
          <w:szCs w:val="24"/>
        </w:rPr>
        <w:t xml:space="preserve">form of </w:t>
      </w:r>
      <w:r w:rsidR="00D343A8">
        <w:rPr>
          <w:rFonts w:ascii="Times New Roman" w:hAnsi="Times New Roman" w:cs="Times New Roman"/>
          <w:sz w:val="24"/>
          <w:szCs w:val="24"/>
        </w:rPr>
        <w:t>proof</w:t>
      </w:r>
      <w:r w:rsidR="00F51C6C">
        <w:rPr>
          <w:rFonts w:ascii="Times New Roman" w:hAnsi="Times New Roman" w:cs="Times New Roman"/>
          <w:sz w:val="24"/>
          <w:szCs w:val="24"/>
        </w:rPr>
        <w:t xml:space="preserve">.  </w:t>
      </w:r>
      <w:r w:rsidR="00D343A8">
        <w:rPr>
          <w:rFonts w:ascii="Times New Roman" w:hAnsi="Times New Roman" w:cs="Times New Roman"/>
          <w:sz w:val="24"/>
          <w:szCs w:val="24"/>
        </w:rPr>
        <w:t xml:space="preserve">In addition, each night throughout December, I would expect that </w:t>
      </w:r>
      <w:r w:rsidR="004D68A8">
        <w:rPr>
          <w:rFonts w:ascii="Times New Roman" w:hAnsi="Times New Roman" w:cs="Times New Roman"/>
          <w:sz w:val="24"/>
          <w:szCs w:val="24"/>
        </w:rPr>
        <w:t xml:space="preserve">the </w:t>
      </w:r>
      <w:r w:rsidR="00D343A8">
        <w:rPr>
          <w:rFonts w:ascii="Times New Roman" w:hAnsi="Times New Roman" w:cs="Times New Roman"/>
          <w:sz w:val="24"/>
          <w:szCs w:val="24"/>
        </w:rPr>
        <w:t xml:space="preserve">Elf on the Shelf </w:t>
      </w:r>
      <w:r w:rsidR="00FF4D5C">
        <w:rPr>
          <w:rFonts w:ascii="Times New Roman" w:hAnsi="Times New Roman" w:cs="Times New Roman"/>
          <w:sz w:val="24"/>
          <w:szCs w:val="24"/>
        </w:rPr>
        <w:t>would</w:t>
      </w:r>
      <w:r w:rsidR="00D343A8">
        <w:rPr>
          <w:rFonts w:ascii="Times New Roman" w:hAnsi="Times New Roman" w:cs="Times New Roman"/>
          <w:sz w:val="24"/>
          <w:szCs w:val="24"/>
        </w:rPr>
        <w:t xml:space="preserve"> respond to my every question. </w:t>
      </w:r>
      <w:r w:rsidR="00EB606A">
        <w:rPr>
          <w:rFonts w:ascii="Times New Roman" w:hAnsi="Times New Roman" w:cs="Times New Roman"/>
          <w:sz w:val="24"/>
          <w:szCs w:val="24"/>
        </w:rPr>
        <w:t>Writing and creative play as children give us freedom to e</w:t>
      </w:r>
      <w:r w:rsidR="000F09C4">
        <w:rPr>
          <w:rFonts w:ascii="Times New Roman" w:hAnsi="Times New Roman" w:cs="Times New Roman"/>
          <w:sz w:val="24"/>
          <w:szCs w:val="24"/>
        </w:rPr>
        <w:t>x</w:t>
      </w:r>
      <w:r w:rsidR="00EB606A">
        <w:rPr>
          <w:rFonts w:ascii="Times New Roman" w:hAnsi="Times New Roman" w:cs="Times New Roman"/>
          <w:sz w:val="24"/>
          <w:szCs w:val="24"/>
        </w:rPr>
        <w:t xml:space="preserve">press </w:t>
      </w:r>
      <w:r w:rsidR="009934B7">
        <w:rPr>
          <w:rFonts w:ascii="Times New Roman" w:hAnsi="Times New Roman" w:cs="Times New Roman"/>
          <w:sz w:val="24"/>
          <w:szCs w:val="24"/>
        </w:rPr>
        <w:t>ourselves and our inquiries</w:t>
      </w:r>
      <w:r w:rsidR="00EB606A">
        <w:rPr>
          <w:rFonts w:ascii="Times New Roman" w:hAnsi="Times New Roman" w:cs="Times New Roman"/>
          <w:sz w:val="24"/>
          <w:szCs w:val="24"/>
        </w:rPr>
        <w:t>.</w:t>
      </w:r>
    </w:p>
    <w:p w14:paraId="766DE4F2" w14:textId="6A7AF4F0" w:rsidR="000F09C4" w:rsidRDefault="00B35BB3" w:rsidP="004F69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sidR="000F09C4">
        <w:rPr>
          <w:rFonts w:ascii="Times New Roman" w:hAnsi="Times New Roman" w:cs="Times New Roman"/>
          <w:sz w:val="24"/>
          <w:szCs w:val="24"/>
        </w:rPr>
        <w:t xml:space="preserve">, in middle school I learned the challenging lesson that there is a time and place for my creativity.  My teacher, Mrs. Carso, assigned us a paper to write about </w:t>
      </w:r>
      <w:r w:rsidR="00D55F30">
        <w:rPr>
          <w:rFonts w:ascii="Times New Roman" w:hAnsi="Times New Roman" w:cs="Times New Roman"/>
          <w:sz w:val="24"/>
          <w:szCs w:val="24"/>
        </w:rPr>
        <w:t>World War</w:t>
      </w:r>
      <w:r w:rsidR="000F09C4">
        <w:rPr>
          <w:rFonts w:ascii="Times New Roman" w:hAnsi="Times New Roman" w:cs="Times New Roman"/>
          <w:sz w:val="24"/>
          <w:szCs w:val="24"/>
        </w:rPr>
        <w:t xml:space="preserve"> II.  I used my imagination to come up with all these </w:t>
      </w:r>
      <w:r w:rsidR="009934B7">
        <w:rPr>
          <w:rFonts w:ascii="Times New Roman" w:hAnsi="Times New Roman" w:cs="Times New Roman"/>
          <w:sz w:val="24"/>
          <w:szCs w:val="24"/>
        </w:rPr>
        <w:t>outrageous</w:t>
      </w:r>
      <w:r w:rsidR="000F09C4">
        <w:rPr>
          <w:rFonts w:ascii="Times New Roman" w:hAnsi="Times New Roman" w:cs="Times New Roman"/>
          <w:sz w:val="24"/>
          <w:szCs w:val="24"/>
        </w:rPr>
        <w:t xml:space="preserve"> scenes, places, people and situations that could </w:t>
      </w:r>
      <w:r w:rsidR="00D55F30">
        <w:rPr>
          <w:rFonts w:ascii="Times New Roman" w:hAnsi="Times New Roman" w:cs="Times New Roman"/>
          <w:sz w:val="24"/>
          <w:szCs w:val="24"/>
        </w:rPr>
        <w:t>have</w:t>
      </w:r>
      <w:r>
        <w:rPr>
          <w:rFonts w:ascii="Times New Roman" w:hAnsi="Times New Roman" w:cs="Times New Roman"/>
          <w:sz w:val="24"/>
          <w:szCs w:val="24"/>
        </w:rPr>
        <w:t xml:space="preserve"> occurred during</w:t>
      </w:r>
      <w:r w:rsidR="000F09C4">
        <w:rPr>
          <w:rFonts w:ascii="Times New Roman" w:hAnsi="Times New Roman" w:cs="Times New Roman"/>
          <w:sz w:val="24"/>
          <w:szCs w:val="24"/>
        </w:rPr>
        <w:t xml:space="preserve"> that time period, but in </w:t>
      </w:r>
      <w:r w:rsidR="009934B7">
        <w:rPr>
          <w:rFonts w:ascii="Times New Roman" w:hAnsi="Times New Roman" w:cs="Times New Roman"/>
          <w:sz w:val="24"/>
          <w:szCs w:val="24"/>
        </w:rPr>
        <w:t>reality,</w:t>
      </w:r>
      <w:r w:rsidR="000F09C4">
        <w:rPr>
          <w:rFonts w:ascii="Times New Roman" w:hAnsi="Times New Roman" w:cs="Times New Roman"/>
          <w:sz w:val="24"/>
          <w:szCs w:val="24"/>
        </w:rPr>
        <w:t xml:space="preserve"> did not.  For instance, I wrote about the Nazis invading Texas and capturing all the Jews there.  As I received a bad grade on that assignment, I was greatly disappointed.  My teacher later called me up to explain to me that I was actually supposed t</w:t>
      </w:r>
      <w:r w:rsidR="009749FB">
        <w:rPr>
          <w:rFonts w:ascii="Times New Roman" w:hAnsi="Times New Roman" w:cs="Times New Roman"/>
          <w:sz w:val="24"/>
          <w:szCs w:val="24"/>
        </w:rPr>
        <w:t>o write about factual data regarding</w:t>
      </w:r>
      <w:r w:rsidR="000F09C4">
        <w:rPr>
          <w:rFonts w:ascii="Times New Roman" w:hAnsi="Times New Roman" w:cs="Times New Roman"/>
          <w:sz w:val="24"/>
          <w:szCs w:val="24"/>
        </w:rPr>
        <w:t xml:space="preserve"> the war.  However, she </w:t>
      </w:r>
      <w:r w:rsidR="00E44B58">
        <w:rPr>
          <w:rFonts w:ascii="Times New Roman" w:hAnsi="Times New Roman" w:cs="Times New Roman"/>
          <w:sz w:val="24"/>
          <w:szCs w:val="24"/>
        </w:rPr>
        <w:t>emphasized</w:t>
      </w:r>
      <w:r w:rsidR="009934B7">
        <w:rPr>
          <w:rFonts w:ascii="Times New Roman" w:hAnsi="Times New Roman" w:cs="Times New Roman"/>
          <w:sz w:val="24"/>
          <w:szCs w:val="24"/>
        </w:rPr>
        <w:t xml:space="preserve"> </w:t>
      </w:r>
      <w:r w:rsidR="000F09C4">
        <w:rPr>
          <w:rFonts w:ascii="Times New Roman" w:hAnsi="Times New Roman" w:cs="Times New Roman"/>
          <w:sz w:val="24"/>
          <w:szCs w:val="24"/>
        </w:rPr>
        <w:t>that she was impress</w:t>
      </w:r>
      <w:r w:rsidR="00D55F30">
        <w:rPr>
          <w:rFonts w:ascii="Times New Roman" w:hAnsi="Times New Roman" w:cs="Times New Roman"/>
          <w:sz w:val="24"/>
          <w:szCs w:val="24"/>
        </w:rPr>
        <w:t>ed</w:t>
      </w:r>
      <w:r w:rsidR="000F09C4">
        <w:rPr>
          <w:rFonts w:ascii="Times New Roman" w:hAnsi="Times New Roman" w:cs="Times New Roman"/>
          <w:sz w:val="24"/>
          <w:szCs w:val="24"/>
        </w:rPr>
        <w:t xml:space="preserve"> with my creativity and recommended that I take a </w:t>
      </w:r>
      <w:r w:rsidR="00D55F30">
        <w:rPr>
          <w:rFonts w:ascii="Times New Roman" w:hAnsi="Times New Roman" w:cs="Times New Roman"/>
          <w:sz w:val="24"/>
          <w:szCs w:val="24"/>
        </w:rPr>
        <w:t>creative</w:t>
      </w:r>
      <w:r w:rsidR="000F09C4">
        <w:rPr>
          <w:rFonts w:ascii="Times New Roman" w:hAnsi="Times New Roman" w:cs="Times New Roman"/>
          <w:sz w:val="24"/>
          <w:szCs w:val="24"/>
        </w:rPr>
        <w:t xml:space="preserve"> writing class later in life</w:t>
      </w:r>
      <w:r w:rsidR="00FF4D5C">
        <w:rPr>
          <w:rFonts w:ascii="Times New Roman" w:hAnsi="Times New Roman" w:cs="Times New Roman"/>
          <w:sz w:val="24"/>
          <w:szCs w:val="24"/>
        </w:rPr>
        <w:t>. This would help me</w:t>
      </w:r>
      <w:r w:rsidR="000F09C4">
        <w:rPr>
          <w:rFonts w:ascii="Times New Roman" w:hAnsi="Times New Roman" w:cs="Times New Roman"/>
          <w:sz w:val="24"/>
          <w:szCs w:val="24"/>
        </w:rPr>
        <w:t xml:space="preserve"> to display my creativity in the proper setting.</w:t>
      </w:r>
      <w:r w:rsidR="00F30B81">
        <w:rPr>
          <w:rFonts w:ascii="Times New Roman" w:hAnsi="Times New Roman" w:cs="Times New Roman"/>
          <w:sz w:val="24"/>
          <w:szCs w:val="24"/>
        </w:rPr>
        <w:t xml:space="preserve">  Although I have yet to take a creative writing class, through the help of family, friends and teachers, I have found many ways to use my reading and writing skills to the fullest</w:t>
      </w:r>
      <w:r w:rsidR="009934B7">
        <w:rPr>
          <w:rFonts w:ascii="Times New Roman" w:hAnsi="Times New Roman" w:cs="Times New Roman"/>
          <w:sz w:val="24"/>
          <w:szCs w:val="24"/>
        </w:rPr>
        <w:t xml:space="preserve"> in their proper settings</w:t>
      </w:r>
      <w:r w:rsidR="00F30B81">
        <w:rPr>
          <w:rFonts w:ascii="Times New Roman" w:hAnsi="Times New Roman" w:cs="Times New Roman"/>
          <w:sz w:val="24"/>
          <w:szCs w:val="24"/>
        </w:rPr>
        <w:t>.</w:t>
      </w:r>
    </w:p>
    <w:p w14:paraId="0A137C13" w14:textId="6590C950" w:rsidR="00934E43" w:rsidRDefault="00934E43" w:rsidP="004F69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Speaking of literary experiences in school, one of my favorite semesters of English was my honors English second semester of sophomore year. My teacher was young and cheerful, so it was ironic that we read such old and dark works such as Edith Wharton’s Ethan </w:t>
      </w:r>
      <w:proofErr w:type="spellStart"/>
      <w:r>
        <w:rPr>
          <w:rFonts w:ascii="Times New Roman" w:hAnsi="Times New Roman" w:cs="Times New Roman"/>
          <w:sz w:val="24"/>
          <w:szCs w:val="24"/>
        </w:rPr>
        <w:t>Frome</w:t>
      </w:r>
      <w:proofErr w:type="spellEnd"/>
      <w:r>
        <w:rPr>
          <w:rFonts w:ascii="Times New Roman" w:hAnsi="Times New Roman" w:cs="Times New Roman"/>
          <w:sz w:val="24"/>
          <w:szCs w:val="24"/>
        </w:rPr>
        <w:t xml:space="preserve">, Mary Shelly’s </w:t>
      </w:r>
      <w:commentRangeStart w:id="2"/>
      <w:r>
        <w:rPr>
          <w:rFonts w:ascii="Times New Roman" w:hAnsi="Times New Roman" w:cs="Times New Roman"/>
          <w:sz w:val="24"/>
          <w:szCs w:val="24"/>
        </w:rPr>
        <w:t>Frankenstein</w:t>
      </w:r>
      <w:commentRangeEnd w:id="2"/>
      <w:r w:rsidR="00D40D2A">
        <w:rPr>
          <w:rStyle w:val="CommentReference"/>
        </w:rPr>
        <w:commentReference w:id="2"/>
      </w:r>
      <w:r>
        <w:rPr>
          <w:rFonts w:ascii="Times New Roman" w:hAnsi="Times New Roman" w:cs="Times New Roman"/>
          <w:sz w:val="24"/>
          <w:szCs w:val="24"/>
        </w:rPr>
        <w:t xml:space="preserve">, and Edgar Allen Poe’s short stories. We also read Charlotte Bronte’s Jane </w:t>
      </w:r>
      <w:r>
        <w:rPr>
          <w:rFonts w:ascii="Times New Roman" w:hAnsi="Times New Roman" w:cs="Times New Roman"/>
          <w:sz w:val="24"/>
          <w:szCs w:val="24"/>
        </w:rPr>
        <w:lastRenderedPageBreak/>
        <w:t>Eyre that semester too. Jane Eyre has to be my all-time favorite book</w:t>
      </w:r>
      <w:r w:rsidR="00BE6697">
        <w:rPr>
          <w:rFonts w:ascii="Times New Roman" w:hAnsi="Times New Roman" w:cs="Times New Roman"/>
          <w:sz w:val="24"/>
          <w:szCs w:val="24"/>
        </w:rPr>
        <w:t xml:space="preserve"> I</w:t>
      </w:r>
      <w:r>
        <w:rPr>
          <w:rFonts w:ascii="Times New Roman" w:hAnsi="Times New Roman" w:cs="Times New Roman"/>
          <w:sz w:val="24"/>
          <w:szCs w:val="24"/>
        </w:rPr>
        <w:t xml:space="preserve"> have read in class; I enjoyed it so much that I started reading it again outside the class. </w:t>
      </w:r>
      <w:r w:rsidR="00231B92">
        <w:rPr>
          <w:rFonts w:ascii="Times New Roman" w:hAnsi="Times New Roman" w:cs="Times New Roman"/>
          <w:sz w:val="24"/>
          <w:szCs w:val="24"/>
        </w:rPr>
        <w:t xml:space="preserve">Even though it was a dark book, I loved the epic romance between Jane and Rochester and all of the plot twists. </w:t>
      </w:r>
      <w:r>
        <w:rPr>
          <w:rFonts w:ascii="Times New Roman" w:hAnsi="Times New Roman" w:cs="Times New Roman"/>
          <w:sz w:val="24"/>
          <w:szCs w:val="24"/>
        </w:rPr>
        <w:t xml:space="preserve">Although I certainly had a lot of strange dreams that semester, I know that reading such brilliant literary works of the masters has made me a better writer. Indeed, </w:t>
      </w:r>
      <w:r w:rsidR="007D4783">
        <w:rPr>
          <w:rFonts w:ascii="Times New Roman" w:hAnsi="Times New Roman" w:cs="Times New Roman"/>
          <w:sz w:val="24"/>
          <w:szCs w:val="24"/>
        </w:rPr>
        <w:t xml:space="preserve">reading </w:t>
      </w:r>
      <w:r>
        <w:rPr>
          <w:rFonts w:ascii="Times New Roman" w:hAnsi="Times New Roman" w:cs="Times New Roman"/>
          <w:sz w:val="24"/>
          <w:szCs w:val="24"/>
        </w:rPr>
        <w:t>books from various genres exposed me to additional topics that may interest me to write about later.</w:t>
      </w:r>
    </w:p>
    <w:p w14:paraId="2EBEE45D" w14:textId="07F685E0" w:rsidR="00BD3F72" w:rsidRDefault="00934E43" w:rsidP="00934E43">
      <w:pPr>
        <w:spacing w:after="0"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 xml:space="preserve">From childhood through my teenage years, </w:t>
      </w:r>
      <w:r w:rsidR="00743FEB">
        <w:rPr>
          <w:rFonts w:ascii="Times New Roman" w:hAnsi="Times New Roman" w:cs="Times New Roman"/>
          <w:sz w:val="24"/>
          <w:szCs w:val="24"/>
        </w:rPr>
        <w:t>m</w:t>
      </w:r>
      <w:r w:rsidR="00F30B81">
        <w:rPr>
          <w:rFonts w:ascii="Times New Roman" w:hAnsi="Times New Roman" w:cs="Times New Roman"/>
          <w:sz w:val="24"/>
          <w:szCs w:val="24"/>
        </w:rPr>
        <w:t xml:space="preserve">y mom encouraged me to read every night before I go to sleep because that is what she and my dad always do.  However, </w:t>
      </w:r>
      <w:r>
        <w:rPr>
          <w:rFonts w:ascii="Times New Roman" w:hAnsi="Times New Roman" w:cs="Times New Roman"/>
          <w:sz w:val="24"/>
          <w:szCs w:val="24"/>
        </w:rPr>
        <w:t>during the last two years of high school</w:t>
      </w:r>
      <w:r w:rsidR="00F30B81">
        <w:rPr>
          <w:rFonts w:ascii="Times New Roman" w:hAnsi="Times New Roman" w:cs="Times New Roman"/>
          <w:sz w:val="24"/>
          <w:szCs w:val="24"/>
        </w:rPr>
        <w:t xml:space="preserve"> I had a hard time </w:t>
      </w:r>
      <w:r>
        <w:rPr>
          <w:rFonts w:ascii="Times New Roman" w:hAnsi="Times New Roman" w:cs="Times New Roman"/>
          <w:sz w:val="24"/>
          <w:szCs w:val="24"/>
        </w:rPr>
        <w:t xml:space="preserve">focusing on reading because the school </w:t>
      </w:r>
      <w:r w:rsidR="00F30B81">
        <w:rPr>
          <w:rFonts w:ascii="Times New Roman" w:hAnsi="Times New Roman" w:cs="Times New Roman"/>
          <w:sz w:val="24"/>
          <w:szCs w:val="24"/>
        </w:rPr>
        <w:t>books I had been reading were putting me to sleep</w:t>
      </w:r>
      <w:r w:rsidR="009974B7">
        <w:rPr>
          <w:rFonts w:ascii="Times New Roman" w:hAnsi="Times New Roman" w:cs="Times New Roman"/>
          <w:sz w:val="24"/>
          <w:szCs w:val="24"/>
        </w:rPr>
        <w:t xml:space="preserve"> because they</w:t>
      </w:r>
      <w:r w:rsidR="00231B92">
        <w:rPr>
          <w:rFonts w:ascii="Times New Roman" w:hAnsi="Times New Roman" w:cs="Times New Roman"/>
          <w:sz w:val="24"/>
          <w:szCs w:val="24"/>
        </w:rPr>
        <w:t xml:space="preserve"> bored me</w:t>
      </w:r>
      <w:r w:rsidR="009974B7">
        <w:rPr>
          <w:rFonts w:ascii="Times New Roman" w:hAnsi="Times New Roman" w:cs="Times New Roman"/>
          <w:sz w:val="24"/>
          <w:szCs w:val="24"/>
        </w:rPr>
        <w:t xml:space="preserve">! I didn’t particularly enjoy reading non-fiction </w:t>
      </w:r>
      <w:r w:rsidR="007701D2">
        <w:rPr>
          <w:rFonts w:ascii="Times New Roman" w:hAnsi="Times New Roman" w:cs="Times New Roman"/>
          <w:sz w:val="24"/>
          <w:szCs w:val="24"/>
        </w:rPr>
        <w:t>books in school because so many of the other subjects were dedicated to learning factual events. I longed for reading to be more make-believe and fictional</w:t>
      </w:r>
      <w:commentRangeEnd w:id="3"/>
      <w:r w:rsidR="008A7521">
        <w:rPr>
          <w:rStyle w:val="CommentReference"/>
        </w:rPr>
        <w:commentReference w:id="3"/>
      </w:r>
      <w:r w:rsidR="007701D2">
        <w:rPr>
          <w:rFonts w:ascii="Times New Roman" w:hAnsi="Times New Roman" w:cs="Times New Roman"/>
          <w:sz w:val="24"/>
          <w:szCs w:val="24"/>
        </w:rPr>
        <w:t>.</w:t>
      </w:r>
      <w:r w:rsidR="00F30B81">
        <w:rPr>
          <w:rFonts w:ascii="Times New Roman" w:hAnsi="Times New Roman" w:cs="Times New Roman"/>
          <w:sz w:val="24"/>
          <w:szCs w:val="24"/>
        </w:rPr>
        <w:t xml:space="preserve"> Senior year of high school</w:t>
      </w:r>
      <w:r w:rsidR="00231B92">
        <w:rPr>
          <w:rFonts w:ascii="Times New Roman" w:hAnsi="Times New Roman" w:cs="Times New Roman"/>
          <w:sz w:val="24"/>
          <w:szCs w:val="24"/>
        </w:rPr>
        <w:t>,</w:t>
      </w:r>
      <w:r w:rsidR="00F30B81">
        <w:rPr>
          <w:rFonts w:ascii="Times New Roman" w:hAnsi="Times New Roman" w:cs="Times New Roman"/>
          <w:sz w:val="24"/>
          <w:szCs w:val="24"/>
        </w:rPr>
        <w:t xml:space="preserve"> my English teacher gave us the advice that we sh</w:t>
      </w:r>
      <w:r w:rsidR="009749FB">
        <w:rPr>
          <w:rFonts w:ascii="Times New Roman" w:hAnsi="Times New Roman" w:cs="Times New Roman"/>
          <w:sz w:val="24"/>
          <w:szCs w:val="24"/>
        </w:rPr>
        <w:t>ould</w:t>
      </w:r>
      <w:r w:rsidR="00FF4D5C">
        <w:rPr>
          <w:rFonts w:ascii="Times New Roman" w:hAnsi="Times New Roman" w:cs="Times New Roman"/>
          <w:sz w:val="24"/>
          <w:szCs w:val="24"/>
        </w:rPr>
        <w:t>n’t just be reading books for school and that we should also read</w:t>
      </w:r>
      <w:r w:rsidR="009749FB">
        <w:rPr>
          <w:rFonts w:ascii="Times New Roman" w:hAnsi="Times New Roman" w:cs="Times New Roman"/>
          <w:sz w:val="24"/>
          <w:szCs w:val="24"/>
        </w:rPr>
        <w:t xml:space="preserve"> books on our own</w:t>
      </w:r>
      <w:r w:rsidR="00F30B81">
        <w:rPr>
          <w:rFonts w:ascii="Times New Roman" w:hAnsi="Times New Roman" w:cs="Times New Roman"/>
          <w:sz w:val="24"/>
          <w:szCs w:val="24"/>
        </w:rPr>
        <w:t xml:space="preserve"> that are similar to the movies and </w:t>
      </w:r>
      <w:r w:rsidR="00D55F30">
        <w:rPr>
          <w:rFonts w:ascii="Times New Roman" w:hAnsi="Times New Roman" w:cs="Times New Roman"/>
          <w:sz w:val="24"/>
          <w:szCs w:val="24"/>
        </w:rPr>
        <w:t>TV</w:t>
      </w:r>
      <w:r w:rsidR="00F30B81">
        <w:rPr>
          <w:rFonts w:ascii="Times New Roman" w:hAnsi="Times New Roman" w:cs="Times New Roman"/>
          <w:sz w:val="24"/>
          <w:szCs w:val="24"/>
        </w:rPr>
        <w:t xml:space="preserve"> shows that interest us</w:t>
      </w:r>
      <w:r w:rsidR="00E27965">
        <w:rPr>
          <w:rFonts w:ascii="Times New Roman" w:hAnsi="Times New Roman" w:cs="Times New Roman"/>
          <w:sz w:val="24"/>
          <w:szCs w:val="24"/>
        </w:rPr>
        <w:t>.</w:t>
      </w:r>
      <w:r>
        <w:rPr>
          <w:rFonts w:ascii="Times New Roman" w:hAnsi="Times New Roman" w:cs="Times New Roman"/>
          <w:sz w:val="24"/>
          <w:szCs w:val="24"/>
        </w:rPr>
        <w:t xml:space="preserve"> </w:t>
      </w:r>
      <w:r w:rsidR="00E27965">
        <w:rPr>
          <w:rFonts w:ascii="Times New Roman" w:hAnsi="Times New Roman" w:cs="Times New Roman"/>
          <w:sz w:val="24"/>
          <w:szCs w:val="24"/>
        </w:rPr>
        <w:t>T</w:t>
      </w:r>
      <w:r>
        <w:rPr>
          <w:rFonts w:ascii="Times New Roman" w:hAnsi="Times New Roman" w:cs="Times New Roman"/>
          <w:sz w:val="24"/>
          <w:szCs w:val="24"/>
        </w:rPr>
        <w:t>his way</w:t>
      </w:r>
      <w:r w:rsidR="00E27965">
        <w:rPr>
          <w:rFonts w:ascii="Times New Roman" w:hAnsi="Times New Roman" w:cs="Times New Roman"/>
          <w:sz w:val="24"/>
          <w:szCs w:val="24"/>
        </w:rPr>
        <w:t>,</w:t>
      </w:r>
      <w:r>
        <w:rPr>
          <w:rFonts w:ascii="Times New Roman" w:hAnsi="Times New Roman" w:cs="Times New Roman"/>
          <w:sz w:val="24"/>
          <w:szCs w:val="24"/>
        </w:rPr>
        <w:t xml:space="preserve"> we can grow fonder of reading in general</w:t>
      </w:r>
      <w:r w:rsidR="00F30B81">
        <w:rPr>
          <w:rFonts w:ascii="Times New Roman" w:hAnsi="Times New Roman" w:cs="Times New Roman"/>
          <w:sz w:val="24"/>
          <w:szCs w:val="24"/>
        </w:rPr>
        <w:t>.  Since I love the show Jane the Virgin, which is full of romance and suspense, I chose t</w:t>
      </w:r>
      <w:r w:rsidR="009749FB">
        <w:rPr>
          <w:rFonts w:ascii="Times New Roman" w:hAnsi="Times New Roman" w:cs="Times New Roman"/>
          <w:sz w:val="24"/>
          <w:szCs w:val="24"/>
        </w:rPr>
        <w:t>o read the Twilight s</w:t>
      </w:r>
      <w:r w:rsidR="00F30B81">
        <w:rPr>
          <w:rFonts w:ascii="Times New Roman" w:hAnsi="Times New Roman" w:cs="Times New Roman"/>
          <w:sz w:val="24"/>
          <w:szCs w:val="24"/>
        </w:rPr>
        <w:t xml:space="preserve">eries. </w:t>
      </w:r>
      <w:r w:rsidR="00E44B58">
        <w:rPr>
          <w:rFonts w:ascii="Times New Roman" w:hAnsi="Times New Roman" w:cs="Times New Roman"/>
          <w:sz w:val="24"/>
          <w:szCs w:val="24"/>
        </w:rPr>
        <w:t xml:space="preserve"> I now read more than I ever have</w:t>
      </w:r>
      <w:r w:rsidR="00F30B81">
        <w:rPr>
          <w:rFonts w:ascii="Times New Roman" w:hAnsi="Times New Roman" w:cs="Times New Roman"/>
          <w:sz w:val="24"/>
          <w:szCs w:val="24"/>
        </w:rPr>
        <w:t xml:space="preserve"> and </w:t>
      </w:r>
      <w:r w:rsidR="00E44B58">
        <w:rPr>
          <w:rFonts w:ascii="Times New Roman" w:hAnsi="Times New Roman" w:cs="Times New Roman"/>
          <w:sz w:val="24"/>
          <w:szCs w:val="24"/>
        </w:rPr>
        <w:t>moreover</w:t>
      </w:r>
      <w:r w:rsidR="00F30B81">
        <w:rPr>
          <w:rFonts w:ascii="Times New Roman" w:hAnsi="Times New Roman" w:cs="Times New Roman"/>
          <w:sz w:val="24"/>
          <w:szCs w:val="24"/>
        </w:rPr>
        <w:t>, I enjoy what I am reading</w:t>
      </w:r>
      <w:r>
        <w:rPr>
          <w:rFonts w:ascii="Times New Roman" w:hAnsi="Times New Roman" w:cs="Times New Roman"/>
          <w:sz w:val="24"/>
          <w:szCs w:val="24"/>
        </w:rPr>
        <w:t xml:space="preserve"> and can focus more when I really do need to sit down and read something for school</w:t>
      </w:r>
      <w:r w:rsidR="00F30B81">
        <w:rPr>
          <w:rFonts w:ascii="Times New Roman" w:hAnsi="Times New Roman" w:cs="Times New Roman"/>
          <w:sz w:val="24"/>
          <w:szCs w:val="24"/>
        </w:rPr>
        <w:t xml:space="preserve">.  </w:t>
      </w:r>
      <w:commentRangeStart w:id="4"/>
      <w:r w:rsidR="007701D2">
        <w:rPr>
          <w:rFonts w:ascii="Times New Roman" w:hAnsi="Times New Roman" w:cs="Times New Roman"/>
          <w:sz w:val="24"/>
          <w:szCs w:val="24"/>
        </w:rPr>
        <w:t>Some of my all-time favorite books include 11 Birthdays by Wendy Mass, When You Reach Me by Rebecca Stead, The Hunger Games Series, and the Twilight Series</w:t>
      </w:r>
      <w:commentRangeEnd w:id="4"/>
      <w:r w:rsidR="00E02482">
        <w:rPr>
          <w:rStyle w:val="CommentReference"/>
        </w:rPr>
        <w:commentReference w:id="4"/>
      </w:r>
      <w:r w:rsidR="007701D2">
        <w:rPr>
          <w:rFonts w:ascii="Times New Roman" w:hAnsi="Times New Roman" w:cs="Times New Roman"/>
          <w:sz w:val="24"/>
          <w:szCs w:val="24"/>
        </w:rPr>
        <w:t>. What these books all have in common is putting real life characters into other-worldly situations, and of course good element</w:t>
      </w:r>
      <w:r w:rsidR="001F257F">
        <w:rPr>
          <w:rFonts w:ascii="Times New Roman" w:hAnsi="Times New Roman" w:cs="Times New Roman"/>
          <w:sz w:val="24"/>
          <w:szCs w:val="24"/>
        </w:rPr>
        <w:t>s</w:t>
      </w:r>
      <w:r w:rsidR="007701D2">
        <w:rPr>
          <w:rFonts w:ascii="Times New Roman" w:hAnsi="Times New Roman" w:cs="Times New Roman"/>
          <w:sz w:val="24"/>
          <w:szCs w:val="24"/>
        </w:rPr>
        <w:t xml:space="preserve"> of romance as well. </w:t>
      </w:r>
      <w:r w:rsidR="00F30B81">
        <w:rPr>
          <w:rFonts w:ascii="Times New Roman" w:hAnsi="Times New Roman" w:cs="Times New Roman"/>
          <w:sz w:val="24"/>
          <w:szCs w:val="24"/>
        </w:rPr>
        <w:t>Reading beyond class expectations broadens my horizon</w:t>
      </w:r>
      <w:r w:rsidR="00E44B58">
        <w:rPr>
          <w:rFonts w:ascii="Times New Roman" w:hAnsi="Times New Roman" w:cs="Times New Roman"/>
          <w:sz w:val="24"/>
          <w:szCs w:val="24"/>
        </w:rPr>
        <w:t>s</w:t>
      </w:r>
      <w:r w:rsidR="00F30B81">
        <w:rPr>
          <w:rFonts w:ascii="Times New Roman" w:hAnsi="Times New Roman" w:cs="Times New Roman"/>
          <w:sz w:val="24"/>
          <w:szCs w:val="24"/>
        </w:rPr>
        <w:t xml:space="preserve"> and makes me </w:t>
      </w:r>
      <w:r w:rsidR="009934B7">
        <w:rPr>
          <w:rFonts w:ascii="Times New Roman" w:hAnsi="Times New Roman" w:cs="Times New Roman"/>
          <w:sz w:val="24"/>
          <w:szCs w:val="24"/>
        </w:rPr>
        <w:t xml:space="preserve">appreciate </w:t>
      </w:r>
      <w:r w:rsidR="00F30B81">
        <w:rPr>
          <w:rFonts w:ascii="Times New Roman" w:hAnsi="Times New Roman" w:cs="Times New Roman"/>
          <w:sz w:val="24"/>
          <w:szCs w:val="24"/>
        </w:rPr>
        <w:t>reading</w:t>
      </w:r>
      <w:r w:rsidR="009934B7">
        <w:rPr>
          <w:rFonts w:ascii="Times New Roman" w:hAnsi="Times New Roman" w:cs="Times New Roman"/>
          <w:sz w:val="24"/>
          <w:szCs w:val="24"/>
        </w:rPr>
        <w:t xml:space="preserve"> more</w:t>
      </w:r>
      <w:r w:rsidR="00F30B81">
        <w:rPr>
          <w:rFonts w:ascii="Times New Roman" w:hAnsi="Times New Roman" w:cs="Times New Roman"/>
          <w:sz w:val="24"/>
          <w:szCs w:val="24"/>
        </w:rPr>
        <w:t xml:space="preserve">.  </w:t>
      </w:r>
    </w:p>
    <w:p w14:paraId="05352E07" w14:textId="1946293D" w:rsidR="00F30B81" w:rsidRDefault="00F30B81" w:rsidP="009344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have found many </w:t>
      </w:r>
      <w:r w:rsidR="00D55F30">
        <w:rPr>
          <w:rFonts w:ascii="Times New Roman" w:hAnsi="Times New Roman" w:cs="Times New Roman"/>
          <w:sz w:val="24"/>
          <w:szCs w:val="24"/>
        </w:rPr>
        <w:t>ways</w:t>
      </w:r>
      <w:r>
        <w:rPr>
          <w:rFonts w:ascii="Times New Roman" w:hAnsi="Times New Roman" w:cs="Times New Roman"/>
          <w:sz w:val="24"/>
          <w:szCs w:val="24"/>
        </w:rPr>
        <w:t xml:space="preserve"> to implement </w:t>
      </w:r>
      <w:r w:rsidR="00D55F30">
        <w:rPr>
          <w:rFonts w:ascii="Times New Roman" w:hAnsi="Times New Roman" w:cs="Times New Roman"/>
          <w:sz w:val="24"/>
          <w:szCs w:val="24"/>
        </w:rPr>
        <w:t>descriptive and</w:t>
      </w:r>
      <w:r>
        <w:rPr>
          <w:rFonts w:ascii="Times New Roman" w:hAnsi="Times New Roman" w:cs="Times New Roman"/>
          <w:sz w:val="24"/>
          <w:szCs w:val="24"/>
        </w:rPr>
        <w:t xml:space="preserve"> creative writing </w:t>
      </w:r>
      <w:r w:rsidR="00934469">
        <w:rPr>
          <w:rFonts w:ascii="Times New Roman" w:hAnsi="Times New Roman" w:cs="Times New Roman"/>
          <w:sz w:val="24"/>
          <w:szCs w:val="24"/>
        </w:rPr>
        <w:t xml:space="preserve">beyond the classroom </w:t>
      </w:r>
      <w:r>
        <w:rPr>
          <w:rFonts w:ascii="Times New Roman" w:hAnsi="Times New Roman" w:cs="Times New Roman"/>
          <w:sz w:val="24"/>
          <w:szCs w:val="24"/>
        </w:rPr>
        <w:t xml:space="preserve">in my daily life.  </w:t>
      </w:r>
      <w:commentRangeStart w:id="5"/>
      <w:r>
        <w:rPr>
          <w:rFonts w:ascii="Times New Roman" w:hAnsi="Times New Roman" w:cs="Times New Roman"/>
          <w:sz w:val="24"/>
          <w:szCs w:val="24"/>
        </w:rPr>
        <w:t xml:space="preserve">To keep track of my responsibilities, I often write lists.  </w:t>
      </w:r>
      <w:r w:rsidR="00D55F30">
        <w:rPr>
          <w:rFonts w:ascii="Times New Roman" w:hAnsi="Times New Roman" w:cs="Times New Roman"/>
          <w:sz w:val="24"/>
          <w:szCs w:val="24"/>
        </w:rPr>
        <w:t>This helps</w:t>
      </w:r>
      <w:r>
        <w:rPr>
          <w:rFonts w:ascii="Times New Roman" w:hAnsi="Times New Roman" w:cs="Times New Roman"/>
          <w:sz w:val="24"/>
          <w:szCs w:val="24"/>
        </w:rPr>
        <w:t xml:space="preserve"> me feel a sense of accomplishment as I check off items.  I also find a lot of joy in writing </w:t>
      </w:r>
      <w:r w:rsidR="00982028">
        <w:rPr>
          <w:rFonts w:ascii="Times New Roman" w:hAnsi="Times New Roman" w:cs="Times New Roman"/>
          <w:sz w:val="24"/>
          <w:szCs w:val="24"/>
        </w:rPr>
        <w:t xml:space="preserve">long </w:t>
      </w:r>
      <w:r>
        <w:rPr>
          <w:rFonts w:ascii="Times New Roman" w:hAnsi="Times New Roman" w:cs="Times New Roman"/>
          <w:sz w:val="24"/>
          <w:szCs w:val="24"/>
        </w:rPr>
        <w:t>thank you letters t</w:t>
      </w:r>
      <w:r w:rsidR="00982028">
        <w:rPr>
          <w:rFonts w:ascii="Times New Roman" w:hAnsi="Times New Roman" w:cs="Times New Roman"/>
          <w:sz w:val="24"/>
          <w:szCs w:val="24"/>
        </w:rPr>
        <w:t>o relatives, lengthy</w:t>
      </w:r>
      <w:r>
        <w:rPr>
          <w:rFonts w:ascii="Times New Roman" w:hAnsi="Times New Roman" w:cs="Times New Roman"/>
          <w:sz w:val="24"/>
          <w:szCs w:val="24"/>
        </w:rPr>
        <w:t xml:space="preserve"> text </w:t>
      </w:r>
      <w:r w:rsidR="00D55F30">
        <w:rPr>
          <w:rFonts w:ascii="Times New Roman" w:hAnsi="Times New Roman" w:cs="Times New Roman"/>
          <w:sz w:val="24"/>
          <w:szCs w:val="24"/>
        </w:rPr>
        <w:t>messages</w:t>
      </w:r>
      <w:r>
        <w:rPr>
          <w:rFonts w:ascii="Times New Roman" w:hAnsi="Times New Roman" w:cs="Times New Roman"/>
          <w:sz w:val="24"/>
          <w:szCs w:val="24"/>
        </w:rPr>
        <w:t xml:space="preserve"> to my friends to make them happy, and </w:t>
      </w:r>
      <w:r w:rsidR="00982028">
        <w:rPr>
          <w:rFonts w:ascii="Times New Roman" w:hAnsi="Times New Roman" w:cs="Times New Roman"/>
          <w:sz w:val="24"/>
          <w:szCs w:val="24"/>
        </w:rPr>
        <w:t xml:space="preserve">plenty of </w:t>
      </w:r>
      <w:r>
        <w:rPr>
          <w:rFonts w:ascii="Times New Roman" w:hAnsi="Times New Roman" w:cs="Times New Roman"/>
          <w:sz w:val="24"/>
          <w:szCs w:val="24"/>
        </w:rPr>
        <w:t xml:space="preserve">love letters to my boyfriend.  </w:t>
      </w:r>
      <w:r w:rsidR="00E44B58">
        <w:rPr>
          <w:rFonts w:ascii="Times New Roman" w:hAnsi="Times New Roman" w:cs="Times New Roman"/>
          <w:sz w:val="24"/>
          <w:szCs w:val="24"/>
        </w:rPr>
        <w:t xml:space="preserve">Additionally, </w:t>
      </w:r>
      <w:r w:rsidR="00500E91">
        <w:rPr>
          <w:rFonts w:ascii="Times New Roman" w:hAnsi="Times New Roman" w:cs="Times New Roman"/>
          <w:sz w:val="24"/>
          <w:szCs w:val="24"/>
        </w:rPr>
        <w:t>every</w:t>
      </w:r>
      <w:r w:rsidR="00C959AF">
        <w:rPr>
          <w:rFonts w:ascii="Times New Roman" w:hAnsi="Times New Roman" w:cs="Times New Roman"/>
          <w:sz w:val="24"/>
          <w:szCs w:val="24"/>
        </w:rPr>
        <w:t xml:space="preserve"> year during</w:t>
      </w:r>
      <w:r w:rsidR="00607947">
        <w:rPr>
          <w:rFonts w:ascii="Times New Roman" w:hAnsi="Times New Roman" w:cs="Times New Roman"/>
          <w:sz w:val="24"/>
          <w:szCs w:val="24"/>
        </w:rPr>
        <w:t xml:space="preserve"> my four years of high school cross country, </w:t>
      </w:r>
      <w:r w:rsidR="00153290">
        <w:rPr>
          <w:rFonts w:ascii="Times New Roman" w:hAnsi="Times New Roman" w:cs="Times New Roman"/>
          <w:sz w:val="24"/>
          <w:szCs w:val="24"/>
        </w:rPr>
        <w:t xml:space="preserve">my teammates and I </w:t>
      </w:r>
      <w:r w:rsidR="00607947">
        <w:rPr>
          <w:rFonts w:ascii="Times New Roman" w:hAnsi="Times New Roman" w:cs="Times New Roman"/>
          <w:sz w:val="24"/>
          <w:szCs w:val="24"/>
        </w:rPr>
        <w:t>wr</w:t>
      </w:r>
      <w:r w:rsidR="00153290">
        <w:rPr>
          <w:rFonts w:ascii="Times New Roman" w:hAnsi="Times New Roman" w:cs="Times New Roman"/>
          <w:sz w:val="24"/>
          <w:szCs w:val="24"/>
        </w:rPr>
        <w:t>o</w:t>
      </w:r>
      <w:r w:rsidR="00607947">
        <w:rPr>
          <w:rFonts w:ascii="Times New Roman" w:hAnsi="Times New Roman" w:cs="Times New Roman"/>
          <w:sz w:val="24"/>
          <w:szCs w:val="24"/>
        </w:rPr>
        <w:t>te notes to each o</w:t>
      </w:r>
      <w:r w:rsidR="00153290">
        <w:rPr>
          <w:rFonts w:ascii="Times New Roman" w:hAnsi="Times New Roman" w:cs="Times New Roman"/>
          <w:sz w:val="24"/>
          <w:szCs w:val="24"/>
        </w:rPr>
        <w:t>ther, building each other up before big races</w:t>
      </w:r>
      <w:r w:rsidR="00607947">
        <w:rPr>
          <w:rFonts w:ascii="Times New Roman" w:hAnsi="Times New Roman" w:cs="Times New Roman"/>
          <w:sz w:val="24"/>
          <w:szCs w:val="24"/>
        </w:rPr>
        <w:t xml:space="preserve">.  It was a great confidence building and team building exercise.  </w:t>
      </w:r>
      <w:r>
        <w:rPr>
          <w:rFonts w:ascii="Times New Roman" w:hAnsi="Times New Roman" w:cs="Times New Roman"/>
          <w:sz w:val="24"/>
          <w:szCs w:val="24"/>
        </w:rPr>
        <w:t xml:space="preserve">But of all </w:t>
      </w:r>
      <w:r w:rsidR="00D55F30">
        <w:rPr>
          <w:rFonts w:ascii="Times New Roman" w:hAnsi="Times New Roman" w:cs="Times New Roman"/>
          <w:sz w:val="24"/>
          <w:szCs w:val="24"/>
        </w:rPr>
        <w:t>the writing</w:t>
      </w:r>
      <w:r>
        <w:rPr>
          <w:rFonts w:ascii="Times New Roman" w:hAnsi="Times New Roman" w:cs="Times New Roman"/>
          <w:sz w:val="24"/>
          <w:szCs w:val="24"/>
        </w:rPr>
        <w:t xml:space="preserve"> I have done, what I am most proud of is The Happiness Project.  It always frustrated me how in the </w:t>
      </w:r>
      <w:r w:rsidR="00D55F30">
        <w:rPr>
          <w:rFonts w:ascii="Times New Roman" w:hAnsi="Times New Roman" w:cs="Times New Roman"/>
          <w:sz w:val="24"/>
          <w:szCs w:val="24"/>
        </w:rPr>
        <w:t>future</w:t>
      </w:r>
      <w:r>
        <w:rPr>
          <w:rFonts w:ascii="Times New Roman" w:hAnsi="Times New Roman" w:cs="Times New Roman"/>
          <w:sz w:val="24"/>
          <w:szCs w:val="24"/>
        </w:rPr>
        <w:t xml:space="preserve"> I </w:t>
      </w:r>
      <w:r w:rsidR="00D55F30">
        <w:rPr>
          <w:rFonts w:ascii="Times New Roman" w:hAnsi="Times New Roman" w:cs="Times New Roman"/>
          <w:sz w:val="24"/>
          <w:szCs w:val="24"/>
        </w:rPr>
        <w:t>might</w:t>
      </w:r>
      <w:r>
        <w:rPr>
          <w:rFonts w:ascii="Times New Roman" w:hAnsi="Times New Roman" w:cs="Times New Roman"/>
          <w:sz w:val="24"/>
          <w:szCs w:val="24"/>
        </w:rPr>
        <w:t xml:space="preserve"> forget the little things that made me happy throughout the years.  For Christmas 2015 I rec</w:t>
      </w:r>
      <w:r w:rsidR="009749FB">
        <w:rPr>
          <w:rFonts w:ascii="Times New Roman" w:hAnsi="Times New Roman" w:cs="Times New Roman"/>
          <w:sz w:val="24"/>
          <w:szCs w:val="24"/>
        </w:rPr>
        <w:t>eived The Happiness Project which</w:t>
      </w:r>
      <w:r>
        <w:rPr>
          <w:rFonts w:ascii="Times New Roman" w:hAnsi="Times New Roman" w:cs="Times New Roman"/>
          <w:sz w:val="24"/>
          <w:szCs w:val="24"/>
        </w:rPr>
        <w:t xml:space="preserve"> is a </w:t>
      </w:r>
      <w:r w:rsidR="00153290">
        <w:rPr>
          <w:rFonts w:ascii="Times New Roman" w:hAnsi="Times New Roman" w:cs="Times New Roman"/>
          <w:sz w:val="24"/>
          <w:szCs w:val="24"/>
        </w:rPr>
        <w:t>5-year</w:t>
      </w:r>
      <w:r w:rsidR="00C82183">
        <w:rPr>
          <w:rFonts w:ascii="Times New Roman" w:hAnsi="Times New Roman" w:cs="Times New Roman"/>
          <w:sz w:val="24"/>
          <w:szCs w:val="24"/>
        </w:rPr>
        <w:t xml:space="preserve"> </w:t>
      </w:r>
      <w:r w:rsidR="00B42257">
        <w:rPr>
          <w:rFonts w:ascii="Times New Roman" w:hAnsi="Times New Roman" w:cs="Times New Roman"/>
          <w:sz w:val="24"/>
          <w:szCs w:val="24"/>
        </w:rPr>
        <w:t xml:space="preserve">journal where </w:t>
      </w:r>
      <w:r w:rsidR="009749FB">
        <w:rPr>
          <w:rFonts w:ascii="Times New Roman" w:hAnsi="Times New Roman" w:cs="Times New Roman"/>
          <w:sz w:val="24"/>
          <w:szCs w:val="24"/>
        </w:rPr>
        <w:t xml:space="preserve">each day </w:t>
      </w:r>
      <w:r w:rsidR="00B42257">
        <w:rPr>
          <w:rFonts w:ascii="Times New Roman" w:hAnsi="Times New Roman" w:cs="Times New Roman"/>
          <w:sz w:val="24"/>
          <w:szCs w:val="24"/>
        </w:rPr>
        <w:t xml:space="preserve">you write a </w:t>
      </w:r>
      <w:r w:rsidR="00D55F30">
        <w:rPr>
          <w:rFonts w:ascii="Times New Roman" w:hAnsi="Times New Roman" w:cs="Times New Roman"/>
          <w:sz w:val="24"/>
          <w:szCs w:val="24"/>
        </w:rPr>
        <w:t>couple</w:t>
      </w:r>
      <w:r w:rsidR="00B42257">
        <w:rPr>
          <w:rFonts w:ascii="Times New Roman" w:hAnsi="Times New Roman" w:cs="Times New Roman"/>
          <w:sz w:val="24"/>
          <w:szCs w:val="24"/>
        </w:rPr>
        <w:t xml:space="preserve"> of sente</w:t>
      </w:r>
      <w:r>
        <w:rPr>
          <w:rFonts w:ascii="Times New Roman" w:hAnsi="Times New Roman" w:cs="Times New Roman"/>
          <w:sz w:val="24"/>
          <w:szCs w:val="24"/>
        </w:rPr>
        <w:t>nces about things that made you hap</w:t>
      </w:r>
      <w:r w:rsidR="009749FB">
        <w:rPr>
          <w:rFonts w:ascii="Times New Roman" w:hAnsi="Times New Roman" w:cs="Times New Roman"/>
          <w:sz w:val="24"/>
          <w:szCs w:val="24"/>
        </w:rPr>
        <w:t>py that day</w:t>
      </w:r>
      <w:commentRangeEnd w:id="5"/>
      <w:r w:rsidR="00173808">
        <w:rPr>
          <w:rStyle w:val="CommentReference"/>
        </w:rPr>
        <w:commentReference w:id="5"/>
      </w:r>
      <w:r w:rsidR="009749FB">
        <w:rPr>
          <w:rFonts w:ascii="Times New Roman" w:hAnsi="Times New Roman" w:cs="Times New Roman"/>
          <w:sz w:val="24"/>
          <w:szCs w:val="24"/>
        </w:rPr>
        <w:t>.  I am now starting year four</w:t>
      </w:r>
      <w:r w:rsidR="00C82183">
        <w:rPr>
          <w:rFonts w:ascii="Times New Roman" w:hAnsi="Times New Roman" w:cs="Times New Roman"/>
          <w:sz w:val="24"/>
          <w:szCs w:val="24"/>
        </w:rPr>
        <w:t xml:space="preserve"> of writing in it and it makes me overjoyed to look back at what I was doing in previous years</w:t>
      </w:r>
      <w:r w:rsidR="00C959AF">
        <w:rPr>
          <w:rFonts w:ascii="Times New Roman" w:hAnsi="Times New Roman" w:cs="Times New Roman"/>
          <w:sz w:val="24"/>
          <w:szCs w:val="24"/>
        </w:rPr>
        <w:t xml:space="preserve"> </w:t>
      </w:r>
      <w:r w:rsidR="00B741F5">
        <w:rPr>
          <w:rFonts w:ascii="Times New Roman" w:hAnsi="Times New Roman" w:cs="Times New Roman"/>
          <w:sz w:val="24"/>
          <w:szCs w:val="24"/>
        </w:rPr>
        <w:t>that</w:t>
      </w:r>
      <w:r w:rsidR="00C959AF">
        <w:rPr>
          <w:rFonts w:ascii="Times New Roman" w:hAnsi="Times New Roman" w:cs="Times New Roman"/>
          <w:sz w:val="24"/>
          <w:szCs w:val="24"/>
        </w:rPr>
        <w:t xml:space="preserve"> made me happy</w:t>
      </w:r>
      <w:r w:rsidR="00C82183">
        <w:rPr>
          <w:rFonts w:ascii="Times New Roman" w:hAnsi="Times New Roman" w:cs="Times New Roman"/>
          <w:sz w:val="24"/>
          <w:szCs w:val="24"/>
        </w:rPr>
        <w:t xml:space="preserve">.  Through writing, I have gained the opportunity to </w:t>
      </w:r>
      <w:r w:rsidR="00153290">
        <w:rPr>
          <w:rFonts w:ascii="Times New Roman" w:hAnsi="Times New Roman" w:cs="Times New Roman"/>
          <w:sz w:val="24"/>
          <w:szCs w:val="24"/>
        </w:rPr>
        <w:t xml:space="preserve">express myself and </w:t>
      </w:r>
      <w:r w:rsidR="00C82183">
        <w:rPr>
          <w:rFonts w:ascii="Times New Roman" w:hAnsi="Times New Roman" w:cs="Times New Roman"/>
          <w:sz w:val="24"/>
          <w:szCs w:val="24"/>
        </w:rPr>
        <w:t xml:space="preserve">relive some of my fondest memories.  </w:t>
      </w:r>
    </w:p>
    <w:p w14:paraId="64336CBA" w14:textId="4A5E0751" w:rsidR="00C82183" w:rsidRDefault="00C82183" w:rsidP="00ED5B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Reading and writing can bring stor</w:t>
      </w:r>
      <w:r w:rsidR="00FB5B35">
        <w:rPr>
          <w:rFonts w:ascii="Times New Roman" w:hAnsi="Times New Roman" w:cs="Times New Roman"/>
          <w:sz w:val="24"/>
          <w:szCs w:val="24"/>
        </w:rPr>
        <w:t>i</w:t>
      </w:r>
      <w:r>
        <w:rPr>
          <w:rFonts w:ascii="Times New Roman" w:hAnsi="Times New Roman" w:cs="Times New Roman"/>
          <w:sz w:val="24"/>
          <w:szCs w:val="24"/>
        </w:rPr>
        <w:t>es to life.  Personall</w:t>
      </w:r>
      <w:r w:rsidR="00B42257">
        <w:rPr>
          <w:rFonts w:ascii="Times New Roman" w:hAnsi="Times New Roman" w:cs="Times New Roman"/>
          <w:sz w:val="24"/>
          <w:szCs w:val="24"/>
        </w:rPr>
        <w:t>y</w:t>
      </w:r>
      <w:r>
        <w:rPr>
          <w:rFonts w:ascii="Times New Roman" w:hAnsi="Times New Roman" w:cs="Times New Roman"/>
          <w:sz w:val="24"/>
          <w:szCs w:val="24"/>
        </w:rPr>
        <w:t>, I have grown</w:t>
      </w:r>
      <w:r w:rsidR="00B161D6">
        <w:rPr>
          <w:rFonts w:ascii="Times New Roman" w:hAnsi="Times New Roman" w:cs="Times New Roman"/>
          <w:sz w:val="24"/>
          <w:szCs w:val="24"/>
        </w:rPr>
        <w:t xml:space="preserve"> a lot</w:t>
      </w:r>
      <w:r>
        <w:rPr>
          <w:rFonts w:ascii="Times New Roman" w:hAnsi="Times New Roman" w:cs="Times New Roman"/>
          <w:sz w:val="24"/>
          <w:szCs w:val="24"/>
        </w:rPr>
        <w:t xml:space="preserve"> since I started reading books that I enjoy, writing creatively</w:t>
      </w:r>
      <w:r w:rsidR="00153290">
        <w:rPr>
          <w:rFonts w:ascii="Times New Roman" w:hAnsi="Times New Roman" w:cs="Times New Roman"/>
          <w:sz w:val="24"/>
          <w:szCs w:val="24"/>
        </w:rPr>
        <w:t>,</w:t>
      </w:r>
      <w:r>
        <w:rPr>
          <w:rFonts w:ascii="Times New Roman" w:hAnsi="Times New Roman" w:cs="Times New Roman"/>
          <w:sz w:val="24"/>
          <w:szCs w:val="24"/>
        </w:rPr>
        <w:t xml:space="preserve"> and starting a journal.  </w:t>
      </w:r>
      <w:commentRangeStart w:id="6"/>
      <w:r>
        <w:rPr>
          <w:rFonts w:ascii="Times New Roman" w:hAnsi="Times New Roman" w:cs="Times New Roman"/>
          <w:sz w:val="24"/>
          <w:szCs w:val="24"/>
        </w:rPr>
        <w:t xml:space="preserve">I hope that everyone will </w:t>
      </w:r>
      <w:r w:rsidR="00B161D6">
        <w:rPr>
          <w:rFonts w:ascii="Times New Roman" w:hAnsi="Times New Roman" w:cs="Times New Roman"/>
          <w:sz w:val="24"/>
          <w:szCs w:val="24"/>
        </w:rPr>
        <w:t xml:space="preserve">at some point </w:t>
      </w:r>
      <w:r>
        <w:rPr>
          <w:rFonts w:ascii="Times New Roman" w:hAnsi="Times New Roman" w:cs="Times New Roman"/>
          <w:sz w:val="24"/>
          <w:szCs w:val="24"/>
        </w:rPr>
        <w:t xml:space="preserve">find the joy of writing </w:t>
      </w:r>
      <w:r w:rsidR="00B161D6">
        <w:rPr>
          <w:rFonts w:ascii="Times New Roman" w:hAnsi="Times New Roman" w:cs="Times New Roman"/>
          <w:sz w:val="24"/>
          <w:szCs w:val="24"/>
        </w:rPr>
        <w:t xml:space="preserve">in their free time </w:t>
      </w:r>
      <w:r>
        <w:rPr>
          <w:rFonts w:ascii="Times New Roman" w:hAnsi="Times New Roman" w:cs="Times New Roman"/>
          <w:sz w:val="24"/>
          <w:szCs w:val="24"/>
        </w:rPr>
        <w:t>beyond classroom expect</w:t>
      </w:r>
      <w:r w:rsidR="00B42257">
        <w:rPr>
          <w:rFonts w:ascii="Times New Roman" w:hAnsi="Times New Roman" w:cs="Times New Roman"/>
          <w:sz w:val="24"/>
          <w:szCs w:val="24"/>
        </w:rPr>
        <w:t>at</w:t>
      </w:r>
      <w:r>
        <w:rPr>
          <w:rFonts w:ascii="Times New Roman" w:hAnsi="Times New Roman" w:cs="Times New Roman"/>
          <w:sz w:val="24"/>
          <w:szCs w:val="24"/>
        </w:rPr>
        <w:t>ions.</w:t>
      </w:r>
      <w:commentRangeEnd w:id="6"/>
      <w:r w:rsidR="00173808">
        <w:rPr>
          <w:rStyle w:val="CommentReference"/>
        </w:rPr>
        <w:commentReference w:id="6"/>
      </w:r>
    </w:p>
    <w:p w14:paraId="23DEFF87" w14:textId="77777777" w:rsidR="000F09C4" w:rsidRDefault="000F09C4" w:rsidP="00ED5B6F">
      <w:pPr>
        <w:spacing w:after="0" w:line="480" w:lineRule="auto"/>
        <w:ind w:firstLine="720"/>
        <w:rPr>
          <w:rFonts w:ascii="Times New Roman" w:hAnsi="Times New Roman" w:cs="Times New Roman"/>
          <w:sz w:val="24"/>
          <w:szCs w:val="24"/>
        </w:rPr>
      </w:pPr>
    </w:p>
    <w:p w14:paraId="3CFD9D5C" w14:textId="25B3A9C9" w:rsidR="00EB606A" w:rsidRDefault="00EB606A" w:rsidP="00ED5B6F">
      <w:pPr>
        <w:spacing w:after="0" w:line="480" w:lineRule="auto"/>
        <w:ind w:firstLine="720"/>
        <w:rPr>
          <w:rFonts w:ascii="Times New Roman" w:hAnsi="Times New Roman" w:cs="Times New Roman"/>
          <w:sz w:val="24"/>
          <w:szCs w:val="24"/>
        </w:rPr>
      </w:pPr>
    </w:p>
    <w:p w14:paraId="78853F49" w14:textId="2AD9C75C" w:rsidR="00CD4DEA" w:rsidRDefault="00CD4DEA" w:rsidP="00ED5B6F">
      <w:pPr>
        <w:spacing w:after="0" w:line="480" w:lineRule="auto"/>
        <w:ind w:firstLine="720"/>
        <w:rPr>
          <w:rFonts w:ascii="Times New Roman" w:hAnsi="Times New Roman" w:cs="Times New Roman"/>
          <w:sz w:val="24"/>
          <w:szCs w:val="24"/>
        </w:rPr>
      </w:pPr>
    </w:p>
    <w:p w14:paraId="7FC1E75D" w14:textId="4CD5DDE9" w:rsidR="00CD4DEA" w:rsidRDefault="00CD4DEA" w:rsidP="00ED5B6F">
      <w:pPr>
        <w:spacing w:after="0" w:line="480" w:lineRule="auto"/>
        <w:ind w:firstLine="720"/>
        <w:rPr>
          <w:rFonts w:ascii="Times New Roman" w:hAnsi="Times New Roman" w:cs="Times New Roman"/>
          <w:sz w:val="24"/>
          <w:szCs w:val="24"/>
        </w:rPr>
      </w:pPr>
    </w:p>
    <w:p w14:paraId="43AF08B0" w14:textId="2CED27FF" w:rsidR="00CD4DEA" w:rsidRDefault="00CD4DEA" w:rsidP="00ED5B6F">
      <w:pPr>
        <w:spacing w:after="0" w:line="480" w:lineRule="auto"/>
        <w:ind w:firstLine="720"/>
        <w:rPr>
          <w:rFonts w:ascii="Times New Roman" w:hAnsi="Times New Roman" w:cs="Times New Roman"/>
          <w:sz w:val="24"/>
          <w:szCs w:val="24"/>
        </w:rPr>
      </w:pPr>
    </w:p>
    <w:p w14:paraId="2124363C" w14:textId="0541520D" w:rsidR="00CD4DEA" w:rsidRDefault="00CD4DEA" w:rsidP="00ED5B6F">
      <w:pPr>
        <w:spacing w:after="0" w:line="480" w:lineRule="auto"/>
        <w:ind w:firstLine="720"/>
        <w:rPr>
          <w:rFonts w:ascii="Times New Roman" w:hAnsi="Times New Roman" w:cs="Times New Roman"/>
          <w:sz w:val="24"/>
          <w:szCs w:val="24"/>
        </w:rPr>
      </w:pPr>
    </w:p>
    <w:p w14:paraId="35F55D51" w14:textId="2109C6CB" w:rsidR="00CD4DEA" w:rsidRDefault="00CD4DEA" w:rsidP="00ED5B6F">
      <w:pPr>
        <w:spacing w:after="0" w:line="480" w:lineRule="auto"/>
        <w:ind w:firstLine="720"/>
        <w:rPr>
          <w:rFonts w:ascii="Times New Roman" w:hAnsi="Times New Roman" w:cs="Times New Roman"/>
          <w:sz w:val="24"/>
          <w:szCs w:val="24"/>
        </w:rPr>
      </w:pPr>
    </w:p>
    <w:tbl>
      <w:tblPr>
        <w:tblpPr w:leftFromText="180" w:rightFromText="180" w:vertAnchor="page" w:horzAnchor="margin" w:tblpXSpec="center" w:tblpY="4381"/>
        <w:tblW w:w="9715" w:type="dxa"/>
        <w:tblBorders>
          <w:top w:val="nil"/>
          <w:left w:val="nil"/>
          <w:bottom w:val="nil"/>
          <w:right w:val="nil"/>
        </w:tblBorders>
        <w:tblLayout w:type="fixed"/>
        <w:tblLook w:val="0000" w:firstRow="0" w:lastRow="0" w:firstColumn="0" w:lastColumn="0" w:noHBand="0" w:noVBand="0"/>
      </w:tblPr>
      <w:tblGrid>
        <w:gridCol w:w="2515"/>
        <w:gridCol w:w="1350"/>
        <w:gridCol w:w="1904"/>
        <w:gridCol w:w="1246"/>
        <w:gridCol w:w="1710"/>
        <w:gridCol w:w="990"/>
      </w:tblGrid>
      <w:tr w:rsidR="00CD4DEA" w14:paraId="0270C38E" w14:textId="77777777" w:rsidTr="00AD1D86">
        <w:trPr>
          <w:trHeight w:val="800"/>
        </w:trPr>
        <w:tc>
          <w:tcPr>
            <w:tcW w:w="2515" w:type="dxa"/>
            <w:tcBorders>
              <w:top w:val="single" w:sz="4" w:space="0" w:color="auto"/>
              <w:left w:val="single" w:sz="4" w:space="0" w:color="auto"/>
              <w:bottom w:val="single" w:sz="4" w:space="0" w:color="auto"/>
              <w:right w:val="single" w:sz="4" w:space="0" w:color="auto"/>
            </w:tcBorders>
          </w:tcPr>
          <w:p w14:paraId="428A5180" w14:textId="77777777" w:rsidR="00CD4DEA" w:rsidRPr="00A22993" w:rsidRDefault="00CD4DEA" w:rsidP="00AD1D86">
            <w:pPr>
              <w:pStyle w:val="Default"/>
              <w:rPr>
                <w:b/>
                <w:bCs/>
                <w:sz w:val="20"/>
                <w:szCs w:val="20"/>
              </w:rPr>
            </w:pPr>
            <w:r w:rsidRPr="00A22993">
              <w:rPr>
                <w:b/>
                <w:bCs/>
                <w:sz w:val="20"/>
                <w:szCs w:val="20"/>
              </w:rPr>
              <w:lastRenderedPageBreak/>
              <w:t xml:space="preserve">Rubric </w:t>
            </w:r>
          </w:p>
          <w:p w14:paraId="4F656C59" w14:textId="77777777" w:rsidR="00CD4DEA" w:rsidRPr="00A22993" w:rsidRDefault="00CD4DEA" w:rsidP="00AD1D86">
            <w:pPr>
              <w:pStyle w:val="Default"/>
              <w:rPr>
                <w:sz w:val="20"/>
                <w:szCs w:val="20"/>
              </w:rPr>
            </w:pPr>
            <w:r w:rsidRPr="00A22993">
              <w:rPr>
                <w:sz w:val="20"/>
                <w:szCs w:val="20"/>
              </w:rPr>
              <w:t xml:space="preserve">Your narrative… </w:t>
            </w:r>
          </w:p>
        </w:tc>
        <w:tc>
          <w:tcPr>
            <w:tcW w:w="1350" w:type="dxa"/>
            <w:tcBorders>
              <w:top w:val="single" w:sz="4" w:space="0" w:color="auto"/>
              <w:left w:val="single" w:sz="4" w:space="0" w:color="auto"/>
              <w:bottom w:val="single" w:sz="4" w:space="0" w:color="auto"/>
              <w:right w:val="single" w:sz="4" w:space="0" w:color="auto"/>
            </w:tcBorders>
          </w:tcPr>
          <w:p w14:paraId="00FA6BCD" w14:textId="77777777" w:rsidR="00CD4DEA" w:rsidRPr="00A22993" w:rsidRDefault="00CD4DEA" w:rsidP="00AD1D86">
            <w:pPr>
              <w:pStyle w:val="Default"/>
              <w:rPr>
                <w:sz w:val="20"/>
                <w:szCs w:val="20"/>
              </w:rPr>
            </w:pPr>
            <w:r w:rsidRPr="00A22993">
              <w:rPr>
                <w:sz w:val="20"/>
                <w:szCs w:val="20"/>
              </w:rPr>
              <w:t xml:space="preserve">Not achieved </w:t>
            </w:r>
          </w:p>
          <w:p w14:paraId="2206464E" w14:textId="77777777" w:rsidR="00CD4DEA" w:rsidRPr="00A22993" w:rsidRDefault="00CD4DEA" w:rsidP="00AD1D86">
            <w:pPr>
              <w:pStyle w:val="Default"/>
              <w:rPr>
                <w:sz w:val="20"/>
                <w:szCs w:val="20"/>
              </w:rPr>
            </w:pPr>
            <w:r>
              <w:rPr>
                <w:sz w:val="20"/>
                <w:szCs w:val="20"/>
              </w:rPr>
              <w:t>(1.0)</w:t>
            </w:r>
          </w:p>
        </w:tc>
        <w:tc>
          <w:tcPr>
            <w:tcW w:w="1904" w:type="dxa"/>
            <w:tcBorders>
              <w:top w:val="single" w:sz="4" w:space="0" w:color="auto"/>
              <w:left w:val="single" w:sz="4" w:space="0" w:color="auto"/>
              <w:bottom w:val="single" w:sz="4" w:space="0" w:color="auto"/>
              <w:right w:val="single" w:sz="4" w:space="0" w:color="auto"/>
            </w:tcBorders>
          </w:tcPr>
          <w:p w14:paraId="65C3E5F7" w14:textId="77777777" w:rsidR="00CD4DEA" w:rsidRDefault="00CD4DEA" w:rsidP="00AD1D86">
            <w:pPr>
              <w:pStyle w:val="Default"/>
              <w:rPr>
                <w:sz w:val="20"/>
                <w:szCs w:val="20"/>
              </w:rPr>
            </w:pPr>
            <w:r w:rsidRPr="00A22993">
              <w:rPr>
                <w:sz w:val="20"/>
                <w:szCs w:val="20"/>
              </w:rPr>
              <w:t xml:space="preserve">Attempted or sometimes achieved </w:t>
            </w:r>
          </w:p>
          <w:p w14:paraId="275A32F3" w14:textId="77777777" w:rsidR="00CD4DEA" w:rsidRPr="00A22993" w:rsidRDefault="00CD4DEA" w:rsidP="00AD1D86">
            <w:pPr>
              <w:pStyle w:val="Default"/>
              <w:rPr>
                <w:sz w:val="20"/>
                <w:szCs w:val="20"/>
              </w:rPr>
            </w:pPr>
            <w:r>
              <w:rPr>
                <w:sz w:val="20"/>
                <w:szCs w:val="20"/>
              </w:rPr>
              <w:t>(2.0)</w:t>
            </w:r>
          </w:p>
        </w:tc>
        <w:tc>
          <w:tcPr>
            <w:tcW w:w="1246" w:type="dxa"/>
            <w:tcBorders>
              <w:top w:val="single" w:sz="4" w:space="0" w:color="auto"/>
              <w:left w:val="single" w:sz="4" w:space="0" w:color="auto"/>
              <w:bottom w:val="single" w:sz="4" w:space="0" w:color="auto"/>
              <w:right w:val="single" w:sz="4" w:space="0" w:color="auto"/>
            </w:tcBorders>
          </w:tcPr>
          <w:p w14:paraId="4A6159F6" w14:textId="77777777" w:rsidR="00CD4DEA" w:rsidRDefault="00CD4DEA" w:rsidP="00AD1D86">
            <w:pPr>
              <w:pStyle w:val="Default"/>
              <w:rPr>
                <w:sz w:val="20"/>
                <w:szCs w:val="20"/>
              </w:rPr>
            </w:pPr>
            <w:r w:rsidRPr="00A22993">
              <w:rPr>
                <w:sz w:val="20"/>
                <w:szCs w:val="20"/>
              </w:rPr>
              <w:t>Achieved consistently</w:t>
            </w:r>
          </w:p>
          <w:p w14:paraId="13C5095D" w14:textId="77777777" w:rsidR="00CD4DEA" w:rsidRPr="00A22993" w:rsidRDefault="00CD4DEA" w:rsidP="00AD1D86">
            <w:pPr>
              <w:pStyle w:val="Default"/>
              <w:rPr>
                <w:sz w:val="20"/>
                <w:szCs w:val="20"/>
              </w:rPr>
            </w:pPr>
            <w:r>
              <w:rPr>
                <w:sz w:val="20"/>
                <w:szCs w:val="20"/>
              </w:rPr>
              <w:t>(3.0)</w:t>
            </w:r>
          </w:p>
          <w:p w14:paraId="0904E3D8" w14:textId="77777777" w:rsidR="00CD4DEA" w:rsidRPr="00A22993" w:rsidRDefault="00CD4DEA" w:rsidP="00AD1D86">
            <w:pPr>
              <w:pStyle w:val="Default"/>
              <w:rPr>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BA58BA5" w14:textId="77777777" w:rsidR="00CD4DEA" w:rsidRDefault="00CD4DEA" w:rsidP="00AD1D86">
            <w:pPr>
              <w:pStyle w:val="Default"/>
              <w:rPr>
                <w:sz w:val="20"/>
                <w:szCs w:val="20"/>
              </w:rPr>
            </w:pPr>
            <w:r w:rsidRPr="00A22993">
              <w:rPr>
                <w:sz w:val="20"/>
                <w:szCs w:val="20"/>
              </w:rPr>
              <w:t xml:space="preserve">Excellently done throughout </w:t>
            </w:r>
          </w:p>
          <w:p w14:paraId="38EAF8EE" w14:textId="77777777" w:rsidR="00CD4DEA" w:rsidRPr="00A22993" w:rsidRDefault="00CD4DEA" w:rsidP="00AD1D86">
            <w:pPr>
              <w:pStyle w:val="Default"/>
              <w:rPr>
                <w:sz w:val="20"/>
                <w:szCs w:val="20"/>
              </w:rPr>
            </w:pPr>
            <w:r>
              <w:rPr>
                <w:sz w:val="20"/>
                <w:szCs w:val="20"/>
              </w:rPr>
              <w:t>(4.0)</w:t>
            </w:r>
          </w:p>
          <w:p w14:paraId="295CA0F2" w14:textId="77777777" w:rsidR="00CD4DEA" w:rsidRPr="00A22993" w:rsidRDefault="00CD4DEA" w:rsidP="00AD1D86">
            <w:pPr>
              <w:pStyle w:val="Default"/>
              <w:rPr>
                <w:sz w:val="20"/>
                <w:szCs w:val="20"/>
              </w:rPr>
            </w:pPr>
          </w:p>
        </w:tc>
        <w:tc>
          <w:tcPr>
            <w:tcW w:w="990" w:type="dxa"/>
            <w:tcBorders>
              <w:top w:val="single" w:sz="4" w:space="0" w:color="auto"/>
              <w:left w:val="single" w:sz="4" w:space="0" w:color="auto"/>
              <w:bottom w:val="single" w:sz="4" w:space="0" w:color="auto"/>
              <w:right w:val="single" w:sz="4" w:space="0" w:color="auto"/>
            </w:tcBorders>
          </w:tcPr>
          <w:p w14:paraId="61973FA0" w14:textId="77777777" w:rsidR="00CD4DEA" w:rsidRPr="00A22993" w:rsidRDefault="00CD4DEA" w:rsidP="00AD1D86">
            <w:pPr>
              <w:pStyle w:val="Default"/>
              <w:rPr>
                <w:sz w:val="20"/>
                <w:szCs w:val="20"/>
              </w:rPr>
            </w:pPr>
          </w:p>
        </w:tc>
      </w:tr>
      <w:tr w:rsidR="00CD4DEA" w14:paraId="6C5EE87B" w14:textId="77777777" w:rsidTr="00AD1D86">
        <w:trPr>
          <w:trHeight w:val="225"/>
        </w:trPr>
        <w:tc>
          <w:tcPr>
            <w:tcW w:w="2515" w:type="dxa"/>
            <w:tcBorders>
              <w:top w:val="single" w:sz="4" w:space="0" w:color="auto"/>
              <w:left w:val="single" w:sz="4" w:space="0" w:color="auto"/>
              <w:bottom w:val="single" w:sz="4" w:space="0" w:color="auto"/>
              <w:right w:val="single" w:sz="4" w:space="0" w:color="auto"/>
            </w:tcBorders>
          </w:tcPr>
          <w:p w14:paraId="3B0ADDAD" w14:textId="77777777" w:rsidR="00CD4DEA" w:rsidRPr="00A22993" w:rsidRDefault="00CD4DEA" w:rsidP="00AD1D86">
            <w:pPr>
              <w:pStyle w:val="Default"/>
              <w:rPr>
                <w:bCs/>
                <w:sz w:val="20"/>
                <w:szCs w:val="20"/>
              </w:rPr>
            </w:pPr>
            <w:r w:rsidRPr="00A22993">
              <w:rPr>
                <w:b/>
                <w:bCs/>
                <w:sz w:val="20"/>
                <w:szCs w:val="20"/>
              </w:rPr>
              <w:t xml:space="preserve">Storytelling: </w:t>
            </w:r>
            <w:r w:rsidRPr="00A22993">
              <w:rPr>
                <w:bCs/>
                <w:sz w:val="20"/>
                <w:szCs w:val="20"/>
              </w:rPr>
              <w:t>does the piece tell a story/ narrative? Is it specific? Does it make use of strong narrative elements like concrete details/ images, etc.? (35%)</w:t>
            </w:r>
          </w:p>
          <w:p w14:paraId="2AE70D71" w14:textId="77777777" w:rsidR="00CD4DEA" w:rsidRPr="00A22993" w:rsidRDefault="00CD4DEA" w:rsidP="00AD1D86">
            <w:pPr>
              <w:pStyle w:val="Default"/>
              <w:rPr>
                <w:b/>
                <w:bCs/>
                <w:sz w:val="20"/>
                <w:szCs w:val="20"/>
              </w:rPr>
            </w:pPr>
          </w:p>
        </w:tc>
        <w:tc>
          <w:tcPr>
            <w:tcW w:w="1350" w:type="dxa"/>
            <w:tcBorders>
              <w:top w:val="single" w:sz="4" w:space="0" w:color="auto"/>
              <w:left w:val="single" w:sz="4" w:space="0" w:color="auto"/>
              <w:bottom w:val="single" w:sz="4" w:space="0" w:color="auto"/>
              <w:right w:val="single" w:sz="4" w:space="0" w:color="auto"/>
            </w:tcBorders>
          </w:tcPr>
          <w:p w14:paraId="7CFB7F7D" w14:textId="77777777" w:rsidR="00CD4DEA" w:rsidRDefault="00CD4DEA" w:rsidP="00AD1D86">
            <w:pPr>
              <w:pStyle w:val="Default"/>
              <w:rPr>
                <w:sz w:val="22"/>
                <w:szCs w:val="22"/>
              </w:rPr>
            </w:pPr>
          </w:p>
        </w:tc>
        <w:tc>
          <w:tcPr>
            <w:tcW w:w="1904" w:type="dxa"/>
            <w:tcBorders>
              <w:top w:val="single" w:sz="4" w:space="0" w:color="auto"/>
              <w:left w:val="single" w:sz="4" w:space="0" w:color="auto"/>
              <w:bottom w:val="single" w:sz="4" w:space="0" w:color="auto"/>
              <w:right w:val="single" w:sz="4" w:space="0" w:color="auto"/>
            </w:tcBorders>
          </w:tcPr>
          <w:p w14:paraId="5756DDA3" w14:textId="77777777" w:rsidR="00CD4DEA" w:rsidRDefault="00CD4DEA" w:rsidP="00AD1D86">
            <w:pPr>
              <w:pStyle w:val="Default"/>
              <w:rPr>
                <w:sz w:val="22"/>
                <w:szCs w:val="22"/>
              </w:rPr>
            </w:pPr>
          </w:p>
        </w:tc>
        <w:tc>
          <w:tcPr>
            <w:tcW w:w="1246" w:type="dxa"/>
            <w:tcBorders>
              <w:top w:val="single" w:sz="4" w:space="0" w:color="auto"/>
              <w:left w:val="single" w:sz="4" w:space="0" w:color="auto"/>
              <w:bottom w:val="single" w:sz="4" w:space="0" w:color="auto"/>
              <w:right w:val="single" w:sz="4" w:space="0" w:color="auto"/>
            </w:tcBorders>
          </w:tcPr>
          <w:p w14:paraId="3A81A08A" w14:textId="011F0070" w:rsidR="00CD4DEA" w:rsidRDefault="00173808" w:rsidP="00AD1D86">
            <w:pPr>
              <w:pStyle w:val="Default"/>
              <w:rPr>
                <w:sz w:val="22"/>
                <w:szCs w:val="22"/>
              </w:rPr>
            </w:pPr>
            <w:r>
              <w:rPr>
                <w:sz w:val="22"/>
                <w:szCs w:val="22"/>
              </w:rPr>
              <w:t>3.8</w:t>
            </w:r>
          </w:p>
        </w:tc>
        <w:tc>
          <w:tcPr>
            <w:tcW w:w="1710" w:type="dxa"/>
            <w:tcBorders>
              <w:top w:val="single" w:sz="4" w:space="0" w:color="auto"/>
              <w:left w:val="single" w:sz="4" w:space="0" w:color="auto"/>
              <w:bottom w:val="single" w:sz="4" w:space="0" w:color="auto"/>
              <w:right w:val="single" w:sz="4" w:space="0" w:color="auto"/>
            </w:tcBorders>
          </w:tcPr>
          <w:p w14:paraId="19F89E4F" w14:textId="77777777" w:rsidR="00CD4DEA" w:rsidRDefault="00CD4DEA" w:rsidP="00AD1D86">
            <w:pPr>
              <w:pStyle w:val="Default"/>
              <w:rPr>
                <w:sz w:val="22"/>
                <w:szCs w:val="22"/>
              </w:rPr>
            </w:pPr>
          </w:p>
        </w:tc>
        <w:tc>
          <w:tcPr>
            <w:tcW w:w="990" w:type="dxa"/>
            <w:tcBorders>
              <w:top w:val="single" w:sz="4" w:space="0" w:color="auto"/>
              <w:left w:val="single" w:sz="4" w:space="0" w:color="auto"/>
              <w:bottom w:val="single" w:sz="4" w:space="0" w:color="auto"/>
              <w:right w:val="single" w:sz="4" w:space="0" w:color="auto"/>
            </w:tcBorders>
          </w:tcPr>
          <w:p w14:paraId="71DDFDCF" w14:textId="6AEB576B" w:rsidR="00CD4DEA" w:rsidRDefault="00896320" w:rsidP="00AD1D86">
            <w:pPr>
              <w:pStyle w:val="Default"/>
              <w:rPr>
                <w:sz w:val="22"/>
                <w:szCs w:val="22"/>
              </w:rPr>
            </w:pPr>
            <w:r>
              <w:rPr>
                <w:sz w:val="22"/>
                <w:szCs w:val="22"/>
              </w:rPr>
              <w:t>1.33</w:t>
            </w:r>
          </w:p>
        </w:tc>
      </w:tr>
      <w:tr w:rsidR="00CD4DEA" w14:paraId="036AC189" w14:textId="77777777" w:rsidTr="00AD1D86">
        <w:trPr>
          <w:trHeight w:val="225"/>
        </w:trPr>
        <w:tc>
          <w:tcPr>
            <w:tcW w:w="2515" w:type="dxa"/>
            <w:tcBorders>
              <w:top w:val="single" w:sz="4" w:space="0" w:color="auto"/>
              <w:left w:val="single" w:sz="4" w:space="0" w:color="auto"/>
              <w:bottom w:val="single" w:sz="4" w:space="0" w:color="auto"/>
              <w:right w:val="single" w:sz="4" w:space="0" w:color="auto"/>
            </w:tcBorders>
          </w:tcPr>
          <w:p w14:paraId="1009A14F" w14:textId="77777777" w:rsidR="00CD4DEA" w:rsidRPr="00A22993" w:rsidRDefault="00CD4DEA" w:rsidP="00AD1D86">
            <w:pPr>
              <w:pStyle w:val="Default"/>
              <w:rPr>
                <w:sz w:val="20"/>
                <w:szCs w:val="20"/>
              </w:rPr>
            </w:pPr>
            <w:r w:rsidRPr="00A22993">
              <w:rPr>
                <w:b/>
                <w:sz w:val="20"/>
                <w:szCs w:val="20"/>
              </w:rPr>
              <w:t>Reflection/ Observation:</w:t>
            </w:r>
            <w:r w:rsidRPr="00A22993">
              <w:rPr>
                <w:sz w:val="20"/>
                <w:szCs w:val="20"/>
              </w:rPr>
              <w:t xml:space="preserve"> does the narrative engage in reflection/ answer the question “What is your relationship to literacy?” (35%)</w:t>
            </w:r>
          </w:p>
          <w:p w14:paraId="5C7E1975" w14:textId="77777777" w:rsidR="00CD4DEA" w:rsidRPr="00A22993" w:rsidRDefault="00CD4DEA" w:rsidP="00AD1D86">
            <w:pPr>
              <w:pStyle w:val="Default"/>
              <w:rPr>
                <w:b/>
                <w:bCs/>
                <w:sz w:val="20"/>
                <w:szCs w:val="20"/>
              </w:rPr>
            </w:pPr>
          </w:p>
        </w:tc>
        <w:tc>
          <w:tcPr>
            <w:tcW w:w="1350" w:type="dxa"/>
            <w:tcBorders>
              <w:top w:val="single" w:sz="4" w:space="0" w:color="auto"/>
              <w:left w:val="single" w:sz="4" w:space="0" w:color="auto"/>
              <w:bottom w:val="single" w:sz="4" w:space="0" w:color="auto"/>
              <w:right w:val="single" w:sz="4" w:space="0" w:color="auto"/>
            </w:tcBorders>
          </w:tcPr>
          <w:p w14:paraId="6CA37B76" w14:textId="77777777" w:rsidR="00CD4DEA" w:rsidRDefault="00CD4DEA" w:rsidP="00AD1D86">
            <w:pPr>
              <w:pStyle w:val="Default"/>
              <w:rPr>
                <w:sz w:val="22"/>
                <w:szCs w:val="22"/>
              </w:rPr>
            </w:pPr>
          </w:p>
        </w:tc>
        <w:tc>
          <w:tcPr>
            <w:tcW w:w="1904" w:type="dxa"/>
            <w:tcBorders>
              <w:top w:val="single" w:sz="4" w:space="0" w:color="auto"/>
              <w:left w:val="single" w:sz="4" w:space="0" w:color="auto"/>
              <w:bottom w:val="single" w:sz="4" w:space="0" w:color="auto"/>
              <w:right w:val="single" w:sz="4" w:space="0" w:color="auto"/>
            </w:tcBorders>
          </w:tcPr>
          <w:p w14:paraId="56C45587" w14:textId="77777777" w:rsidR="00CD4DEA" w:rsidRDefault="00CD4DEA" w:rsidP="00AD1D86">
            <w:pPr>
              <w:pStyle w:val="Default"/>
              <w:rPr>
                <w:sz w:val="22"/>
                <w:szCs w:val="22"/>
              </w:rPr>
            </w:pPr>
          </w:p>
        </w:tc>
        <w:tc>
          <w:tcPr>
            <w:tcW w:w="1246" w:type="dxa"/>
            <w:tcBorders>
              <w:top w:val="single" w:sz="4" w:space="0" w:color="auto"/>
              <w:left w:val="single" w:sz="4" w:space="0" w:color="auto"/>
              <w:bottom w:val="single" w:sz="4" w:space="0" w:color="auto"/>
              <w:right w:val="single" w:sz="4" w:space="0" w:color="auto"/>
            </w:tcBorders>
          </w:tcPr>
          <w:p w14:paraId="4511F907" w14:textId="7E6B7C1C" w:rsidR="00CD4DEA" w:rsidRDefault="00173808" w:rsidP="00AD1D86">
            <w:pPr>
              <w:pStyle w:val="Default"/>
              <w:rPr>
                <w:sz w:val="22"/>
                <w:szCs w:val="22"/>
              </w:rPr>
            </w:pPr>
            <w:r>
              <w:rPr>
                <w:sz w:val="22"/>
                <w:szCs w:val="22"/>
              </w:rPr>
              <w:t>3.8</w:t>
            </w:r>
          </w:p>
        </w:tc>
        <w:tc>
          <w:tcPr>
            <w:tcW w:w="1710" w:type="dxa"/>
            <w:tcBorders>
              <w:top w:val="single" w:sz="4" w:space="0" w:color="auto"/>
              <w:left w:val="single" w:sz="4" w:space="0" w:color="auto"/>
              <w:bottom w:val="single" w:sz="4" w:space="0" w:color="auto"/>
              <w:right w:val="single" w:sz="4" w:space="0" w:color="auto"/>
            </w:tcBorders>
          </w:tcPr>
          <w:p w14:paraId="5D8B6B57" w14:textId="77777777" w:rsidR="00CD4DEA" w:rsidRDefault="00CD4DEA" w:rsidP="00AD1D86">
            <w:pPr>
              <w:pStyle w:val="Default"/>
              <w:rPr>
                <w:sz w:val="22"/>
                <w:szCs w:val="22"/>
              </w:rPr>
            </w:pPr>
          </w:p>
        </w:tc>
        <w:tc>
          <w:tcPr>
            <w:tcW w:w="990" w:type="dxa"/>
            <w:tcBorders>
              <w:top w:val="single" w:sz="4" w:space="0" w:color="auto"/>
              <w:left w:val="single" w:sz="4" w:space="0" w:color="auto"/>
              <w:bottom w:val="single" w:sz="4" w:space="0" w:color="auto"/>
              <w:right w:val="single" w:sz="4" w:space="0" w:color="auto"/>
            </w:tcBorders>
          </w:tcPr>
          <w:p w14:paraId="48A1D4BA" w14:textId="41174D45" w:rsidR="00CD4DEA" w:rsidRDefault="00652802" w:rsidP="00AD1D86">
            <w:pPr>
              <w:pStyle w:val="Default"/>
              <w:rPr>
                <w:sz w:val="22"/>
                <w:szCs w:val="22"/>
              </w:rPr>
            </w:pPr>
            <w:r>
              <w:rPr>
                <w:sz w:val="22"/>
                <w:szCs w:val="22"/>
              </w:rPr>
              <w:t>1.33</w:t>
            </w:r>
          </w:p>
        </w:tc>
      </w:tr>
      <w:tr w:rsidR="00CD4DEA" w14:paraId="3FA01387" w14:textId="77777777" w:rsidTr="00AD1D86">
        <w:trPr>
          <w:trHeight w:val="225"/>
        </w:trPr>
        <w:tc>
          <w:tcPr>
            <w:tcW w:w="2515" w:type="dxa"/>
            <w:tcBorders>
              <w:top w:val="single" w:sz="4" w:space="0" w:color="auto"/>
              <w:left w:val="single" w:sz="4" w:space="0" w:color="auto"/>
              <w:bottom w:val="single" w:sz="4" w:space="0" w:color="auto"/>
              <w:right w:val="single" w:sz="4" w:space="0" w:color="auto"/>
            </w:tcBorders>
          </w:tcPr>
          <w:p w14:paraId="318F4FB4" w14:textId="77777777" w:rsidR="00CD4DEA" w:rsidRPr="00A22993" w:rsidRDefault="00CD4DEA" w:rsidP="00AD1D86">
            <w:pPr>
              <w:pStyle w:val="Default"/>
              <w:rPr>
                <w:sz w:val="20"/>
                <w:szCs w:val="20"/>
              </w:rPr>
            </w:pPr>
            <w:r w:rsidRPr="00A22993">
              <w:rPr>
                <w:b/>
                <w:sz w:val="20"/>
                <w:szCs w:val="20"/>
              </w:rPr>
              <w:t>Organization:</w:t>
            </w:r>
            <w:r w:rsidRPr="00A22993">
              <w:rPr>
                <w:sz w:val="20"/>
                <w:szCs w:val="20"/>
              </w:rPr>
              <w:t xml:space="preserve"> does the narrative have a compelling structure? Is it well organized by plot, ideas, etc.?</w:t>
            </w:r>
          </w:p>
          <w:p w14:paraId="61F1894D" w14:textId="77777777" w:rsidR="00CD4DEA" w:rsidRPr="00A22993" w:rsidRDefault="00CD4DEA" w:rsidP="00AD1D86">
            <w:pPr>
              <w:pStyle w:val="Default"/>
              <w:rPr>
                <w:sz w:val="20"/>
                <w:szCs w:val="20"/>
              </w:rPr>
            </w:pPr>
            <w:r w:rsidRPr="00A22993">
              <w:rPr>
                <w:sz w:val="20"/>
                <w:szCs w:val="20"/>
              </w:rPr>
              <w:t>(20%)</w:t>
            </w:r>
          </w:p>
          <w:p w14:paraId="0A2D31CF" w14:textId="77777777" w:rsidR="00CD4DEA" w:rsidRPr="00A22993" w:rsidRDefault="00CD4DEA" w:rsidP="00AD1D86">
            <w:pPr>
              <w:pStyle w:val="Default"/>
              <w:rPr>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2DC75B8" w14:textId="77777777" w:rsidR="00CD4DEA" w:rsidRDefault="00CD4DEA" w:rsidP="00AD1D86">
            <w:pPr>
              <w:pStyle w:val="Default"/>
              <w:rPr>
                <w:sz w:val="22"/>
                <w:szCs w:val="22"/>
              </w:rPr>
            </w:pPr>
          </w:p>
        </w:tc>
        <w:tc>
          <w:tcPr>
            <w:tcW w:w="1904" w:type="dxa"/>
            <w:tcBorders>
              <w:top w:val="single" w:sz="4" w:space="0" w:color="auto"/>
              <w:left w:val="single" w:sz="4" w:space="0" w:color="auto"/>
              <w:bottom w:val="single" w:sz="4" w:space="0" w:color="auto"/>
              <w:right w:val="single" w:sz="4" w:space="0" w:color="auto"/>
            </w:tcBorders>
          </w:tcPr>
          <w:p w14:paraId="5E9CCB10" w14:textId="77777777" w:rsidR="00CD4DEA" w:rsidRDefault="00CD4DEA" w:rsidP="00AD1D86">
            <w:pPr>
              <w:pStyle w:val="Default"/>
              <w:rPr>
                <w:sz w:val="22"/>
                <w:szCs w:val="22"/>
              </w:rPr>
            </w:pPr>
          </w:p>
        </w:tc>
        <w:tc>
          <w:tcPr>
            <w:tcW w:w="1246" w:type="dxa"/>
            <w:tcBorders>
              <w:top w:val="single" w:sz="4" w:space="0" w:color="auto"/>
              <w:left w:val="single" w:sz="4" w:space="0" w:color="auto"/>
              <w:bottom w:val="single" w:sz="4" w:space="0" w:color="auto"/>
              <w:right w:val="single" w:sz="4" w:space="0" w:color="auto"/>
            </w:tcBorders>
          </w:tcPr>
          <w:p w14:paraId="40271FFF" w14:textId="6A11F4D8" w:rsidR="00CD4DEA" w:rsidRDefault="00173808" w:rsidP="00AD1D86">
            <w:pPr>
              <w:pStyle w:val="Default"/>
              <w:rPr>
                <w:sz w:val="22"/>
                <w:szCs w:val="22"/>
              </w:rPr>
            </w:pPr>
            <w:r>
              <w:rPr>
                <w:sz w:val="22"/>
                <w:szCs w:val="22"/>
              </w:rPr>
              <w:t>3.9</w:t>
            </w:r>
          </w:p>
        </w:tc>
        <w:tc>
          <w:tcPr>
            <w:tcW w:w="1710" w:type="dxa"/>
            <w:tcBorders>
              <w:top w:val="single" w:sz="4" w:space="0" w:color="auto"/>
              <w:left w:val="single" w:sz="4" w:space="0" w:color="auto"/>
              <w:bottom w:val="single" w:sz="4" w:space="0" w:color="auto"/>
              <w:right w:val="single" w:sz="4" w:space="0" w:color="auto"/>
            </w:tcBorders>
          </w:tcPr>
          <w:p w14:paraId="38035BCB" w14:textId="77777777" w:rsidR="00CD4DEA" w:rsidRDefault="00CD4DEA" w:rsidP="00AD1D86">
            <w:pPr>
              <w:pStyle w:val="Default"/>
              <w:rPr>
                <w:sz w:val="22"/>
                <w:szCs w:val="22"/>
              </w:rPr>
            </w:pPr>
          </w:p>
        </w:tc>
        <w:tc>
          <w:tcPr>
            <w:tcW w:w="990" w:type="dxa"/>
            <w:tcBorders>
              <w:top w:val="single" w:sz="4" w:space="0" w:color="auto"/>
              <w:left w:val="single" w:sz="4" w:space="0" w:color="auto"/>
              <w:bottom w:val="single" w:sz="4" w:space="0" w:color="auto"/>
              <w:right w:val="single" w:sz="4" w:space="0" w:color="auto"/>
            </w:tcBorders>
          </w:tcPr>
          <w:p w14:paraId="73E552A2" w14:textId="226A627A" w:rsidR="00CD4DEA" w:rsidRDefault="00652802" w:rsidP="00AD1D86">
            <w:pPr>
              <w:pStyle w:val="Default"/>
              <w:rPr>
                <w:sz w:val="22"/>
                <w:szCs w:val="22"/>
              </w:rPr>
            </w:pPr>
            <w:r>
              <w:rPr>
                <w:sz w:val="22"/>
                <w:szCs w:val="22"/>
              </w:rPr>
              <w:t>.78</w:t>
            </w:r>
          </w:p>
        </w:tc>
      </w:tr>
      <w:tr w:rsidR="00CD4DEA" w14:paraId="0762CF3A" w14:textId="77777777" w:rsidTr="00AD1D86">
        <w:trPr>
          <w:trHeight w:val="1535"/>
        </w:trPr>
        <w:tc>
          <w:tcPr>
            <w:tcW w:w="2515" w:type="dxa"/>
            <w:tcBorders>
              <w:top w:val="single" w:sz="4" w:space="0" w:color="auto"/>
              <w:left w:val="single" w:sz="4" w:space="0" w:color="auto"/>
              <w:bottom w:val="single" w:sz="4" w:space="0" w:color="auto"/>
              <w:right w:val="single" w:sz="4" w:space="0" w:color="auto"/>
            </w:tcBorders>
          </w:tcPr>
          <w:p w14:paraId="7B19F37D" w14:textId="77777777" w:rsidR="00CD4DEA" w:rsidRPr="00A22993" w:rsidRDefault="00CD4DEA" w:rsidP="00AD1D86">
            <w:pPr>
              <w:pStyle w:val="Default"/>
              <w:rPr>
                <w:b/>
                <w:sz w:val="20"/>
                <w:szCs w:val="20"/>
              </w:rPr>
            </w:pPr>
            <w:r w:rsidRPr="00A22993">
              <w:rPr>
                <w:b/>
                <w:sz w:val="20"/>
                <w:szCs w:val="20"/>
              </w:rPr>
              <w:t>Mechanics/</w:t>
            </w:r>
          </w:p>
          <w:p w14:paraId="2D9EED42" w14:textId="77777777" w:rsidR="00CD4DEA" w:rsidRPr="00A22993" w:rsidRDefault="00CD4DEA" w:rsidP="00AD1D86">
            <w:pPr>
              <w:pStyle w:val="Default"/>
              <w:rPr>
                <w:sz w:val="20"/>
                <w:szCs w:val="20"/>
              </w:rPr>
            </w:pPr>
            <w:r w:rsidRPr="00A22993">
              <w:rPr>
                <w:b/>
                <w:sz w:val="20"/>
                <w:szCs w:val="20"/>
              </w:rPr>
              <w:t>Professionalism:</w:t>
            </w:r>
            <w:r w:rsidRPr="00A22993">
              <w:rPr>
                <w:sz w:val="20"/>
                <w:szCs w:val="20"/>
              </w:rPr>
              <w:t xml:space="preserve"> </w:t>
            </w:r>
          </w:p>
          <w:p w14:paraId="4500D7B7" w14:textId="77777777" w:rsidR="00CD4DEA" w:rsidRPr="00A22993" w:rsidRDefault="00CD4DEA" w:rsidP="00AD1D86">
            <w:pPr>
              <w:pStyle w:val="Default"/>
              <w:rPr>
                <w:sz w:val="20"/>
                <w:szCs w:val="20"/>
              </w:rPr>
            </w:pPr>
            <w:r w:rsidRPr="00A22993">
              <w:rPr>
                <w:sz w:val="20"/>
                <w:szCs w:val="20"/>
              </w:rPr>
              <w:t xml:space="preserve">Spelling and grammar, paragraph unity, formatting, use of transitions. </w:t>
            </w:r>
          </w:p>
          <w:p w14:paraId="4C60600C" w14:textId="77777777" w:rsidR="00CD4DEA" w:rsidRPr="00A22993" w:rsidRDefault="00CD4DEA" w:rsidP="00AD1D86">
            <w:pPr>
              <w:pStyle w:val="Default"/>
              <w:rPr>
                <w:sz w:val="20"/>
                <w:szCs w:val="20"/>
              </w:rPr>
            </w:pPr>
            <w:r w:rsidRPr="00A22993">
              <w:rPr>
                <w:sz w:val="20"/>
                <w:szCs w:val="20"/>
              </w:rPr>
              <w:t>(10%)</w:t>
            </w:r>
          </w:p>
          <w:p w14:paraId="28517AA9" w14:textId="77777777" w:rsidR="00CD4DEA" w:rsidRPr="00A22993" w:rsidRDefault="00CD4DEA" w:rsidP="00AD1D86">
            <w:pPr>
              <w:pStyle w:val="Default"/>
              <w:rPr>
                <w:b/>
                <w:bCs/>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8DB781D" w14:textId="77777777" w:rsidR="00CD4DEA" w:rsidRDefault="00CD4DEA" w:rsidP="00AD1D86">
            <w:pPr>
              <w:pStyle w:val="Default"/>
              <w:rPr>
                <w:sz w:val="22"/>
                <w:szCs w:val="22"/>
              </w:rPr>
            </w:pPr>
          </w:p>
        </w:tc>
        <w:tc>
          <w:tcPr>
            <w:tcW w:w="1904" w:type="dxa"/>
            <w:tcBorders>
              <w:top w:val="single" w:sz="4" w:space="0" w:color="auto"/>
              <w:left w:val="single" w:sz="4" w:space="0" w:color="auto"/>
              <w:bottom w:val="single" w:sz="4" w:space="0" w:color="auto"/>
              <w:right w:val="single" w:sz="4" w:space="0" w:color="auto"/>
            </w:tcBorders>
          </w:tcPr>
          <w:p w14:paraId="769BDEC0" w14:textId="77777777" w:rsidR="00CD4DEA" w:rsidRDefault="00CD4DEA" w:rsidP="00AD1D86">
            <w:pPr>
              <w:pStyle w:val="Default"/>
              <w:rPr>
                <w:sz w:val="22"/>
                <w:szCs w:val="22"/>
              </w:rPr>
            </w:pPr>
          </w:p>
        </w:tc>
        <w:tc>
          <w:tcPr>
            <w:tcW w:w="1246" w:type="dxa"/>
            <w:tcBorders>
              <w:top w:val="single" w:sz="4" w:space="0" w:color="auto"/>
              <w:left w:val="single" w:sz="4" w:space="0" w:color="auto"/>
              <w:bottom w:val="single" w:sz="4" w:space="0" w:color="auto"/>
              <w:right w:val="single" w:sz="4" w:space="0" w:color="auto"/>
            </w:tcBorders>
          </w:tcPr>
          <w:p w14:paraId="54BD735F" w14:textId="77777777" w:rsidR="00CD4DEA" w:rsidRDefault="00CD4DEA" w:rsidP="00AD1D86">
            <w:pPr>
              <w:pStyle w:val="Default"/>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02FFD4AA" w14:textId="20DE9A7C" w:rsidR="00CD4DEA" w:rsidRDefault="00506799" w:rsidP="00AD1D86">
            <w:pPr>
              <w:pStyle w:val="Default"/>
              <w:rPr>
                <w:sz w:val="22"/>
                <w:szCs w:val="22"/>
              </w:rPr>
            </w:pPr>
            <w:r>
              <w:rPr>
                <w:sz w:val="22"/>
                <w:szCs w:val="22"/>
              </w:rPr>
              <w:t>4</w:t>
            </w:r>
          </w:p>
        </w:tc>
        <w:tc>
          <w:tcPr>
            <w:tcW w:w="990" w:type="dxa"/>
            <w:tcBorders>
              <w:top w:val="single" w:sz="4" w:space="0" w:color="auto"/>
              <w:left w:val="single" w:sz="4" w:space="0" w:color="auto"/>
              <w:bottom w:val="single" w:sz="4" w:space="0" w:color="auto"/>
              <w:right w:val="single" w:sz="4" w:space="0" w:color="auto"/>
            </w:tcBorders>
          </w:tcPr>
          <w:p w14:paraId="2B8E265F" w14:textId="27E04A42" w:rsidR="00CD4DEA" w:rsidRDefault="00506799" w:rsidP="00AD1D86">
            <w:pPr>
              <w:pStyle w:val="Default"/>
              <w:rPr>
                <w:sz w:val="22"/>
                <w:szCs w:val="22"/>
              </w:rPr>
            </w:pPr>
            <w:r>
              <w:rPr>
                <w:sz w:val="22"/>
                <w:szCs w:val="22"/>
              </w:rPr>
              <w:t>.4</w:t>
            </w:r>
          </w:p>
        </w:tc>
      </w:tr>
      <w:tr w:rsidR="00CD4DEA" w14:paraId="086450A2" w14:textId="77777777" w:rsidTr="00AD1D86">
        <w:trPr>
          <w:trHeight w:val="623"/>
        </w:trPr>
        <w:tc>
          <w:tcPr>
            <w:tcW w:w="2515" w:type="dxa"/>
            <w:tcBorders>
              <w:top w:val="single" w:sz="4" w:space="0" w:color="auto"/>
              <w:left w:val="single" w:sz="4" w:space="0" w:color="auto"/>
              <w:bottom w:val="single" w:sz="4" w:space="0" w:color="auto"/>
              <w:right w:val="single" w:sz="4" w:space="0" w:color="auto"/>
            </w:tcBorders>
          </w:tcPr>
          <w:p w14:paraId="74B49DD6" w14:textId="77777777" w:rsidR="00CD4DEA" w:rsidRPr="00A22993" w:rsidRDefault="00CD4DEA" w:rsidP="00AD1D86">
            <w:pPr>
              <w:pStyle w:val="Default"/>
              <w:rPr>
                <w:b/>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0181CAB" w14:textId="77777777" w:rsidR="00CD4DEA" w:rsidRDefault="00CD4DEA" w:rsidP="00AD1D86">
            <w:pPr>
              <w:pStyle w:val="Default"/>
              <w:rPr>
                <w:sz w:val="22"/>
                <w:szCs w:val="22"/>
              </w:rPr>
            </w:pPr>
          </w:p>
        </w:tc>
        <w:tc>
          <w:tcPr>
            <w:tcW w:w="1904" w:type="dxa"/>
            <w:tcBorders>
              <w:top w:val="single" w:sz="4" w:space="0" w:color="auto"/>
              <w:left w:val="single" w:sz="4" w:space="0" w:color="auto"/>
              <w:bottom w:val="single" w:sz="4" w:space="0" w:color="auto"/>
              <w:right w:val="single" w:sz="4" w:space="0" w:color="auto"/>
            </w:tcBorders>
          </w:tcPr>
          <w:p w14:paraId="4810A4C3" w14:textId="77777777" w:rsidR="00CD4DEA" w:rsidRDefault="00CD4DEA" w:rsidP="00AD1D86">
            <w:pPr>
              <w:pStyle w:val="Default"/>
              <w:rPr>
                <w:sz w:val="22"/>
                <w:szCs w:val="22"/>
              </w:rPr>
            </w:pPr>
          </w:p>
        </w:tc>
        <w:tc>
          <w:tcPr>
            <w:tcW w:w="1246" w:type="dxa"/>
            <w:tcBorders>
              <w:top w:val="single" w:sz="4" w:space="0" w:color="auto"/>
              <w:left w:val="single" w:sz="4" w:space="0" w:color="auto"/>
              <w:bottom w:val="single" w:sz="4" w:space="0" w:color="auto"/>
              <w:right w:val="single" w:sz="4" w:space="0" w:color="auto"/>
            </w:tcBorders>
          </w:tcPr>
          <w:p w14:paraId="418DA21C" w14:textId="77777777" w:rsidR="00CD4DEA" w:rsidRDefault="00CD4DEA" w:rsidP="00AD1D86">
            <w:pPr>
              <w:pStyle w:val="Default"/>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190DAC5" w14:textId="77777777" w:rsidR="00CD4DEA" w:rsidRDefault="00CD4DEA" w:rsidP="00AD1D86">
            <w:pPr>
              <w:pStyle w:val="Default"/>
              <w:rPr>
                <w:sz w:val="22"/>
                <w:szCs w:val="22"/>
              </w:rPr>
            </w:pPr>
          </w:p>
        </w:tc>
        <w:tc>
          <w:tcPr>
            <w:tcW w:w="990" w:type="dxa"/>
            <w:tcBorders>
              <w:top w:val="single" w:sz="4" w:space="0" w:color="auto"/>
              <w:left w:val="single" w:sz="4" w:space="0" w:color="auto"/>
              <w:bottom w:val="single" w:sz="4" w:space="0" w:color="auto"/>
              <w:right w:val="single" w:sz="4" w:space="0" w:color="auto"/>
            </w:tcBorders>
          </w:tcPr>
          <w:p w14:paraId="7EE18AA1" w14:textId="77777777" w:rsidR="00CD4DEA" w:rsidRDefault="00652802" w:rsidP="00AD1D86">
            <w:pPr>
              <w:pStyle w:val="Default"/>
              <w:rPr>
                <w:sz w:val="22"/>
                <w:szCs w:val="22"/>
              </w:rPr>
            </w:pPr>
            <w:r>
              <w:rPr>
                <w:sz w:val="22"/>
                <w:szCs w:val="22"/>
              </w:rPr>
              <w:t>3.81/4=</w:t>
            </w:r>
          </w:p>
          <w:p w14:paraId="5D25A629" w14:textId="082CD2C6" w:rsidR="00652802" w:rsidRDefault="00652802" w:rsidP="00AD1D86">
            <w:pPr>
              <w:pStyle w:val="Default"/>
              <w:rPr>
                <w:sz w:val="22"/>
                <w:szCs w:val="22"/>
              </w:rPr>
            </w:pPr>
            <w:r>
              <w:rPr>
                <w:sz w:val="22"/>
                <w:szCs w:val="22"/>
              </w:rPr>
              <w:t>95.25%</w:t>
            </w:r>
            <w:bookmarkStart w:id="7" w:name="_GoBack"/>
            <w:bookmarkEnd w:id="7"/>
          </w:p>
        </w:tc>
      </w:tr>
    </w:tbl>
    <w:p w14:paraId="0F1C0F79" w14:textId="77777777" w:rsidR="00CD4DEA" w:rsidRPr="00330CED" w:rsidRDefault="00CD4DEA" w:rsidP="00ED5B6F">
      <w:pPr>
        <w:spacing w:after="0" w:line="480" w:lineRule="auto"/>
        <w:ind w:firstLine="720"/>
        <w:rPr>
          <w:rFonts w:ascii="Times New Roman" w:hAnsi="Times New Roman" w:cs="Times New Roman"/>
          <w:sz w:val="24"/>
          <w:szCs w:val="24"/>
        </w:rPr>
      </w:pPr>
    </w:p>
    <w:sectPr w:rsidR="00CD4DEA" w:rsidRPr="00330CED" w:rsidSect="00D80D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B041B73" w14:textId="30830A1C" w:rsidR="00521143" w:rsidRDefault="00521143">
      <w:pPr>
        <w:pStyle w:val="CommentText"/>
      </w:pPr>
      <w:r>
        <w:rPr>
          <w:rStyle w:val="CommentReference"/>
        </w:rPr>
        <w:annotationRef/>
      </w:r>
      <w:r>
        <w:t xml:space="preserve">These are such great details! Love how you’ve elaborated upon this part. </w:t>
      </w:r>
    </w:p>
  </w:comment>
  <w:comment w:id="1" w:author="Author" w:initials="A">
    <w:p w14:paraId="04C5C92D" w14:textId="18B4EBC2" w:rsidR="00606E62" w:rsidRDefault="00606E62">
      <w:pPr>
        <w:pStyle w:val="CommentText"/>
      </w:pPr>
      <w:r>
        <w:rPr>
          <w:rStyle w:val="CommentReference"/>
        </w:rPr>
        <w:annotationRef/>
      </w:r>
      <w:r>
        <w:t xml:space="preserve">Amazing. I wonder if you might include even a little more in this paragraph talking about your motivation for doing all this writing, and how it made you feel? </w:t>
      </w:r>
    </w:p>
  </w:comment>
  <w:comment w:id="2" w:author="Author" w:initials="A">
    <w:p w14:paraId="354AC481" w14:textId="18961296" w:rsidR="00D40D2A" w:rsidRDefault="00D40D2A">
      <w:pPr>
        <w:pStyle w:val="CommentText"/>
      </w:pPr>
      <w:r>
        <w:rPr>
          <w:rStyle w:val="CommentReference"/>
        </w:rPr>
        <w:annotationRef/>
      </w:r>
      <w:r>
        <w:t xml:space="preserve">Italicize title of longer works </w:t>
      </w:r>
      <w:r>
        <w:sym w:font="Wingdings" w:char="F04A"/>
      </w:r>
    </w:p>
  </w:comment>
  <w:comment w:id="3" w:author="Author" w:initials="A">
    <w:p w14:paraId="37B1DB1B" w14:textId="58F59C76" w:rsidR="008A7521" w:rsidRDefault="008A7521">
      <w:pPr>
        <w:pStyle w:val="CommentText"/>
      </w:pPr>
      <w:r>
        <w:rPr>
          <w:rStyle w:val="CommentReference"/>
        </w:rPr>
        <w:annotationRef/>
      </w:r>
      <w:r>
        <w:t xml:space="preserve">I love how you expand upon your reflection here, saying more about what pushed you away from reading during this time. I’m wondering, though, if you might include even more concrete details (of scenes/ settings) here? </w:t>
      </w:r>
    </w:p>
  </w:comment>
  <w:comment w:id="4" w:author="Author" w:initials="A">
    <w:p w14:paraId="35AF1F26" w14:textId="19C167AA" w:rsidR="00E02482" w:rsidRDefault="00E02482">
      <w:pPr>
        <w:pStyle w:val="CommentText"/>
      </w:pPr>
      <w:r>
        <w:rPr>
          <w:rStyle w:val="CommentReference"/>
        </w:rPr>
        <w:annotationRef/>
      </w:r>
      <w:r>
        <w:t>Great, specific examples!</w:t>
      </w:r>
    </w:p>
  </w:comment>
  <w:comment w:id="5" w:author="Author" w:initials="A">
    <w:p w14:paraId="554EE19A" w14:textId="57657321" w:rsidR="00173808" w:rsidRDefault="00173808">
      <w:pPr>
        <w:pStyle w:val="CommentText"/>
      </w:pPr>
      <w:r>
        <w:rPr>
          <w:rStyle w:val="CommentReference"/>
        </w:rPr>
        <w:annotationRef/>
      </w:r>
      <w:r>
        <w:t>These are terrific examples. I’d love even more details (i.e. are these notes digital or on paper?).</w:t>
      </w:r>
    </w:p>
  </w:comment>
  <w:comment w:id="6" w:author="Author" w:initials="A">
    <w:p w14:paraId="33604A41" w14:textId="77777777" w:rsidR="0027786A" w:rsidRDefault="00173808">
      <w:pPr>
        <w:pStyle w:val="CommentText"/>
      </w:pPr>
      <w:r>
        <w:rPr>
          <w:rStyle w:val="CommentReference"/>
        </w:rPr>
        <w:annotationRef/>
      </w:r>
    </w:p>
    <w:p w14:paraId="016A3CBA" w14:textId="596FDC39" w:rsidR="00173808" w:rsidRDefault="00173808">
      <w:pPr>
        <w:pStyle w:val="CommentText"/>
      </w:pPr>
      <w:r>
        <w:t>Clare,</w:t>
      </w:r>
    </w:p>
    <w:p w14:paraId="4E97F26B" w14:textId="77777777" w:rsidR="00173808" w:rsidRDefault="00173808">
      <w:pPr>
        <w:pStyle w:val="CommentText"/>
      </w:pPr>
    </w:p>
    <w:p w14:paraId="1242550E" w14:textId="375D013D" w:rsidR="00173808" w:rsidRDefault="00173808">
      <w:pPr>
        <w:pStyle w:val="CommentText"/>
      </w:pPr>
      <w:r>
        <w:t xml:space="preserve">This narrative is such a pleasure to read. Your enthusiasm, the specific examples you include, and the thoughtful way you incorporate different experiences from your life are all really effective. My absolute favorite part is probably the second paragraph, </w:t>
      </w:r>
      <w:r w:rsidR="006511F6">
        <w:t xml:space="preserve">where </w:t>
      </w:r>
      <w:r>
        <w:t xml:space="preserve">you describe the kinds of imaginative games you played when you were young. </w:t>
      </w:r>
      <w:r w:rsidR="006511F6">
        <w:t>Those scenes are so vivid!</w:t>
      </w:r>
    </w:p>
    <w:p w14:paraId="5E43C097" w14:textId="77777777" w:rsidR="00173808" w:rsidRDefault="00173808">
      <w:pPr>
        <w:pStyle w:val="CommentText"/>
      </w:pPr>
    </w:p>
    <w:p w14:paraId="66F82EF0" w14:textId="77777777" w:rsidR="00173808" w:rsidRDefault="00173808">
      <w:pPr>
        <w:pStyle w:val="CommentText"/>
      </w:pPr>
      <w:r>
        <w:t>If you were to revise this further, you might weave even more specific, concrete details throughout, as well as expanding upon some of your reflection to say a little more about your motivation for certain types of writing and how the process of producing that writing made you feel.</w:t>
      </w:r>
    </w:p>
    <w:p w14:paraId="22C6C501" w14:textId="77777777" w:rsidR="00173808" w:rsidRDefault="00173808">
      <w:pPr>
        <w:pStyle w:val="CommentText"/>
      </w:pPr>
    </w:p>
    <w:p w14:paraId="09F92A47" w14:textId="77777777" w:rsidR="00173808" w:rsidRDefault="00173808">
      <w:pPr>
        <w:pStyle w:val="CommentText"/>
      </w:pPr>
      <w:r>
        <w:t>Thanks so much for sharing this. Keep up the great work!</w:t>
      </w:r>
    </w:p>
    <w:p w14:paraId="0AAF2041" w14:textId="77777777" w:rsidR="00173808" w:rsidRDefault="00173808">
      <w:pPr>
        <w:pStyle w:val="CommentText"/>
      </w:pPr>
    </w:p>
    <w:p w14:paraId="1D608C93" w14:textId="6EBD3333" w:rsidR="00173808" w:rsidRDefault="00173808">
      <w:pPr>
        <w:pStyle w:val="CommentText"/>
      </w:pPr>
      <w:r>
        <w:t>-Jess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041B73" w15:done="0"/>
  <w15:commentEx w15:paraId="04C5C92D" w15:done="0"/>
  <w15:commentEx w15:paraId="354AC481" w15:done="0"/>
  <w15:commentEx w15:paraId="37B1DB1B" w15:done="0"/>
  <w15:commentEx w15:paraId="35AF1F26" w15:done="0"/>
  <w15:commentEx w15:paraId="554EE19A" w15:done="0"/>
  <w15:commentEx w15:paraId="1D608C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041B73" w16cid:durableId="200FBAEE"/>
  <w16cid:commentId w16cid:paraId="04C5C92D" w16cid:durableId="200FBB37"/>
  <w16cid:commentId w16cid:paraId="354AC481" w16cid:durableId="200FBC44"/>
  <w16cid:commentId w16cid:paraId="37B1DB1B" w16cid:durableId="200FBCBA"/>
  <w16cid:commentId w16cid:paraId="35AF1F26" w16cid:durableId="200FBD03"/>
  <w16cid:commentId w16cid:paraId="554EE19A" w16cid:durableId="200FBD61"/>
  <w16cid:commentId w16cid:paraId="1D608C93" w16cid:durableId="200FB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57265" w14:textId="77777777" w:rsidR="003F45EF" w:rsidRDefault="003F45EF" w:rsidP="00BD290A">
      <w:pPr>
        <w:spacing w:after="0" w:line="240" w:lineRule="auto"/>
      </w:pPr>
      <w:r>
        <w:separator/>
      </w:r>
    </w:p>
  </w:endnote>
  <w:endnote w:type="continuationSeparator" w:id="0">
    <w:p w14:paraId="0BCC090B" w14:textId="77777777" w:rsidR="003F45EF" w:rsidRDefault="003F45EF" w:rsidP="00BD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1E557" w14:textId="77777777" w:rsidR="00D80D43" w:rsidRDefault="00D80D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893A3" w14:textId="77777777" w:rsidR="00D80D43" w:rsidRDefault="00D80D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FC08" w14:textId="77777777" w:rsidR="00D80D43" w:rsidRDefault="00D80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A5968" w14:textId="77777777" w:rsidR="003F45EF" w:rsidRDefault="003F45EF" w:rsidP="00BD290A">
      <w:pPr>
        <w:spacing w:after="0" w:line="240" w:lineRule="auto"/>
      </w:pPr>
      <w:r>
        <w:separator/>
      </w:r>
    </w:p>
  </w:footnote>
  <w:footnote w:type="continuationSeparator" w:id="0">
    <w:p w14:paraId="4D71FEBC" w14:textId="77777777" w:rsidR="003F45EF" w:rsidRDefault="003F45EF" w:rsidP="00BD2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02ABB" w14:textId="77777777" w:rsidR="00D80D43" w:rsidRDefault="00D80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11426509"/>
      <w:docPartObj>
        <w:docPartGallery w:val="Page Numbers (Top of Page)"/>
        <w:docPartUnique/>
      </w:docPartObj>
    </w:sdtPr>
    <w:sdtEndPr>
      <w:rPr>
        <w:noProof/>
      </w:rPr>
    </w:sdtEndPr>
    <w:sdtContent>
      <w:p w14:paraId="27748DCF" w14:textId="77777777" w:rsidR="00BD290A" w:rsidRPr="00611C8F" w:rsidRDefault="000607E6">
        <w:pPr>
          <w:pStyle w:val="Header"/>
          <w:jc w:val="right"/>
          <w:rPr>
            <w:rFonts w:ascii="Times New Roman" w:hAnsi="Times New Roman" w:cs="Times New Roman"/>
          </w:rPr>
        </w:pPr>
        <w:proofErr w:type="spellStart"/>
        <w:r w:rsidRPr="00611C8F">
          <w:rPr>
            <w:rFonts w:ascii="Times New Roman" w:hAnsi="Times New Roman" w:cs="Times New Roman"/>
          </w:rPr>
          <w:t>Oehler</w:t>
        </w:r>
        <w:proofErr w:type="spellEnd"/>
        <w:r w:rsidRPr="00611C8F">
          <w:rPr>
            <w:rFonts w:ascii="Times New Roman" w:hAnsi="Times New Roman" w:cs="Times New Roman"/>
          </w:rPr>
          <w:t xml:space="preserve">-O’Sullivan </w:t>
        </w:r>
        <w:r w:rsidR="00BD290A" w:rsidRPr="00611C8F">
          <w:rPr>
            <w:rFonts w:ascii="Times New Roman" w:hAnsi="Times New Roman" w:cs="Times New Roman"/>
          </w:rPr>
          <w:fldChar w:fldCharType="begin"/>
        </w:r>
        <w:r w:rsidR="00BD290A" w:rsidRPr="00611C8F">
          <w:rPr>
            <w:rFonts w:ascii="Times New Roman" w:hAnsi="Times New Roman" w:cs="Times New Roman"/>
          </w:rPr>
          <w:instrText xml:space="preserve"> PAGE   \* MERGEFORMAT </w:instrText>
        </w:r>
        <w:r w:rsidR="00BD290A" w:rsidRPr="00611C8F">
          <w:rPr>
            <w:rFonts w:ascii="Times New Roman" w:hAnsi="Times New Roman" w:cs="Times New Roman"/>
          </w:rPr>
          <w:fldChar w:fldCharType="separate"/>
        </w:r>
        <w:r w:rsidR="00C959AF" w:rsidRPr="00611C8F">
          <w:rPr>
            <w:rFonts w:ascii="Times New Roman" w:hAnsi="Times New Roman" w:cs="Times New Roman"/>
            <w:noProof/>
          </w:rPr>
          <w:t>3</w:t>
        </w:r>
        <w:r w:rsidR="00BD290A" w:rsidRPr="00611C8F">
          <w:rPr>
            <w:rFonts w:ascii="Times New Roman" w:hAnsi="Times New Roman" w:cs="Times New Roman"/>
            <w:noProof/>
          </w:rPr>
          <w:fldChar w:fldCharType="end"/>
        </w:r>
      </w:p>
    </w:sdtContent>
  </w:sdt>
  <w:p w14:paraId="3D71084E" w14:textId="77777777" w:rsidR="00BD290A" w:rsidRDefault="00BD29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F013" w14:textId="77777777" w:rsidR="00D80D43" w:rsidRDefault="00D80D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CED"/>
    <w:rsid w:val="00035CA8"/>
    <w:rsid w:val="000607E6"/>
    <w:rsid w:val="000661C9"/>
    <w:rsid w:val="00093185"/>
    <w:rsid w:val="000F09C4"/>
    <w:rsid w:val="0011657E"/>
    <w:rsid w:val="00153290"/>
    <w:rsid w:val="00173808"/>
    <w:rsid w:val="001F257F"/>
    <w:rsid w:val="00231B92"/>
    <w:rsid w:val="0027786A"/>
    <w:rsid w:val="002E047E"/>
    <w:rsid w:val="00330CED"/>
    <w:rsid w:val="003A2D92"/>
    <w:rsid w:val="003A4B41"/>
    <w:rsid w:val="003B4634"/>
    <w:rsid w:val="003E146D"/>
    <w:rsid w:val="003F45EF"/>
    <w:rsid w:val="004D68A8"/>
    <w:rsid w:val="004F695C"/>
    <w:rsid w:val="00500E91"/>
    <w:rsid w:val="00506799"/>
    <w:rsid w:val="00521143"/>
    <w:rsid w:val="0057121E"/>
    <w:rsid w:val="00606E62"/>
    <w:rsid w:val="00607947"/>
    <w:rsid w:val="00611C8F"/>
    <w:rsid w:val="006511F6"/>
    <w:rsid w:val="00652802"/>
    <w:rsid w:val="00655AE2"/>
    <w:rsid w:val="006F0B8A"/>
    <w:rsid w:val="00714204"/>
    <w:rsid w:val="00734460"/>
    <w:rsid w:val="00743FEB"/>
    <w:rsid w:val="007701D2"/>
    <w:rsid w:val="007719CD"/>
    <w:rsid w:val="007D4079"/>
    <w:rsid w:val="007D4783"/>
    <w:rsid w:val="007E4803"/>
    <w:rsid w:val="00896320"/>
    <w:rsid w:val="008A6814"/>
    <w:rsid w:val="008A7521"/>
    <w:rsid w:val="00901113"/>
    <w:rsid w:val="00934469"/>
    <w:rsid w:val="00934E43"/>
    <w:rsid w:val="009749FB"/>
    <w:rsid w:val="00982028"/>
    <w:rsid w:val="009934B7"/>
    <w:rsid w:val="009974B7"/>
    <w:rsid w:val="00A75FD6"/>
    <w:rsid w:val="00A90D13"/>
    <w:rsid w:val="00AE4690"/>
    <w:rsid w:val="00B161D6"/>
    <w:rsid w:val="00B1681A"/>
    <w:rsid w:val="00B35BB3"/>
    <w:rsid w:val="00B42257"/>
    <w:rsid w:val="00B741F5"/>
    <w:rsid w:val="00B74A21"/>
    <w:rsid w:val="00B80C74"/>
    <w:rsid w:val="00BD290A"/>
    <w:rsid w:val="00BD3F72"/>
    <w:rsid w:val="00BE6697"/>
    <w:rsid w:val="00C357D7"/>
    <w:rsid w:val="00C82183"/>
    <w:rsid w:val="00C959AF"/>
    <w:rsid w:val="00CA281C"/>
    <w:rsid w:val="00CB0A5C"/>
    <w:rsid w:val="00CC5ACF"/>
    <w:rsid w:val="00CD4DEA"/>
    <w:rsid w:val="00D343A8"/>
    <w:rsid w:val="00D40D2A"/>
    <w:rsid w:val="00D55F30"/>
    <w:rsid w:val="00D80D43"/>
    <w:rsid w:val="00D87C91"/>
    <w:rsid w:val="00DD0B27"/>
    <w:rsid w:val="00E02482"/>
    <w:rsid w:val="00E14C66"/>
    <w:rsid w:val="00E27965"/>
    <w:rsid w:val="00E44B58"/>
    <w:rsid w:val="00EB606A"/>
    <w:rsid w:val="00ED5B6F"/>
    <w:rsid w:val="00F30B81"/>
    <w:rsid w:val="00F31760"/>
    <w:rsid w:val="00F51C6C"/>
    <w:rsid w:val="00FB5B35"/>
    <w:rsid w:val="00FF272C"/>
    <w:rsid w:val="00FF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90A"/>
  </w:style>
  <w:style w:type="paragraph" w:styleId="Footer">
    <w:name w:val="footer"/>
    <w:basedOn w:val="Normal"/>
    <w:link w:val="FooterChar"/>
    <w:uiPriority w:val="99"/>
    <w:unhideWhenUsed/>
    <w:rsid w:val="00BD2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90A"/>
  </w:style>
  <w:style w:type="paragraph" w:customStyle="1" w:styleId="Default">
    <w:name w:val="Default"/>
    <w:rsid w:val="00CD4DEA"/>
    <w:pPr>
      <w:autoSpaceDE w:val="0"/>
      <w:autoSpaceDN w:val="0"/>
      <w:adjustRightInd w:val="0"/>
      <w:spacing w:after="0" w:line="240" w:lineRule="auto"/>
    </w:pPr>
    <w:rPr>
      <w:rFonts w:ascii="Garamond" w:hAnsi="Garamond" w:cs="Garamond"/>
      <w:color w:val="000000"/>
      <w:sz w:val="24"/>
      <w:szCs w:val="24"/>
    </w:rPr>
  </w:style>
  <w:style w:type="character" w:styleId="CommentReference">
    <w:name w:val="annotation reference"/>
    <w:basedOn w:val="DefaultParagraphFont"/>
    <w:uiPriority w:val="99"/>
    <w:semiHidden/>
    <w:unhideWhenUsed/>
    <w:rsid w:val="00521143"/>
    <w:rPr>
      <w:sz w:val="16"/>
      <w:szCs w:val="16"/>
    </w:rPr>
  </w:style>
  <w:style w:type="paragraph" w:styleId="CommentText">
    <w:name w:val="annotation text"/>
    <w:basedOn w:val="Normal"/>
    <w:link w:val="CommentTextChar"/>
    <w:uiPriority w:val="99"/>
    <w:semiHidden/>
    <w:unhideWhenUsed/>
    <w:rsid w:val="00521143"/>
    <w:pPr>
      <w:spacing w:line="240" w:lineRule="auto"/>
    </w:pPr>
    <w:rPr>
      <w:sz w:val="20"/>
      <w:szCs w:val="20"/>
    </w:rPr>
  </w:style>
  <w:style w:type="character" w:customStyle="1" w:styleId="CommentTextChar">
    <w:name w:val="Comment Text Char"/>
    <w:basedOn w:val="DefaultParagraphFont"/>
    <w:link w:val="CommentText"/>
    <w:uiPriority w:val="99"/>
    <w:semiHidden/>
    <w:rsid w:val="00521143"/>
    <w:rPr>
      <w:sz w:val="20"/>
      <w:szCs w:val="20"/>
    </w:rPr>
  </w:style>
  <w:style w:type="paragraph" w:styleId="CommentSubject">
    <w:name w:val="annotation subject"/>
    <w:basedOn w:val="CommentText"/>
    <w:next w:val="CommentText"/>
    <w:link w:val="CommentSubjectChar"/>
    <w:uiPriority w:val="99"/>
    <w:semiHidden/>
    <w:unhideWhenUsed/>
    <w:rsid w:val="00521143"/>
    <w:rPr>
      <w:b/>
      <w:bCs/>
    </w:rPr>
  </w:style>
  <w:style w:type="character" w:customStyle="1" w:styleId="CommentSubjectChar">
    <w:name w:val="Comment Subject Char"/>
    <w:basedOn w:val="CommentTextChar"/>
    <w:link w:val="CommentSubject"/>
    <w:uiPriority w:val="99"/>
    <w:semiHidden/>
    <w:rsid w:val="00521143"/>
    <w:rPr>
      <w:b/>
      <w:bCs/>
      <w:sz w:val="20"/>
      <w:szCs w:val="20"/>
    </w:rPr>
  </w:style>
  <w:style w:type="paragraph" w:styleId="BalloonText">
    <w:name w:val="Balloon Text"/>
    <w:basedOn w:val="Normal"/>
    <w:link w:val="BalloonTextChar"/>
    <w:uiPriority w:val="99"/>
    <w:semiHidden/>
    <w:unhideWhenUsed/>
    <w:rsid w:val="005211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11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2019-02-14T04:35:00Z</dcterms:created>
  <dcterms:modified xsi:type="dcterms:W3CDTF">2019-02-14T16:23:00Z</dcterms:modified>
</cp:coreProperties>
</file>