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033B" w14:textId="77777777" w:rsidR="009D307E" w:rsidRDefault="009D307E"/>
    <w:sectPr w:rsidR="009D3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7E"/>
    <w:rsid w:val="001E59F6"/>
    <w:rsid w:val="009D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6F76"/>
  <w15:chartTrackingRefBased/>
  <w15:docId w15:val="{E2A1B83B-C3EC-4DBF-9863-E4D367D3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AMARACHI EZE</dc:creator>
  <cp:keywords/>
  <dc:description/>
  <cp:lastModifiedBy>RUTH AMARACHI EZE</cp:lastModifiedBy>
  <cp:revision>1</cp:revision>
  <dcterms:created xsi:type="dcterms:W3CDTF">2024-12-05T09:30:00Z</dcterms:created>
  <dcterms:modified xsi:type="dcterms:W3CDTF">2024-12-05T09:30:00Z</dcterms:modified>
</cp:coreProperties>
</file>