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码上好 AI 开发交易平台阶段工作报告（2026-06-17）</w:t>
      </w:r>
    </w:p>
    <w:p>
      <w:r>
        <w:t>报告日期：2026-06-17</w:t>
      </w:r>
    </w:p>
    <w:p>
      <w:r>
        <w:t>项目路径：`/Users/yangchao/Desktop/mahcod-website`</w:t>
      </w:r>
    </w:p>
    <w:p>
      <w:r>
        <w:t>当前分支：`feature/marketplace-platform`</w:t>
      </w:r>
    </w:p>
    <w:p>
      <w:r>
        <w:t>已提交最新 commit：`b2fa9b5 feat: close phase one review gaps`</w:t>
      </w:r>
    </w:p>
    <w:p>
      <w:r>
        <w:t>本报告范围：在 `b2fa9b5` 基础上，补齐第一阶段交易闭环缺失的用户界面，并新增一条完整点击式 UI 端到端测试</w:t>
      </w:r>
    </w:p>
    <w:p>
      <w:r>
        <w:t>本报告状态：取代 `docs/reports/2026-06-16-marketplace-progress-report.md`（旧报告范围仅到 Task 8，已过期）</w:t>
      </w:r>
    </w:p>
    <w:p>
      <w:pPr>
        <w:pStyle w:val="Heading1"/>
      </w:pPr>
      <w:r>
        <w:t>1. 背景</w:t>
      </w:r>
    </w:p>
    <w:p>
      <w:r>
        <w:t>2026-06-16 的工程审核报告（`docs/reviews/2026-06-16-marketplace-platform-audit.md`）指出：第一阶段服务层业务闭环已基本可在本地验证，但**多处关键步骤没有用户界面**，因此审查建议的「完整点击式 UI E2E」当时无法成立。本轮工作针对该缺口，补齐界面并落地真实点击测试。</w:t>
      </w:r>
    </w:p>
    <w:p>
      <w:pPr>
        <w:pStyle w:val="Heading1"/>
      </w:pPr>
      <w:r>
        <w:t>2. 本轮发现的 UI 缺口</w:t>
      </w:r>
    </w:p>
    <w:p>
      <w:r>
        <w:t>在为 UI E2E 梳理真实页面时确认以下缺口：</w:t>
      </w:r>
    </w:p>
    <w:p>
      <w:pPr>
        <w:pStyle w:val="ListBullet"/>
      </w:pPr>
      <w:r>
        <w:t>开发者**没有任何报价入口**：报价此前只能通过 `POST /api/demands/[id]/quotes` 提交，界面无表单。</w:t>
      </w:r>
    </w:p>
    <w:p>
      <w:pPr>
        <w:pStyle w:val="ListBullet"/>
      </w:pPr>
      <w:r>
        <w:t>客户在订单详情页**无法验收、退回、评价**：页面仅有留言和（开发者的）交付表单。</w:t>
      </w:r>
    </w:p>
    <w:p>
      <w:pPr>
        <w:pStyle w:val="ListBullet"/>
      </w:pPr>
      <w:r>
        <w:t>**缺少订单列表页**：客户选标后没有界面入口进入订单去付款。</w:t>
      </w:r>
    </w:p>
    <w:p>
      <w:pPr>
        <w:pStyle w:val="ListBullet"/>
      </w:pPr>
      <w:r>
        <w:t>`WorkspaceShell` 侧边栏存在 6 个**死链接**，指向不存在的页面（如 `/workspace/customer`、`/workspace/customer/quotes`、`/workspace/developer`、`/workspace/developer/demands`、`/workspace/orders` 等）。</w:t>
      </w:r>
    </w:p>
    <w:p>
      <w:pPr>
        <w:pStyle w:val="Heading1"/>
      </w:pPr>
      <w:r>
        <w:t>3. 本轮完成内容</w:t>
      </w:r>
    </w:p>
    <w:p>
      <w:pPr>
        <w:pStyle w:val="Heading2"/>
      </w:pPr>
      <w:r>
        <w:t>3.1 新增与修改的页面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文件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变更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`app/(workspace)/workspace/developer/demands/page.tsx`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开发者「可报价需求」列表，每条需求带报价表单（金额、工期、有效期、方案），提交调用 `createQuote`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`app/(workspace)/workspace/orders/[id]/page.tsx`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修改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客户侧新增**验收交付 / 退回交付 / 完成结算（模拟）/ 评价开发者**，分别调用 `acceptOrderDelivery`、`rejectOrderDelivery`、`completeAcceptedOrderWithMockSettlement`、`createOrderReview`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`app/(workspace)/workspace/orders/page.tsx`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订单列表页，客户/开发者均可查看自己参与的订单，待支付订单提供「去付款」入口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`app/(workspace)/workspace/customer/demands/page.tsx`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新增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客户「我的需求」列表，链接到「收到的报价」选标页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`components/workspace/workspace-shell.tsx`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修改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修复侧边栏全部死链接，导航项一律指向真实存在的页面</w:t>
            </w:r>
          </w:p>
        </w:tc>
      </w:tr>
    </w:tbl>
    <w:p/>
    <w:p>
      <w:pPr>
        <w:pStyle w:val="Heading2"/>
      </w:pPr>
      <w:r>
        <w:t>3.2 验收后评价闭环</w:t>
      </w:r>
    </w:p>
    <w:p>
      <w:r>
        <w:t>订单详情页客户侧串起了完整自然流程：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delivered --验收交付--&gt; accepted --完成结算(模拟)--&gt; completed --评价开发者--&gt;（评价落库）</w:t>
      </w:r>
    </w:p>
    <w:p>
      <w:r>
        <w:t>「完成结算（模拟）」沿用既有 `completeAcceptedOrderWithMockSettlement()`，写入 `profit_shares` 与 `order_status_history`，**仍为本地模拟，不代表真实分账**。</w:t>
      </w:r>
    </w:p>
    <w:p>
      <w:pPr>
        <w:pStyle w:val="Heading2"/>
      </w:pPr>
      <w:r>
        <w:t>3.3 完整点击式 UI 端到端测试</w:t>
      </w:r>
    </w:p>
    <w:p>
      <w:r>
        <w:t>新增 `tests/e2e/full-ui-flow.spec.ts`，区别于既有「在 Playwright runner 内直接调服务层」的流程测试，本测试**每一个业务动作都通过真实页面点击完成**：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客户邮箱魔法链接登录 -&gt; 发布需求 -&gt; 管理员后台审核发布 -&gt; 开发者登录报价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-&gt; 客户选标 -&gt; 付款页创建并确认模拟支付 -&gt; 开发者提交正式交付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-&gt; 客户验收 -&gt; 完成模拟结算 -&gt; 评价</w:t>
      </w:r>
    </w:p>
    <w:p>
      <w:r>
        <w:t>测试要点：</w:t>
      </w:r>
    </w:p>
    <w:p>
      <w:pPr>
        <w:pStyle w:val="ListBullet"/>
      </w:pPr>
      <w:r>
        <w:t>三个角色（客户 / 开发者 / 管理员）各用独立浏览器上下文。</w:t>
      </w:r>
    </w:p>
    <w:p>
      <w:pPr>
        <w:pStyle w:val="ListBullet"/>
      </w:pPr>
      <w:r>
        <w:t>认证走真实邮箱魔法链接流程，通过本地 Mailpit（端口 54324）收信并访问链接，与 `auth.spec.ts` 一致。</w:t>
      </w:r>
    </w:p>
    <w:p>
      <w:pPr>
        <w:pStyle w:val="ListBullet"/>
      </w:pPr>
      <w:r>
        <w:t>末尾校验订单状态为 `completed` 且评价记录已落库。</w:t>
      </w:r>
    </w:p>
    <w:p>
      <w:pPr>
        <w:pStyle w:val="Heading2"/>
      </w:pPr>
      <w:r>
        <w:t>3.4 运营后台高风险动作</w:t>
      </w:r>
    </w:p>
    <w:p>
      <w:r>
        <w:t>把后台从「查看型」补成「可执行」，所有动作写审计日志，冻结/暂停/封禁只阻止新动作、不修改历史财务记录。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动作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页面</w:t>
            </w:r>
          </w:p>
        </w:tc>
        <w:tc>
          <w:tcPr>
            <w:tcW w:type="dxa" w:w="312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订单冻结 / 解冻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`/admin/orders`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冻结后在服务层拦截付款、留言、交付、验收、结算、评价等所有新动作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用户封禁 / 解封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`/admin/risk`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按账号 ID 操作，复用 `profiles.is_suspended`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需求暂停 / 恢复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`/admin/demands`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暂停后从公开市场和需求详情页隐藏，阻止新报价展示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争议裁决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`/admin/disputes`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三类结论：继续履约 / 验收结算 / 全额退款，推进订单状态并写状态历史、审计、通知</w:t>
            </w:r>
          </w:p>
        </w:tc>
      </w:tr>
    </w:tbl>
    <w:p/>
    <w:p>
      <w:r>
        <w:t>涉及文件：</w:t>
      </w:r>
    </w:p>
    <w:p>
      <w:pPr>
        <w:pStyle w:val="ListBullet"/>
      </w:pPr>
      <w:r>
        <w:t>迁移 `supabase/migrations/202606170004_admin_governance_flags.sql`（新增 `orders.is_frozen`、`demands.is_suspended`），同步更新 `lib/db/types.ts`。</w:t>
      </w:r>
    </w:p>
    <w:p>
      <w:pPr>
        <w:pStyle w:val="ListBullet"/>
      </w:pPr>
      <w:r>
        <w:t>新服务 `lib/domain/admin/governance.ts`（封禁 / 冻结 / 暂停）。</w:t>
      </w:r>
    </w:p>
    <w:p>
      <w:pPr>
        <w:pStyle w:val="ListBullet"/>
      </w:pPr>
      <w:r>
        <w:t>`lib/domain/disputes/service.ts` 增加 `resolveDisputeAsContinue`、`resolveDisputeAsAccept`。</w:t>
      </w:r>
    </w:p>
    <w:p>
      <w:pPr>
        <w:pStyle w:val="ListBullet"/>
      </w:pPr>
      <w:r>
        <w:t>执行层拦截：`lib/domain/orders/service.ts`、`lib/payments/service.ts`、`lib/domain/demands/service.ts`、需求详情页。</w:t>
      </w:r>
    </w:p>
    <w:p>
      <w:pPr>
        <w:pStyle w:val="ListBullet"/>
      </w:pPr>
      <w:r>
        <w:t>后台 UI：`app/admin/orders`、`app/admin/disputes`、`app/admin/demands`、`app/admin/risk`。</w:t>
      </w:r>
    </w:p>
    <w:p>
      <w:r>
        <w:t>两个已知边缘项（建议后续加固）：</w:t>
      </w:r>
    </w:p>
    <w:p>
      <w:pPr>
        <w:pStyle w:val="ListBullet"/>
      </w:pPr>
      <w:r>
        <w:t>冻结拦截在 TS 服务层完成（覆盖所有 UI 动作路径）；如需数据库级硬保证，可在相关 RPC 内再加判断。</w:t>
      </w:r>
    </w:p>
    <w:p>
      <w:pPr>
        <w:pStyle w:val="ListBullet"/>
      </w:pPr>
      <w:r>
        <w:t>需求「暂停」已隐藏入口并阻止新报价展示，但 `select_quote_for_order` RPC 仍只校验 `status=published`，持有报价 ID 的极端情况下仍可选标，建议在 RPC 内补 `is_suspended` 校验。</w:t>
      </w:r>
    </w:p>
    <w:p>
      <w:r>
        <w:t>仍未完成的后台动作：退款执行与失败重试、异常支付人工标记/处理、支付/退款/分账/对账页面。</w:t>
      </w:r>
    </w:p>
    <w:p>
      <w:pPr>
        <w:pStyle w:val="Heading2"/>
      </w:pPr>
      <w:r>
        <w:t>3.5 第一阶段 P1 收尾</w:t>
      </w:r>
    </w:p>
    <w:p>
      <w:r>
        <w:t>在后台高风险动作基础上，补齐审查报告剩余的纯代码 P1 项：</w:t>
      </w:r>
    </w:p>
    <w:p>
      <w:pPr>
        <w:pStyle w:val="ListBullet"/>
      </w:pPr>
      <w:r>
        <w:t>**退款执行与失败重试**：`lib/domain/refunds/service.ts` 实现 `refund_review → refunding → refunded/failed`，失败回退到 `refund_review` 可重试；`/admin/orders` 退款审核订单可一键执行（模拟），写审计、状态历史、通知与业务埋点。真实微信退款仍 blocked。</w:t>
      </w:r>
    </w:p>
    <w:p>
      <w:pPr>
        <w:pStyle w:val="ListBullet"/>
      </w:pPr>
      <w:r>
        <w:t>**真实文件上传闭环**：私有 `order-files` bucket（迁移 `202606170006`）；服务端用 service role 颁发短时签名上传/下载 URL，先用调用方 RLS 客户端鉴权再签名；新增前端上传组件 `components/workspace/order-file-upload.tsx` 与下载路由 `GET /api/files/download`，订单留言/交付附件改为真实上传、附件可签名下载。</w:t>
      </w:r>
    </w:p>
    <w:p>
      <w:pPr>
        <w:pStyle w:val="ListBullet"/>
      </w:pPr>
      <w:r>
        <w:t>**可观测性**：`lib/observability/logger.ts` 增加 `logBusinessEvent` 与 `logError`（复用密钥脱敏）；在支付成功、退款成功/失败、订单完成、争议裁决、冻结/封禁/暂停等关键事件埋点，主要写接口 catch 接入错误日志。转化统计工具待选型。</w:t>
      </w:r>
    </w:p>
    <w:p>
      <w:pPr>
        <w:pStyle w:val="ListBullet"/>
      </w:pPr>
      <w:r>
        <w:t>**RPC 级加固**：迁移 `202606170005` 让 `select_quote_for_order` 显式拒绝在已暂停需求上选标，闭合此前的边缘项。</w:t>
      </w:r>
    </w:p>
    <w:p>
      <w:pPr>
        <w:pStyle w:val="ListBullet"/>
      </w:pPr>
      <w:r>
        <w:t>**并发加固**：退款与争议裁决的订单状态写入均改为「from 状态守卫 + 行数校验」——更新前确认订单仍处于预期状态，0 行命中即中止并提示刷新；争议裁决调整为「先更新订单成功后再更新争议记录」，避免并发下「争议已结案但订单未变」的不一致。</w:t>
      </w:r>
    </w:p>
    <w:p>
      <w:pPr>
        <w:pStyle w:val="Heading1"/>
      </w:pPr>
      <w:r>
        <w:t>4. 验证情况</w:t>
      </w:r>
    </w:p>
    <w:p>
      <w:r>
        <w:t>本轮在沙箱环境完成的静态验证：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node_modules/.bin/tsc --noEmit   # 通过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node_modules/.bin/eslint .       # 全仓通过</w:t>
      </w:r>
    </w:p>
    <w:p>
      <w:r>
        <w:t>尚未在本环境执行的验证（受环境限制，需在本机完成）：</w:t>
      </w:r>
    </w:p>
    <w:p>
      <w:pPr>
        <w:pStyle w:val="ListBullet"/>
      </w:pPr>
      <w:r>
        <w:t>`pnpm build`、`pnpm vitest run`（依赖原生二进制与 Supabase env）。</w:t>
      </w:r>
    </w:p>
    <w:p>
      <w:pPr>
        <w:pStyle w:val="ListBullet"/>
      </w:pPr>
      <w:r>
        <w:t>`pnpm playwright test tests/e2e/full-ui-flow.spec.ts`（依赖本地 Supabase 与 `pnpm dev`）。</w:t>
      </w:r>
    </w:p>
    <w:p>
      <w:r>
        <w:t>建议本机执行：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exec supabase start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exec supabase db reset   # 应用新迁移 202606170004-170006（治理字段 / 选标加固 / order-files bucket）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# 导出本地 Supabase 环境变量后：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verify</w:t>
      </w:r>
    </w:p>
    <w:p>
      <w:pPr>
        <w:pStyle w:val="CodeBlock"/>
      </w:pPr>
      <w:r>
        <w:rPr>
          <w:rFonts w:ascii="Consolas" w:hAnsi="Consolas"/>
          <w:color w:val="1F2937"/>
          <w:sz w:val="18"/>
        </w:rPr>
        <w:t>pnpm playwright test tests/e2e/full-ui-flow.spec.ts</w:t>
      </w:r>
    </w:p>
    <w:p>
      <w:r>
        <w:t>&gt; 注意：本轮新增了数据库迁移，`lib/db/types.ts` 已按迁移手动同步；建议本机用 `supabase gen types` 重新生成核对一次。</w:t>
      </w:r>
    </w:p>
    <w:p>
      <w:pPr>
        <w:pStyle w:val="Heading1"/>
      </w:pPr>
      <w:r>
        <w:t>5. 当前完成度更新</w:t>
      </w:r>
    </w:p>
    <w:p>
      <w:r>
        <w:t>相对审查报告，本轮新增「已完成」项：</w:t>
      </w:r>
    </w:p>
    <w:p>
      <w:pPr>
        <w:pStyle w:val="ListBullet"/>
      </w:pPr>
      <w:r>
        <w:t>开发者报价 UI。</w:t>
      </w:r>
    </w:p>
    <w:p>
      <w:pPr>
        <w:pStyle w:val="ListBullet"/>
      </w:pPr>
      <w:r>
        <w:t>客户验收 / 退回 / 模拟结算 / 评价 UI。</w:t>
      </w:r>
    </w:p>
    <w:p>
      <w:pPr>
        <w:pStyle w:val="ListBullet"/>
      </w:pPr>
      <w:r>
        <w:t>订单列表页与客户需求列表页。</w:t>
      </w:r>
    </w:p>
    <w:p>
      <w:pPr>
        <w:pStyle w:val="ListBullet"/>
      </w:pPr>
      <w:r>
        <w:t>侧边栏死链接修复。</w:t>
      </w:r>
    </w:p>
    <w:p>
      <w:pPr>
        <w:pStyle w:val="ListBullet"/>
      </w:pPr>
      <w:r>
        <w:t>一条真正逐页点击的 UI 端到端测试。</w:t>
      </w:r>
    </w:p>
    <w:p>
      <w:pPr>
        <w:pStyle w:val="ListBullet"/>
      </w:pPr>
      <w:r>
        <w:t>运营后台高风险动作：订单冻结/解冻、用户封禁/解封、需求暂停/恢复、争议三类裁决、异常支付人工核对（均含审计）。</w:t>
      </w:r>
    </w:p>
    <w:p>
      <w:pPr>
        <w:pStyle w:val="ListBullet"/>
      </w:pPr>
      <w:r>
        <w:t>退款执行与失败重试（模拟）。</w:t>
      </w:r>
    </w:p>
    <w:p>
      <w:pPr>
        <w:pStyle w:val="ListBullet"/>
      </w:pPr>
      <w:r>
        <w:t>真实文件上传到 Supabase Storage 与短时签名上传/下载闭环。</w:t>
      </w:r>
    </w:p>
    <w:p>
      <w:pPr>
        <w:pStyle w:val="ListBullet"/>
      </w:pPr>
      <w:r>
        <w:t>可观测性埋点（业务事件 + 错误日志）。</w:t>
      </w:r>
    </w:p>
    <w:p>
      <w:pPr>
        <w:pStyle w:val="ListBullet"/>
      </w:pPr>
      <w:r>
        <w:t>`select_quote_for_order` 拒绝在暂停需求上选标。</w:t>
      </w:r>
    </w:p>
    <w:p>
      <w:r>
        <w:t>仍未完成：</w:t>
      </w:r>
    </w:p>
    <w:p>
      <w:pPr>
        <w:pStyle w:val="ListBullet"/>
      </w:pPr>
      <w:r>
        <w:t>真实微信支付下单、回调、退款、分账、对账（第二阶段 Task 15–19，等待商户准入书面确认）。</w:t>
      </w:r>
    </w:p>
    <w:p>
      <w:pPr>
        <w:pStyle w:val="ListBullet"/>
      </w:pPr>
      <w:r>
        <w:t>运营后台剩余：支付/退款/分账/对账报表页面。</w:t>
      </w:r>
    </w:p>
    <w:p>
      <w:pPr>
        <w:pStyle w:val="ListBullet"/>
      </w:pPr>
      <w:r>
        <w:t>转化统计工具选型与落地。</w:t>
      </w:r>
    </w:p>
    <w:p>
      <w:pPr>
        <w:pStyle w:val="ListBullet"/>
      </w:pPr>
      <w:r>
        <w:t>生产部署锁定、ICP 备案、大陆三网网络实测、生产短信报备、邮箱到达率验证。</w:t>
      </w:r>
    </w:p>
    <w:p>
      <w:pPr>
        <w:pStyle w:val="ListBullet"/>
      </w:pPr>
      <w:r>
        <w:t>生产级风控、监控告警接入外部平台、客服流程与数据留存落地。</w:t>
      </w:r>
    </w:p>
    <w:p>
      <w:pPr>
        <w:pStyle w:val="Heading1"/>
      </w:pPr>
      <w:r>
        <w:t>6. 诚信口径（不变）</w:t>
      </w:r>
    </w:p>
    <w:p>
      <w:r>
        <w:t>真实微信支付资金闭环上线前，页面文案、报告与销售话术仍只能表述为「本地模拟全额付款 / 第一阶段交易流程验证中」，不得宣传资金托管、担保交易、保证退款、自动分账。</w:t>
      </w:r>
    </w:p>
    <w:p>
      <w:pPr>
        <w:pStyle w:val="Heading1"/>
      </w:pPr>
      <w:r>
        <w:t>7. 下一步</w:t>
      </w:r>
    </w:p>
    <w:p>
      <w:r>
        <w:t>参见 `NEXT_STEPS_PLAN.md` 与 `docs/superpowers/plans/2026-06-15-mahcod-marketplace-implementation.md`。本轮 UI 与测试改动当前位于工作树，尚未提交；建议在本机跑通 `pnpm verify` 与新 UI E2E 后再提交。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t>码上好 AI 开发交易平台阶段工作报告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59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