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10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10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4"/>
        </w:rPr>
        <w:t>https://www.python.org/</w:t>
      </w:r>
      <w:r>
        <w:rPr>
          <w:rStyle w:val="14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3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4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3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2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4"/>
          <w:rFonts w:ascii="宋体" w:hAnsi="宋体" w:eastAsia="宋体" w:cs="宋体"/>
          <w:sz w:val="24"/>
          <w:szCs w:val="24"/>
        </w:rPr>
        <w:t>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4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4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HOC高阶组件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1.高阶组件-HOC（Higher-Order Component）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为了提高组件的复用率，抽离出具有相同逻辑或相同展示的组件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其实是一个函数，接受一个组件，然后返回一个新的组件，返回这个新的组件可以对属性进行包装，也可以重写部分生命周期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2.例如：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编写第一个高阶组件。传递一个组件进去，返回一个新的组件（返回函数组件）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编写第二个高阶组件，重写生命周期，注意，重写生命周期需要class组件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重写组件的生命周期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'重写compoentDidMount生命周期'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高阶组件配置装饰器模式写法 ES7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config-overrides.js中  修改配置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'customize-cra'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//配置高阶组件的装饰器模式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[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'@babel/plugin-proposal-decorators'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legacy: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高阶组件的装饰器模式 @XXXXX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export default withLifeCycle(withLearn(HOC))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Context组件间通信之上下文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1.上下文context有两个角色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Provider数据提供</w:t>
      </w:r>
    </w:p>
    <w:p>
      <w:pPr>
        <w:ind w:firstLine="180" w:firstLine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Consumer 数据读取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使用context可以避免通过中间元素传递props，设计目的是为了共享一个组件数据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2.实例如下：  注意在provider中是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value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={store} 进行传递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演示使用上下文 Context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'20岁'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数据读取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数据提供，将store中的数据传递下去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React函数式编程之HOOK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作用： react16.8的新增新特性，在不编写class的情况下（即函数式组件中）使用state以及其他react的特性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特性一： useState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highlight w:val="lightGray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3195" cy="4845685"/>
                  <wp:effectExtent l="0" t="0" r="14605" b="1206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195" cy="484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特性二：useEffect---副作用处理钩子</w:t>
      </w: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数据获取、订阅、定时执行任务、手动修改ReactDom这些行为都称为副作用；useEffect也是componentDidMount、componentDidUpdate和componentWillMount这几个生命周期的方法的统一</w:t>
      </w:r>
    </w:p>
    <w:p>
      <w:pPr>
        <w:numPr>
          <w:ilvl w:val="0"/>
          <w:numId w:val="0"/>
        </w:numPr>
        <w:ind w:left="717" w:leftChars="170" w:hanging="360" w:hangingChars="200"/>
        <w:jc w:val="left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useEffect的基本使用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useEffect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(callback,array)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="715" w:leftChars="255" w:hanging="180" w:hangingChars="10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useEffect(() =&gt;{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//副作⽤逻辑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xxxxxx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return ()=&gt;{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//清理理副作⽤需要清理的内容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//类似于componentWillUnmount，组件渲染和组件卸载前执⾏的代码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},[ ])</w:t>
            </w:r>
          </w:p>
        </w:tc>
      </w:tr>
    </w:tbl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array(可选参数)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：数组，用于控制useEffect的执⾏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分三种情况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1）空数组，则只会执⾏一次（即初次渲染render）,相当于componentDidMount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2）非空数组，useEffect会在数组发生改变后执⾏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3）不填array这个数组，useEffect每次渲染都会执⾏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//在这个组件中使用useEffect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处理副作用逻辑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`你点击了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'组件卸载或更新了'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},[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//这里的数组Array:用于控制useEffect的执行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/*数组有三种情况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1）空数组：只会执行一次，相当于componentDidMount.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2)非空数组，useEffect会在数组发生变化后执行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3)不填array,useEffect每次渲染都会执行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点击+1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5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useContext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是针对context上下文提出的一个api，接受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React.createContext( )返回值作为参数，即context对象，并返回最近的context；也不需要Provider和Consumer；当最近的context更新时，那么使用该context的hook将会重新渲染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例子：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,{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'./Child'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方式一：直接在此页面中，创建context队象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{name: "易烊千玺", age: "20"}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使用useContext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使用useContext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ind w:firstLine="1330" w:firstLineChars="700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子组件中使用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方式二：在store中创建数据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68595" cy="1761490"/>
                  <wp:effectExtent l="0" t="0" r="8255" b="1016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76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276725" cy="4324350"/>
                  <wp:effectExtent l="0" t="0" r="9525" b="0"/>
                  <wp:docPr id="2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useReducer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是useState的增强体，可以处理复杂的状态管理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const [ state, dispatch ] = useReducer( reducer, initState, initAction )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解析：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useReducer的参数介绍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reducer：函数，根据action状态处理并更新state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initState：初始化的state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initAction：useReducer初次执行时被处理的action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返回值state,dispatch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state：状态值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dispatch：更新state的方法，接受action作为参数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useReducer只需要调用dispatch(action)方法传入action即可更新state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//dispatch是⽤来更新state的，当dispatch被调用的时候，reducer方法也会被调用，同时根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据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action的传⼊入内容更新state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，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action是传⼊入的⼀一个描述操作的对象</w:t>
            </w:r>
          </w:p>
          <w:p>
            <w:pPr>
              <w:numPr>
                <w:ilvl w:val="0"/>
                <w:numId w:val="0"/>
              </w:numPr>
              <w:ind w:left="715" w:leftChars="255" w:hanging="180" w:hangingChars="100"/>
              <w:jc w:val="left"/>
              <w:rPr>
                <w:rFonts w:hint="default" w:ascii="微软雅黑" w:hAnsi="微软雅黑" w:eastAsia="微软雅黑"/>
                <w:b/>
                <w:bCs/>
                <w:i/>
                <w:i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dispatch({type:'add'})</w:t>
            </w:r>
          </w:p>
        </w:tc>
      </w:tr>
    </w:tbl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例子：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根据dispatch的action，去更新state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'reset'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'increment'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当前数量：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'reset'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'increment'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加1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减一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b/>
                <w:bCs/>
                <w:i/>
                <w:i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numId w:val="0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备注： 结合useContext（解决组件间的数据共享问题），useReducer（解决复杂状态管理问题），两者相结合可以实现redux的功能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6.</w:t>
      </w: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useMemo与useCallback</w:t>
      </w: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两者的不同：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useMemo返回的事callback函数的返回值，useCallback的返回值是本身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b/>
                <w:bCs/>
                <w:sz w:val="20"/>
                <w:szCs w:val="20"/>
                <w:highlight w:val="lightGray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650615"/>
                  <wp:effectExtent l="0" t="0" r="5080" b="6985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9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9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2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 如何让</w:t>
      </w:r>
      <w:r>
        <w:rPr>
          <w:rFonts w:hint="eastAsia"/>
          <w:highlight w:val="lightGray"/>
          <w:vertAlign w:val="baseline"/>
          <w:lang w:val="en-US" w:eastAsia="zh-CN"/>
        </w:rPr>
        <w:t>函数组件</w:t>
      </w:r>
      <w:r>
        <w:rPr>
          <w:rFonts w:hint="eastAsia"/>
          <w:vertAlign w:val="baseline"/>
          <w:lang w:val="en-US" w:eastAsia="zh-CN"/>
        </w:rPr>
        <w:t>也可以拥有PureComponent的功能？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解决：</w:t>
      </w:r>
      <w:r>
        <w:rPr>
          <w:rFonts w:hint="eastAsia"/>
          <w:b/>
          <w:bCs/>
          <w:sz w:val="22"/>
          <w:szCs w:val="28"/>
          <w:vertAlign w:val="baseline"/>
          <w:lang w:val="en-US" w:eastAsia="zh-CN"/>
        </w:rPr>
        <w:t>React.memo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//注释以上title组件的代码，使用React.memo代替title组件，让函数组件也拥有PureComponent的功能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标题：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2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9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20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4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CBF25DC3"/>
    <w:multiLevelType w:val="singleLevel"/>
    <w:tmpl w:val="CBF25D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7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9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10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2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3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6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20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3"/>
  </w:num>
  <w:num w:numId="2">
    <w:abstractNumId w:val="9"/>
  </w:num>
  <w:num w:numId="3">
    <w:abstractNumId w:val="14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18"/>
  </w:num>
  <w:num w:numId="9">
    <w:abstractNumId w:val="12"/>
  </w:num>
  <w:num w:numId="10">
    <w:abstractNumId w:val="3"/>
  </w:num>
  <w:num w:numId="11">
    <w:abstractNumId w:val="11"/>
  </w:num>
  <w:num w:numId="12">
    <w:abstractNumId w:val="15"/>
  </w:num>
  <w:num w:numId="13">
    <w:abstractNumId w:val="6"/>
  </w:num>
  <w:num w:numId="14">
    <w:abstractNumId w:val="10"/>
  </w:num>
  <w:num w:numId="15">
    <w:abstractNumId w:val="0"/>
  </w:num>
  <w:num w:numId="16">
    <w:abstractNumId w:val="17"/>
  </w:num>
  <w:num w:numId="17">
    <w:abstractNumId w:val="20"/>
  </w:num>
  <w:num w:numId="18">
    <w:abstractNumId w:val="16"/>
  </w:num>
  <w:num w:numId="19">
    <w:abstractNumId w:val="19"/>
  </w:num>
  <w:num w:numId="20">
    <w:abstractNumId w:val="2"/>
  </w:num>
  <w:num w:numId="21">
    <w:abstractNumId w:val="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66A4D03"/>
    <w:rsid w:val="07010C35"/>
    <w:rsid w:val="08106688"/>
    <w:rsid w:val="083B2C5C"/>
    <w:rsid w:val="08817B65"/>
    <w:rsid w:val="09582BAF"/>
    <w:rsid w:val="0A682A47"/>
    <w:rsid w:val="0B0A3DCF"/>
    <w:rsid w:val="0B3A3BB0"/>
    <w:rsid w:val="0B44248D"/>
    <w:rsid w:val="0B657CAD"/>
    <w:rsid w:val="0BD5106F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5FF6E8D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8D7AA5"/>
    <w:rsid w:val="25AB6113"/>
    <w:rsid w:val="26174255"/>
    <w:rsid w:val="26260233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832A89"/>
    <w:rsid w:val="2E9A4C66"/>
    <w:rsid w:val="2EBC5940"/>
    <w:rsid w:val="2EEE2741"/>
    <w:rsid w:val="2EEE799D"/>
    <w:rsid w:val="2FB05ED2"/>
    <w:rsid w:val="2FE07FF0"/>
    <w:rsid w:val="30F00EC2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0151A5"/>
    <w:rsid w:val="401D50CE"/>
    <w:rsid w:val="40BA138A"/>
    <w:rsid w:val="40BD7DED"/>
    <w:rsid w:val="40C743AD"/>
    <w:rsid w:val="40E722A0"/>
    <w:rsid w:val="40FD6CD4"/>
    <w:rsid w:val="411406FA"/>
    <w:rsid w:val="41177A54"/>
    <w:rsid w:val="413B782F"/>
    <w:rsid w:val="41717815"/>
    <w:rsid w:val="427866F2"/>
    <w:rsid w:val="43897BA8"/>
    <w:rsid w:val="43E35959"/>
    <w:rsid w:val="445A7C78"/>
    <w:rsid w:val="44F378A0"/>
    <w:rsid w:val="45654B4D"/>
    <w:rsid w:val="460278CF"/>
    <w:rsid w:val="462D4C55"/>
    <w:rsid w:val="466E754F"/>
    <w:rsid w:val="4697356F"/>
    <w:rsid w:val="472A334D"/>
    <w:rsid w:val="47546124"/>
    <w:rsid w:val="487C3B4A"/>
    <w:rsid w:val="48984AFD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2F97264"/>
    <w:rsid w:val="53431866"/>
    <w:rsid w:val="53577881"/>
    <w:rsid w:val="53D9108B"/>
    <w:rsid w:val="53E8484D"/>
    <w:rsid w:val="53EC17C7"/>
    <w:rsid w:val="549F268B"/>
    <w:rsid w:val="54B60E93"/>
    <w:rsid w:val="550F7529"/>
    <w:rsid w:val="555370D4"/>
    <w:rsid w:val="55E122B4"/>
    <w:rsid w:val="55EC35D4"/>
    <w:rsid w:val="56063B79"/>
    <w:rsid w:val="583D3B10"/>
    <w:rsid w:val="5918275F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1B6118"/>
    <w:rsid w:val="5E205786"/>
    <w:rsid w:val="5E370B1F"/>
    <w:rsid w:val="5ED15B39"/>
    <w:rsid w:val="5F2C6AB1"/>
    <w:rsid w:val="5F9A64DA"/>
    <w:rsid w:val="5FB935B0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9B90BC4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6FA91A83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4774D6E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3444C8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Emphasis"/>
    <w:basedOn w:val="11"/>
    <w:qFormat/>
    <w:uiPriority w:val="0"/>
    <w:rPr>
      <w:i/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6">
    <w:name w:val="pl-k"/>
    <w:basedOn w:val="11"/>
    <w:qFormat/>
    <w:uiPriority w:val="0"/>
  </w:style>
  <w:style w:type="character" w:customStyle="1" w:styleId="17">
    <w:name w:val="pl-c1"/>
    <w:basedOn w:val="11"/>
    <w:qFormat/>
    <w:uiPriority w:val="0"/>
  </w:style>
  <w:style w:type="character" w:customStyle="1" w:styleId="18">
    <w:name w:val="pl-pds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../NULL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4" Type="http://schemas.openxmlformats.org/officeDocument/2006/relationships/fontTable" Target="fontTable.xml"/><Relationship Id="rId143" Type="http://schemas.openxmlformats.org/officeDocument/2006/relationships/numbering" Target="numbering.xml"/><Relationship Id="rId142" Type="http://schemas.openxmlformats.org/officeDocument/2006/relationships/customXml" Target="../customXml/item1.xml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2020-05-29T05:45:27Z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