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>1.React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库</w:t>
      </w:r>
      <w:r>
        <w:rPr>
          <w:rFonts w:hint="eastAsia" w:ascii="微软雅黑" w:hAnsi="微软雅黑" w:eastAsia="微软雅黑"/>
          <w:sz w:val="18"/>
          <w:szCs w:val="18"/>
        </w:rPr>
        <w:t>概述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2013年开源--&gt;构建用户界面 View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8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</w:t>
      </w:r>
      <w:r>
        <w:rPr>
          <w:rFonts w:ascii="微软雅黑" w:hAnsi="微软雅黑" w:eastAsia="微软雅黑"/>
          <w:color w:val="00B050"/>
          <w:sz w:val="18"/>
          <w:szCs w:val="18"/>
          <w:u w:val="single"/>
        </w:rPr>
        <w:t>ameInC</w:t>
      </w:r>
      <w:r>
        <w:rPr>
          <w:rFonts w:ascii="微软雅黑" w:hAnsi="微软雅黑" w:eastAsia="微软雅黑"/>
          <w:color w:val="00B050"/>
          <w:sz w:val="18"/>
          <w:szCs w:val="18"/>
        </w:rPr>
        <w:t>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8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2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1"/>
        </w:rPr>
        <w:t>https://www.python.org/</w:t>
      </w:r>
      <w:r>
        <w:rPr>
          <w:rStyle w:val="11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最新版的react的笔记</w:t>
      </w:r>
    </w:p>
    <w:p>
      <w:pPr>
        <w:numPr>
          <w:ilvl w:val="0"/>
          <w:numId w:val="1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jsx的优点：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执行更快，编译为JavaScript代码时进行优化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类型更安全。编译过程若出错就不能编译，及时发现错误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Jsx编写模板更简单快捷（不能与Vue相比）</w:t>
      </w:r>
    </w:p>
    <w:p>
      <w:pPr>
        <w:numPr>
          <w:ilvl w:val="0"/>
          <w:numId w:val="0"/>
        </w:numPr>
        <w:ind w:left="180"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注意：jsx必须有根节点；正常的普通的html元素要小写，大写的为组件</w:t>
      </w:r>
    </w:p>
    <w:p>
      <w:pPr>
        <w:numPr>
          <w:ilvl w:val="0"/>
          <w:numId w:val="0"/>
        </w:numPr>
        <w:ind w:left="180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2.react事件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1）react事件，绑定事件的命名，驼峰命名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2)传入1个函数，而不是字符串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事件对象：react返回的对象是代理的原生的事件对象，若想要查看事件对象的具体值，必须直接输出事件对象的属性。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原生，阻止默认行为，可以事件返回 return false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react中，组织默认必须 e.preventDefault( )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7" w:leftChars="170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3）react 事件传参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40655" cy="1645285"/>
                  <wp:effectExtent l="0" t="0" r="17145" b="12065"/>
                  <wp:docPr id="1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65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3.条件渲染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4.列表渲染（需要的是数组（jsx数组））</w:t>
      </w:r>
    </w:p>
    <w:p>
      <w:pPr>
        <w:numPr>
          <w:ilvl w:val="0"/>
          <w:numId w:val="0"/>
        </w:numPr>
        <w:ind w:left="180" w:leftChars="0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5.组件的生命周期 3个状态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生命周期既是组件从实例化到渲染到最终从页面中销毁，整个过程就是生命周期，其中可以调用的事件，称为钩子函数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1）Mountting:组件插入到DOM中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2）Updateing：组件更新到dom中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3）UnMounting；组件移除dom中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生命周期中的钩子函数（方法，事件）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componentWillMount:组件将要渲染  ajax  添加动画前的类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componentDidMount:组件渲染完毕   ajax  添加动画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componentWillReceiverProps:组件将要接受props数据   查看接收的props的数据是什么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shouldComponentUpdate:组件接受到新的state或者props，判断是否更新，返回布尔值。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componentWillUpdate:组件将要更新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componentDidUpdate:组件已经更新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componentWillUnmount:组件将要卸载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6.表单输入</w:t>
      </w:r>
    </w:p>
    <w:p>
      <w:pPr>
        <w:numPr>
          <w:ilvl w:val="0"/>
          <w:numId w:val="0"/>
        </w:numPr>
        <w:ind w:left="178" w:leftChars="85" w:firstLine="360" w:firstLine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必须绑定value和onChange事件</w:t>
      </w:r>
      <w:bookmarkStart w:id="0" w:name="_GoBack"/>
      <w:bookmarkEnd w:id="0"/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例如： 肺炎疫情的省份搜索查询，包括按enter键和按钮查询两种方式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封装查询事件  按要求执行enter键与搜索按钮的查询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//若搜索到该省份 显示具体的情况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确诊人数：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康复人数：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heal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死亡人数：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dead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//若无提示信息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输入错误：不是省份，请输入正确的省份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根据按键是否是enter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keyCode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//当keycode为13enter键时，执行查询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console.log(e.target.value)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/*if(this.props.provincesObj[e.target.value]){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&lt;div&gt;确诊人数：{this.props.provincesObj[e.target.value].confirm}&lt;/div&gt;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&lt;div&gt;康复人数：{this.props.provincesObj[e.target.value].heal}&lt;/div&gt;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&lt;div&gt;死亡人数：{this.props.provincesObj[e.target.value].dead}&lt;/div&gt;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点击搜索按钮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console.log(this.state.inputValue)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if(this.props.provincesObj[this.state.inputValue]){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&lt;div&gt;确诊人数：{this.props.provincesObj[this.state.inputValue].confirm}&lt;/div&gt;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&lt;div&gt;康复人数：{this.props.provincesObj[this.state.inputValue].heal}&lt;/div&gt;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&lt;div&gt;死亡人数：{this.props.provincesObj[this.state.inputValue].dead}&lt;/div&gt;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根据输入的改变input的value值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查询：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onKeyDown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'text'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'请输入要查询的省份'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搜索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查询结果：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178" w:leftChars="85"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36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 xml:space="preserve">练习：echarts + react =中国新冠疫情图  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"http://c.m.163.com/ug/api/wuhan/app/index/feiyan-data-list?t=1580892315332"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http://c.m.163.com/ug/api/wuhan/app/index/feiyan-data-list?t=1580892315332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下载：echarts.js与China.js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1.在public目录下index.html中引入china.js与echarts.min.js  这一种搞得引入方式会导致echarts的实例挂载在window上，在初始化实例对象时要使用window.echarts.init()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2.在组件渲染完毕后，根据数据渲染地图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 xml:space="preserve">例如：  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round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()*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"南海诸岛"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'北京'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'天津'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'上海'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'云南'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'辽宁'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'黑龙江'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'安徽'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'新疆'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'甘肃'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'内蒙古'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'陕西'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'吉林'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'福建'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'贵州'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'青海'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'西藏'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'四川'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'宁夏'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'海南'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'台湾'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'香港'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'澳门'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将实时数据的value值进行替换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console.log(provincesObj[item.name])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由于在public的index.html中导入了echarts.mim.js 在window中，而在此文件中import导入了echarts的话， index.html中导入的China.js，没有对其进行加工   需要改写为 window.echarts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echarts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tooltip: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ticket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callback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'&lt;br /&gt;'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'：'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//数据格式化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visualMap: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left: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'left'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text: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'高'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'低'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//取值范围的文字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inRange: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'#eeefff'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'#ff0000'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//图注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'china'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roam: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//不开启缩放和平移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zoom: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1.23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//视角缩放比例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label: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fontSize: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'10'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'rgba(0,0,0,0.7)'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itemStyle: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0.2)'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emphasis: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areaColor: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'#F3B329'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//鼠标选择区域颜色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shadowBlur: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borderWidth: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0.5)'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'确诊人数'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geoIndex: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data:dataList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console.log(this.props.provincesObj)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Hooks</w:t>
      </w:r>
    </w:p>
    <w:p>
      <w:pPr>
        <w:numPr>
          <w:ilvl w:val="0"/>
          <w:numId w:val="1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作用 react16.8的新增新特性，在不编写class的情况下使用state以及其他的特性</w:t>
      </w:r>
    </w:p>
    <w:p>
      <w:pPr>
        <w:numPr>
          <w:ilvl w:val="0"/>
          <w:numId w:val="1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drawing>
          <wp:inline distT="0" distB="0" distL="114300" distR="114300">
            <wp:extent cx="5243195" cy="4845685"/>
            <wp:effectExtent l="0" t="0" r="14605" b="1206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3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3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只能在react的函数组件中调用hook，不要在其他的JavaScript函数中调用（自定义的hook中，可以调用）</w:t>
      </w: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Redux（状态管理）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npm i redux react-redux redux-thunk -S      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中间件（redux-thunk  执行异步加载操作）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  (推荐单一的store)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4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Index.js 根目录   引入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Provider   引入store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19775" cy="4250690"/>
                  <wp:effectExtent l="0" t="0" r="9525" b="16510"/>
                  <wp:docPr id="6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5）app.js  中   从react-redux 引入 connect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6"/>
        <w:gridCol w:w="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9155" cy="4677410"/>
                  <wp:effectExtent l="0" t="0" r="17145" b="8890"/>
                  <wp:docPr id="7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55" cy="467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5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5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5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6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注意router分BrowserRouter和HashRouter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6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7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7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  包裹在其他路由的外面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Redirect</w:t>
      </w:r>
    </w:p>
    <w:p>
      <w:pPr>
        <w:widowControl w:val="0"/>
        <w:numPr>
          <w:ilvl w:val="0"/>
          <w:numId w:val="7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exact属性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8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9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10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10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10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配置装饰器模式写法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1.测试高阶组件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5269865" cy="1919605"/>
                  <wp:effectExtent l="0" t="0" r="6985" b="4445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24125" cy="276225"/>
                  <wp:effectExtent l="0" t="0" r="9525" b="9525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724025" cy="276225"/>
                  <wp:effectExtent l="0" t="0" r="9525" b="952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2.安装customize-cra ，react-app-rewired并引入addDecoratorsLegacy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npm  i  react-app-rewired customize-cra -D(某盘)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27905" cy="2573020"/>
                  <wp:effectExtent l="0" t="0" r="10795" b="17780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25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6534150"/>
                  <wp:effectExtent l="0" t="0" r="4445" b="0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53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2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0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6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Immutable的基本使用</w:t>
      </w:r>
    </w:p>
    <w:p>
      <w:pPr>
        <w:numPr>
          <w:ilvl w:val="0"/>
          <w:numId w:val="17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immutable.js     每次创建一个新的副本  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   npm  i   immutable   -S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"https://www.cnblogs.com/3body/p/6224010.html"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https://www.cnblogs.com/3body/p/6224010.html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简介：immutable data一旦创建，就不能再被改变，对immutable对象的任何修改或添加删除操作都会返回一个新的immutable对象。其实现的原理是persistent data structure（持久化数据结构），就是使用旧数据创建新数据时，保证旧数据同时可用且不变。为避免deepCopy把所有的节点都复制一遍带来的性能损耗，immutable使用了structure sharing（结构共享），即若对象树的一个节点发生变化，只修改这个节点和受它影响的父节点，其他节点则进行共享。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660" w:hanging="630" w:hangingChars="30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优点：</w:t>
      </w:r>
      <w:r>
        <w:rPr>
          <w:rFonts w:hint="eastAsia"/>
          <w:highlight w:val="cyan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（1) immutable 降低了mutable带来的复杂度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（2）节约内存。使用structure sharing 会尽量复用内存，甚至以前的使用的对象可以再次被复用，没有被引用的对象对被垃圾回收。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（3）简单快捷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（4）函数式编程。immutable本身就是函数式编程中的概念，纯函数式编程比面向对象更适用于前端开发。</w:t>
      </w:r>
    </w:p>
    <w:p>
      <w:pPr>
        <w:numPr>
          <w:ilvl w:val="0"/>
          <w:numId w:val="0"/>
        </w:numPr>
        <w:jc w:val="left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缺点：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（1）需学习新的api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（2）增加了资源文件的大小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（3）容易与原生的对象混淆。immutable中的map和list 虽对应原生的object和array，但操作不同，若要用map.get(</w:t>
      </w:r>
      <w:r>
        <w:rPr>
          <w:rFonts w:hint="default"/>
          <w:highlight w:val="none"/>
          <w:lang w:val="en-US" w:eastAsia="zh-CN"/>
        </w:rPr>
        <w:t>‘</w:t>
      </w:r>
      <w:r>
        <w:rPr>
          <w:rFonts w:hint="eastAsia"/>
          <w:highlight w:val="none"/>
          <w:lang w:val="en-US" w:eastAsia="zh-CN"/>
        </w:rPr>
        <w:t>key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hint="eastAsia"/>
          <w:highlight w:val="none"/>
          <w:lang w:val="en-US" w:eastAsia="zh-CN"/>
        </w:rPr>
        <w:t>)而不是map.key,array.get(0)，而不是array.[0]。另外immutable每次修改都会返回新的对象，必须赋值。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下面上代码来感受一下两者的不同：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原来的写法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let foo = {a: {b: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1}};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>let bar = foo;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bar.a.b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2;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打印 2console.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true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immutable.js 后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Immutable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'immutable';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Immutable.fromJS({a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1}});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foo.setIn([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'b'],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2);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setIn 赋值console.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foo.getIn([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'b']));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getIn 取值，打印 1console.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 seamless-immutable.js 后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SImmutable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'seamless-immutable';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SImmutable({a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1}})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</w:pP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foo.merge({a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: { 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2}})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merge 赋值console.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像原生 Object 一样取值，打印 1console.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//使用的例子  (react中安装测试)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// immutable.js的使用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import {  Map, List, fromJS } from 'immutable'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//基础数据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const state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name: '欺负',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obj: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x:1,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y:{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  z:2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courses: ["英语",'数学','语文']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  <w:t>第一类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1543050"/>
                  <wp:effectExtent l="0" t="0" r="0" b="0"/>
                  <wp:docPr id="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第二类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990600"/>
                  <wp:effectExtent l="0" t="0" r="0" b="0"/>
                  <wp:docPr id="9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第三类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//immutable 复杂的数据结构 fromJS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fromJS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//直接转化，最外层是Map,内层是List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上述的简写   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updateIn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修改obj下的y中的z为100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//100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第四类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2828925" cy="323850"/>
                  <wp:effectExtent l="0" t="0" r="9525" b="0"/>
                  <wp:docPr id="10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immutable  比较  equal  is()  数据一样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//true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React的redux 与 immutable 的结合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 immutable  redux-immutable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2.具体操作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例如：计数器的加减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1） 将combineReducers  的引入改为从 redux-immutable 中引入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</w:p>
          <w:p>
            <w:p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678555"/>
                  <wp:effectExtent l="0" t="0" r="5715" b="17145"/>
                  <wp:docPr id="7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9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修改state 改为immutable对象的产物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left="105" w:lef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1565"/>
                  <wp:effectExtent l="0" t="0" r="8255" b="635"/>
                  <wp:docPr id="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9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修改获取数值的方式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2405" cy="2340610"/>
                  <wp:effectExtent l="0" t="0" r="4445" b="2540"/>
                  <wp:docPr id="7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3582035"/>
                  <wp:effectExtent l="0" t="0" r="3175" b="18415"/>
                  <wp:docPr id="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8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Mobx的使用（状态管理）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1.使用前提，完成装饰器模式的支持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npm i react-app-rewired customize-cra -D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 @babel/plugin-proposal-decorators -D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根目录下创建config-overrides.js文件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86275" cy="2860675"/>
                  <wp:effectExtent l="0" t="0" r="9525" b="15875"/>
                  <wp:docPr id="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2.安装mobx相关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mobx  mobx-react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  计数器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1）创建store文件夹  mobx并非单一的store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center"/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113405"/>
                  <wp:effectExtent l="0" t="0" r="3175" b="10795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7"/>
        </w:numPr>
        <w:tabs>
          <w:tab w:val="left" w:pos="5072"/>
        </w:tabs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可以使用provider 将数据传下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5750" cy="2599055"/>
                  <wp:effectExtent l="0" t="0" r="0" b="1079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3）App.js 进行展示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86760"/>
                  <wp:effectExtent l="0" t="0" r="6985" b="8890"/>
                  <wp:docPr id="8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8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4）CouterDisplay中  ，再次展示数据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950335"/>
                  <wp:effectExtent l="0" t="0" r="5715" b="12065"/>
                  <wp:docPr id="8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5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072"/>
        </w:tabs>
        <w:bidi w:val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全局安装也可局部安装  在4之后webpack-cli需要单独安装</w:t>
      </w:r>
      <w:r>
        <w:rPr>
          <w:rFonts w:hint="eastAsia"/>
          <w:lang w:val="en-US" w:eastAsia="zh-CN"/>
        </w:rPr>
        <w:tab/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2.实例：项目中使用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1）先  npm init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2）npm  i  webpack  webpack-cli   -D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3）修改package.json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4095750" cy="781050"/>
                  <wp:effectExtent l="0" t="0" r="0" b="0"/>
                  <wp:docPr id="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两种模式，development  开发模式， production（默认会压缩js）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运行命令：npm  run  build</w:t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4)报错解决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420370"/>
                  <wp:effectExtent l="0" t="0" r="4445" b="17780"/>
                  <wp:docPr id="8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解决： 需要在建立一个src文件夹，编译完运行之后，同级会自动生成dist文件夹+main.js，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083685" cy="1663065"/>
                  <wp:effectExtent l="0" t="0" r="12065" b="13335"/>
                  <wp:docPr id="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5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5）webpack.config.js  (根目录下创建)  可以进行自定义化设置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用于向外暴露node的配置，webpack会进行读取，根据其配置进行执行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'path'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由于没有babel进行编译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entry文件入口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entry:'./src/qf.js',  等同于以下写法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entry: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多个文件，只写入口不写出口的话，出口文件名自动与入口文件名一致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'./src/main.js'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about: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'./src/about.js'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ouput 文件出口  若没有写 会自动在dist文件夹下生成main.js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output: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path: path.resolve(__dirname,"dist"),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filename: 'qf.js'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这样写，与不写出口文件效果一致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48225" cy="1190625"/>
                  <wp:effectExtent l="0" t="0" r="9525" b="9525"/>
                  <wp:docPr id="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6）添加哈希值------为了线上更新避免有缓存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659255"/>
                  <wp:effectExtent l="0" t="0" r="8255" b="17145"/>
                  <wp:docPr id="8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问题：其生成的hash值一样，没有改的东西就不应该改变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解决： chunkHash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277620"/>
                  <wp:effectExtent l="0" t="0" r="6985" b="17780"/>
                  <wp:docPr id="9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7）若所创建的配置文件，在单独一个文件夹里，可以进行修改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例如：在scripts文件夹下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1790700" cy="561975"/>
                  <wp:effectExtent l="0" t="0" r="0" b="9525"/>
                  <wp:docPr id="9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并修改 webpack.config.js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854075"/>
                  <wp:effectExtent l="0" t="0" r="6350" b="3175"/>
                  <wp:docPr id="9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5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一旦编译后  在scripts下生成dist文件夹。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0750" cy="1123950"/>
                  <wp:effectExtent l="0" t="0" r="0" b="0"/>
                  <wp:docPr id="9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如何避免dist的生成位置在自定义文件夹下？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  将__dirname    改为  process.cwd( )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689735"/>
                  <wp:effectExtent l="0" t="0" r="2540" b="5715"/>
                  <wp:docPr id="9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8)webpack中每一次文件生成之后，其文件的引用名不同，如何让webpack自动生成对应的index.html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插件     html-webpack-plugin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  npm  i  --save-dev  html-webpack-plugin 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 webpack.config.js  中添加配置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3126105"/>
                  <wp:effectExtent l="0" t="0" r="8255" b="17145"/>
                  <wp:docPr id="7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会自动在dist文件夹下生成  对应的index.html   并自动引入当前目录下哈希值js文件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853440"/>
                  <wp:effectExtent l="0" t="0" r="10160" b="3810"/>
                  <wp:docPr id="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8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如何自定义一个html模板文件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例如：在public文件夹下有index.html模板文件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228975" cy="1476375"/>
                  <wp:effectExtent l="0" t="0" r="9525" b="9525"/>
                  <wp:docPr id="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987425"/>
                  <wp:effectExtent l="0" t="0" r="8890" b="3175"/>
                  <wp:docPr id="9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8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如需使用配置文件中的title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F44747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%= htmlWebpackPlugin.options.title%&gt;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2405" cy="2419350"/>
                  <wp:effectExtent l="0" t="0" r="4445" b="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生成效果图</w:t>
            </w:r>
            <w:r>
              <w:drawing>
                <wp:inline distT="0" distB="0" distL="114300" distR="114300">
                  <wp:extent cx="5274310" cy="594360"/>
                  <wp:effectExtent l="0" t="0" r="2540" b="15240"/>
                  <wp:docPr id="9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8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对于css文件的支持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安装css-loader   style-loader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install --save-dev css-loader      npm  i  style-loader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Webpack.config.js进行配置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rules: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'style-loader'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在对应的index.js  引入css文件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90545" cy="2640965"/>
                  <wp:effectExtent l="0" t="0" r="14605" b="6985"/>
                  <wp:docPr id="1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64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  且自动生成的dist文件夹下无对应的Css文件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29380" cy="1678305"/>
                  <wp:effectExtent l="0" t="0" r="13970" b="17145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</w:pPr>
      <w:r>
        <w:rPr>
          <w:rFonts w:hint="eastAsia"/>
          <w:lang w:val="en-US" w:eastAsia="zh-CN"/>
        </w:rPr>
        <w:t xml:space="preserve">   问题：如何将css文件单独生成到dist文件夹下？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解决：webpack 4之后  </w:t>
      </w:r>
      <w:r>
        <w:t>npm install --save-dev mini-css-extract-plugin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Webpack.config.js配置文件中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1135" cy="269240"/>
                  <wp:effectExtent l="0" t="0" r="5715" b="16510"/>
                  <wp:docPr id="10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490595" cy="3510915"/>
                  <wp:effectExtent l="0" t="0" r="14605" b="13335"/>
                  <wp:docPr id="1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其生成的效果图 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1645920"/>
                  <wp:effectExtent l="0" t="0" r="8255" b="11430"/>
                  <wp:docPr id="10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hash值用法与js文件一样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filename: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'[name].[chunkHash:8].css'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指定生成dist下的css  js  文件的位置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00375" cy="485775"/>
                  <wp:effectExtent l="0" t="0" r="9525" b="9525"/>
                  <wp:docPr id="1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其生成的效果图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47825" cy="904875"/>
                  <wp:effectExtent l="0" t="0" r="9525" b="9525"/>
                  <wp:docPr id="10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11）在webpack中，css样式的特殊前缀处理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  npm  i  postcss-loader autoprefixer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新建postcss.config.js文件夹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554730" cy="2797175"/>
                  <wp:effectExtent l="0" t="0" r="7620" b="3175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279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544445" cy="2720975"/>
                  <wp:effectExtent l="0" t="0" r="8255" b="3175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590675" cy="762000"/>
                  <wp:effectExtent l="0" t="0" r="9525" b="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====&gt;</w:t>
            </w:r>
            <w:r>
              <w:drawing>
                <wp:inline distT="0" distB="0" distL="114300" distR="114300">
                  <wp:extent cx="2044700" cy="2159000"/>
                  <wp:effectExtent l="0" t="0" r="12700" b="12700"/>
                  <wp:docPr id="11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问题：兼容性不一定很好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如：</w:t>
            </w:r>
            <w:r>
              <w:drawing>
                <wp:inline distT="0" distB="0" distL="114300" distR="114300">
                  <wp:extent cx="1304925" cy="371475"/>
                  <wp:effectExtent l="0" t="0" r="9525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老版本的浏览器需要加前缀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解决： browserList  原理是 调用can i use网站上api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在package.json中添加browserList字段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724025" cy="609600"/>
                  <wp:effectExtent l="0" t="0" r="9525" b="0"/>
                  <wp:docPr id="11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自定义最后两个版本 ===&gt;</w:t>
            </w:r>
            <w:r>
              <w:drawing>
                <wp:inline distT="0" distB="0" distL="114300" distR="114300">
                  <wp:extent cx="1698625" cy="636905"/>
                  <wp:effectExtent l="0" t="0" r="15875" b="1079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===&gt;</w:t>
            </w:r>
            <w:r>
              <w:drawing>
                <wp:inline distT="0" distB="0" distL="114300" distR="114300">
                  <wp:extent cx="1447165" cy="796925"/>
                  <wp:effectExtent l="0" t="0" r="635" b="3175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165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12）对less文件的支持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安装 less-loader less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install  less-loader less --save-dev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MiniCssExtractPlugin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'less-loader'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13）webpack的服务器  打开html文件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安装  npm install webpack-dev-server 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package.json  中添加命令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721360"/>
                  <wp:effectExtent l="0" t="0" r="8890" b="2540"/>
                  <wp:docPr id="10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执行命令   npm  run  dev   Project is running at 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"http://localhost:8080/"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1"/>
                <w:rFonts w:hint="eastAsia"/>
                <w:lang w:val="en-US" w:eastAsia="zh-CN"/>
              </w:rPr>
              <w:t>http://localhost:8080/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962275" cy="1104900"/>
                  <wp:effectExtent l="0" t="0" r="9525" b="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还可以设置服务器的端口号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配置服务器的端口号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devServer: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port: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//是否自动打开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i ｢wds｣: Project is running at http://localhost:3000/</w:t>
            </w:r>
          </w:p>
        </w:tc>
      </w:tr>
    </w:tbl>
    <w:p>
      <w:pPr>
        <w:numPr>
          <w:ilvl w:val="0"/>
          <w:numId w:val="19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处理图片资源 两种方式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（1）file-loader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 file-loader 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jpe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'file-loader'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图处理后的位置指定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其效果图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401445" cy="1082675"/>
                  <wp:effectExtent l="0" t="0" r="8255" b="3175"/>
                  <wp:docPr id="11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4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135" cy="592455"/>
                  <wp:effectExtent l="0" t="0" r="5715" b="1714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9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630" w:firstLineChars="3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(2)url-loader   将文件转为base64</w:t>
      </w: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 install url-loader --save-dev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 方式二：url-loader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b/>
          <w:bCs/>
          <w:highlight w:val="green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注意：对图片的处理，file-loader与url-loader是否可以同时使用？为什么会把文件处理两次？</w:t>
      </w:r>
    </w:p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 答：</w:t>
      </w:r>
      <w:r>
        <w:rPr>
          <w:rFonts w:hint="eastAsia"/>
          <w:lang w:val="en-US" w:eastAsia="zh-CN"/>
        </w:rPr>
        <w:t>如果图片较多，会发很多http请求，会降低页面性能。这个问题可以通过url-loader解决。url-loader会将引入的图片编码，生成dataURl。相当于把图片数据翻译成一串字符。再把这串字符打包到文件中，最终只需要引入这个文件就能访问图片了。url-loader封装了file-loader。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url-loader工作分两种情况：1.文件大小小于limit参数，url-loader将会把文件转为DataURL；2.文件大小大于limit，url-loader会调用file-loader进行处理，参数也会直接传给file-loader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Loader处理的图片分为两种：一是由js中import进去的，二是css里面的图片（背景图之类）。</w:t>
      </w:r>
      <w:r>
        <w:rPr>
          <w:rFonts w:hint="eastAsia"/>
          <w:highlight w:val="lightGray"/>
          <w:lang w:val="en-US" w:eastAsia="zh-CN"/>
        </w:rPr>
        <w:t>并不会处理直接写入html文件的中img的图===&gt;解决15）</w:t>
      </w:r>
      <w:r>
        <w:rPr>
          <w:rFonts w:hint="eastAsia"/>
          <w:b w:val="0"/>
          <w:bCs w:val="0"/>
          <w:highlight w:val="lightGray"/>
          <w:lang w:val="en-US" w:eastAsia="zh-CN"/>
        </w:rPr>
        <w:t>copy-webpack-plugin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如图：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//注意：url-loader中其实已经包含了file-loader，可以将file的配置写入url中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，生成对应的images文件以及图片。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</w:tc>
      </w:tr>
    </w:tbl>
    <w:p>
      <w:pPr>
        <w:numPr>
          <w:ilvl w:val="0"/>
          <w:numId w:val="19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处理静态资源--Copy  直接在原资源进行拷贝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安装 npm install copy-webpack-plugin --save-dev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如：public文件夹下的index.html的img标签引入了一张位于src/source/qian.jpg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47540" cy="1743710"/>
                  <wp:effectExtent l="0" t="0" r="10160" b="8890"/>
                  <wp:docPr id="1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处理静态资源，不需要进行打包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CopyPlugin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'copy-webpack-plugin'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71900" cy="2437130"/>
                  <wp:effectExtent l="0" t="0" r="0" b="1270"/>
                  <wp:docPr id="1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43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其效果图：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300605" cy="971550"/>
                  <wp:effectExtent l="0" t="0" r="4445" b="0"/>
                  <wp:docPr id="1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0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生成的index.html文件中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848735" cy="1057275"/>
                  <wp:effectExtent l="0" t="0" r="18415" b="9525"/>
                  <wp:docPr id="1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 xml:space="preserve">16)添加babel  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安装： </w:t>
      </w:r>
      <w:r>
        <w:rPr>
          <w:rFonts w:hint="eastAsia"/>
          <w:lang w:val="en-US" w:eastAsia="zh-CN"/>
        </w:rPr>
        <w:t>npm install -D babel-loader @babel/core @babel/preset-env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21505" cy="2040890"/>
                  <wp:effectExtent l="0" t="0" r="17145" b="16510"/>
                  <wp:docPr id="1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505" cy="204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17）合并多个webpack配置   （详情还需要再完善）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安装： 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webpack-merge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br w:type="textWrapping"/>
      </w:r>
      <w:r>
        <w:rPr>
          <w:rFonts w:hint="eastAsia"/>
          <w:lang w:val="en-US" w:eastAsia="zh-CN"/>
        </w:rPr>
        <w:t>如: webpack.config.prod.js  =&gt;生产环境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webpack.config.dev.js  =&gt; 开发环境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针对不同的环境使用不用的配置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14500" cy="523875"/>
                  <wp:effectExtent l="0" t="0" r="0" b="9525"/>
                  <wp:docPr id="1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5271135" cy="674370"/>
                  <wp:effectExtent l="0" t="0" r="5715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67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lang w:val="en-US" w:eastAsia="zh-CN"/>
        </w:rPr>
        <w:t>18）问题：每一次修改文件后会再次生成新的文件，导致outputpath文件夹中，文件繁多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解决：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clean-webpack-plugin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 xml:space="preserve"> 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每次运行前清理目录文件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CleanWebpackPlugin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'clean-webpack-plugin'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42105" cy="1410970"/>
                  <wp:effectExtent l="0" t="0" r="10795" b="17780"/>
                  <wp:docPr id="12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105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7B59042"/>
    <w:multiLevelType w:val="multilevel"/>
    <w:tmpl w:val="A7B5904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3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4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5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6">
    <w:nsid w:val="F53F8716"/>
    <w:multiLevelType w:val="singleLevel"/>
    <w:tmpl w:val="F53F8716"/>
    <w:lvl w:ilvl="0" w:tentative="0">
      <w:start w:val="9"/>
      <w:numFmt w:val="decimal"/>
      <w:suff w:val="nothing"/>
      <w:lvlText w:val="%1）"/>
      <w:lvlJc w:val="left"/>
    </w:lvl>
  </w:abstractNum>
  <w:abstractNum w:abstractNumId="7">
    <w:nsid w:val="FD0CD039"/>
    <w:multiLevelType w:val="singleLevel"/>
    <w:tmpl w:val="FD0CD039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80" w:leftChars="0" w:firstLine="0" w:firstLineChars="0"/>
      </w:pPr>
    </w:lvl>
  </w:abstractNum>
  <w:abstractNum w:abstractNumId="8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10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1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3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17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74628079"/>
    <w:multiLevelType w:val="singleLevel"/>
    <w:tmpl w:val="74628079"/>
    <w:lvl w:ilvl="0" w:tentative="0">
      <w:start w:val="14"/>
      <w:numFmt w:val="decimal"/>
      <w:suff w:val="nothing"/>
      <w:lvlText w:val="%1）"/>
      <w:lvlJc w:val="left"/>
      <w:pPr>
        <w:ind w:left="529" w:leftChars="0" w:firstLine="0" w:firstLineChars="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5"/>
  </w:num>
  <w:num w:numId="5">
    <w:abstractNumId w:val="15"/>
  </w:num>
  <w:num w:numId="6">
    <w:abstractNumId w:val="10"/>
  </w:num>
  <w:num w:numId="7">
    <w:abstractNumId w:val="2"/>
  </w:num>
  <w:num w:numId="8">
    <w:abstractNumId w:val="9"/>
  </w:num>
  <w:num w:numId="9">
    <w:abstractNumId w:val="12"/>
  </w:num>
  <w:num w:numId="10">
    <w:abstractNumId w:val="4"/>
  </w:num>
  <w:num w:numId="11">
    <w:abstractNumId w:val="8"/>
  </w:num>
  <w:num w:numId="12">
    <w:abstractNumId w:val="0"/>
  </w:num>
  <w:num w:numId="13">
    <w:abstractNumId w:val="14"/>
  </w:num>
  <w:num w:numId="14">
    <w:abstractNumId w:val="17"/>
  </w:num>
  <w:num w:numId="15">
    <w:abstractNumId w:val="13"/>
  </w:num>
  <w:num w:numId="16">
    <w:abstractNumId w:val="16"/>
  </w:num>
  <w:num w:numId="17">
    <w:abstractNumId w:val="1"/>
  </w:num>
  <w:num w:numId="18">
    <w:abstractNumId w:val="6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3331ED"/>
    <w:rsid w:val="01AD3FD5"/>
    <w:rsid w:val="01B146C7"/>
    <w:rsid w:val="02963FF7"/>
    <w:rsid w:val="02BC2D78"/>
    <w:rsid w:val="0325631F"/>
    <w:rsid w:val="038E7BE6"/>
    <w:rsid w:val="03B94986"/>
    <w:rsid w:val="04D17127"/>
    <w:rsid w:val="07010C35"/>
    <w:rsid w:val="08106688"/>
    <w:rsid w:val="083B2C5C"/>
    <w:rsid w:val="08817B65"/>
    <w:rsid w:val="09582BAF"/>
    <w:rsid w:val="0A682A47"/>
    <w:rsid w:val="0B0A3DCF"/>
    <w:rsid w:val="0B657CAD"/>
    <w:rsid w:val="0C6F67BD"/>
    <w:rsid w:val="0D2130A3"/>
    <w:rsid w:val="0DFD5818"/>
    <w:rsid w:val="0E717143"/>
    <w:rsid w:val="0EAA2411"/>
    <w:rsid w:val="10720548"/>
    <w:rsid w:val="10755F67"/>
    <w:rsid w:val="10982AB6"/>
    <w:rsid w:val="117562F5"/>
    <w:rsid w:val="11DB4CD7"/>
    <w:rsid w:val="11FE32EA"/>
    <w:rsid w:val="12336919"/>
    <w:rsid w:val="13683FB7"/>
    <w:rsid w:val="13B97115"/>
    <w:rsid w:val="155049FF"/>
    <w:rsid w:val="15CF7E04"/>
    <w:rsid w:val="166B29D3"/>
    <w:rsid w:val="169D31B8"/>
    <w:rsid w:val="16C14661"/>
    <w:rsid w:val="17670A73"/>
    <w:rsid w:val="17AF00BC"/>
    <w:rsid w:val="18301F52"/>
    <w:rsid w:val="18576F23"/>
    <w:rsid w:val="18C94FA3"/>
    <w:rsid w:val="19966DE7"/>
    <w:rsid w:val="1A6A396A"/>
    <w:rsid w:val="1A976007"/>
    <w:rsid w:val="1C1D4BD7"/>
    <w:rsid w:val="1DE618D1"/>
    <w:rsid w:val="1E4B726E"/>
    <w:rsid w:val="1E842984"/>
    <w:rsid w:val="1EFF03BD"/>
    <w:rsid w:val="1F4551DE"/>
    <w:rsid w:val="1F70130E"/>
    <w:rsid w:val="1F9971D7"/>
    <w:rsid w:val="20161ACE"/>
    <w:rsid w:val="20A27401"/>
    <w:rsid w:val="228E3EFE"/>
    <w:rsid w:val="232E4AAF"/>
    <w:rsid w:val="23F97131"/>
    <w:rsid w:val="24574D3B"/>
    <w:rsid w:val="24664D26"/>
    <w:rsid w:val="247E7ED6"/>
    <w:rsid w:val="256D4AEC"/>
    <w:rsid w:val="256E5529"/>
    <w:rsid w:val="25AB6113"/>
    <w:rsid w:val="26174255"/>
    <w:rsid w:val="266E4491"/>
    <w:rsid w:val="2675699A"/>
    <w:rsid w:val="269517FA"/>
    <w:rsid w:val="26C4742F"/>
    <w:rsid w:val="271901C1"/>
    <w:rsid w:val="28E16752"/>
    <w:rsid w:val="2AEC6162"/>
    <w:rsid w:val="2B292E24"/>
    <w:rsid w:val="2B3D3FBF"/>
    <w:rsid w:val="2D26066C"/>
    <w:rsid w:val="2E0E1A28"/>
    <w:rsid w:val="2E5D3EC0"/>
    <w:rsid w:val="2E74732F"/>
    <w:rsid w:val="2E9A4C66"/>
    <w:rsid w:val="2EEE2741"/>
    <w:rsid w:val="2FE07FF0"/>
    <w:rsid w:val="310B7AC8"/>
    <w:rsid w:val="31516384"/>
    <w:rsid w:val="31A6623D"/>
    <w:rsid w:val="31B57512"/>
    <w:rsid w:val="31C01D48"/>
    <w:rsid w:val="31F85B60"/>
    <w:rsid w:val="3343741D"/>
    <w:rsid w:val="33882E2A"/>
    <w:rsid w:val="35565E96"/>
    <w:rsid w:val="35EA0AA2"/>
    <w:rsid w:val="36524583"/>
    <w:rsid w:val="365F1E64"/>
    <w:rsid w:val="36C308B2"/>
    <w:rsid w:val="37284FBA"/>
    <w:rsid w:val="393432CD"/>
    <w:rsid w:val="394649E9"/>
    <w:rsid w:val="39B32AEF"/>
    <w:rsid w:val="3A9D36FB"/>
    <w:rsid w:val="3BED490A"/>
    <w:rsid w:val="3C41114D"/>
    <w:rsid w:val="3D286815"/>
    <w:rsid w:val="3D3D1B80"/>
    <w:rsid w:val="3D7456AC"/>
    <w:rsid w:val="3DDE62A9"/>
    <w:rsid w:val="3DE83490"/>
    <w:rsid w:val="3E196469"/>
    <w:rsid w:val="3E6F5942"/>
    <w:rsid w:val="401D50CE"/>
    <w:rsid w:val="40BD7DED"/>
    <w:rsid w:val="40C743AD"/>
    <w:rsid w:val="40E722A0"/>
    <w:rsid w:val="411406FA"/>
    <w:rsid w:val="41177A54"/>
    <w:rsid w:val="41717815"/>
    <w:rsid w:val="427866F2"/>
    <w:rsid w:val="44F378A0"/>
    <w:rsid w:val="45654B4D"/>
    <w:rsid w:val="460278CF"/>
    <w:rsid w:val="466E754F"/>
    <w:rsid w:val="4697356F"/>
    <w:rsid w:val="47546124"/>
    <w:rsid w:val="487C3B4A"/>
    <w:rsid w:val="499363CB"/>
    <w:rsid w:val="49973847"/>
    <w:rsid w:val="4A3C5C63"/>
    <w:rsid w:val="4D692376"/>
    <w:rsid w:val="4EFC5334"/>
    <w:rsid w:val="4F216230"/>
    <w:rsid w:val="4FF24C12"/>
    <w:rsid w:val="50034576"/>
    <w:rsid w:val="5097539D"/>
    <w:rsid w:val="50E473C1"/>
    <w:rsid w:val="51E70947"/>
    <w:rsid w:val="52CB231D"/>
    <w:rsid w:val="53577881"/>
    <w:rsid w:val="53D9108B"/>
    <w:rsid w:val="53E8484D"/>
    <w:rsid w:val="53EC17C7"/>
    <w:rsid w:val="549F268B"/>
    <w:rsid w:val="54B60E93"/>
    <w:rsid w:val="555370D4"/>
    <w:rsid w:val="55E122B4"/>
    <w:rsid w:val="56063B79"/>
    <w:rsid w:val="592F203C"/>
    <w:rsid w:val="59F429D0"/>
    <w:rsid w:val="5A680933"/>
    <w:rsid w:val="5B8D4C36"/>
    <w:rsid w:val="5BD01BA9"/>
    <w:rsid w:val="5D111B63"/>
    <w:rsid w:val="5D887547"/>
    <w:rsid w:val="5E205786"/>
    <w:rsid w:val="5E370B1F"/>
    <w:rsid w:val="5ED15B39"/>
    <w:rsid w:val="600A2155"/>
    <w:rsid w:val="603C5C64"/>
    <w:rsid w:val="60801064"/>
    <w:rsid w:val="618038FC"/>
    <w:rsid w:val="61FF3974"/>
    <w:rsid w:val="624A3812"/>
    <w:rsid w:val="63BA0E9E"/>
    <w:rsid w:val="646210F7"/>
    <w:rsid w:val="64984C02"/>
    <w:rsid w:val="6511335D"/>
    <w:rsid w:val="65E365D1"/>
    <w:rsid w:val="66BB630B"/>
    <w:rsid w:val="66D27FDB"/>
    <w:rsid w:val="6867708E"/>
    <w:rsid w:val="688668F5"/>
    <w:rsid w:val="690B75E2"/>
    <w:rsid w:val="691A6CB7"/>
    <w:rsid w:val="69470724"/>
    <w:rsid w:val="696855A3"/>
    <w:rsid w:val="6B144C75"/>
    <w:rsid w:val="6BEC350C"/>
    <w:rsid w:val="6C6D3C6C"/>
    <w:rsid w:val="6C9A6722"/>
    <w:rsid w:val="6D356315"/>
    <w:rsid w:val="6D815539"/>
    <w:rsid w:val="6DDA7A96"/>
    <w:rsid w:val="6E9A09AE"/>
    <w:rsid w:val="705F1D16"/>
    <w:rsid w:val="70E501DC"/>
    <w:rsid w:val="71E902B0"/>
    <w:rsid w:val="72A05592"/>
    <w:rsid w:val="73CA4056"/>
    <w:rsid w:val="73CC6156"/>
    <w:rsid w:val="742A740C"/>
    <w:rsid w:val="755A05D6"/>
    <w:rsid w:val="75C333C7"/>
    <w:rsid w:val="769C4435"/>
    <w:rsid w:val="76A31386"/>
    <w:rsid w:val="78392439"/>
    <w:rsid w:val="78817B1E"/>
    <w:rsid w:val="789D59E7"/>
    <w:rsid w:val="79094E5A"/>
    <w:rsid w:val="799656FD"/>
    <w:rsid w:val="7A06227A"/>
    <w:rsid w:val="7A3F449F"/>
    <w:rsid w:val="7A5725AB"/>
    <w:rsid w:val="7A7941D1"/>
    <w:rsid w:val="7AAE6C58"/>
    <w:rsid w:val="7B4657A8"/>
    <w:rsid w:val="7CC321E3"/>
    <w:rsid w:val="7D441EB4"/>
    <w:rsid w:val="7DDC547F"/>
    <w:rsid w:val="7EC1504B"/>
    <w:rsid w:val="7F7B3921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3">
    <w:name w:val="pl-k"/>
    <w:basedOn w:val="9"/>
    <w:qFormat/>
    <w:uiPriority w:val="0"/>
  </w:style>
  <w:style w:type="character" w:customStyle="1" w:styleId="14">
    <w:name w:val="pl-c1"/>
    <w:basedOn w:val="9"/>
    <w:qFormat/>
    <w:uiPriority w:val="0"/>
  </w:style>
  <w:style w:type="character" w:customStyle="1" w:styleId="15">
    <w:name w:val="pl-pds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6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5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4.png"/><Relationship Id="rId69" Type="http://schemas.openxmlformats.org/officeDocument/2006/relationships/image" Target="media/image65.png"/><Relationship Id="rId68" Type="http://schemas.openxmlformats.org/officeDocument/2006/relationships/image" Target="../NULL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2" Type="http://schemas.openxmlformats.org/officeDocument/2006/relationships/fontTable" Target="fontTable.xml"/><Relationship Id="rId141" Type="http://schemas.openxmlformats.org/officeDocument/2006/relationships/numbering" Target="numbering.xml"/><Relationship Id="rId140" Type="http://schemas.openxmlformats.org/officeDocument/2006/relationships/customXml" Target="../customXml/item1.xml"/><Relationship Id="rId14" Type="http://schemas.openxmlformats.org/officeDocument/2006/relationships/image" Target="media/image10.png"/><Relationship Id="rId139" Type="http://schemas.openxmlformats.org/officeDocument/2006/relationships/image" Target="media/image135.png"/><Relationship Id="rId138" Type="http://schemas.openxmlformats.org/officeDocument/2006/relationships/image" Target="media/image134.png"/><Relationship Id="rId137" Type="http://schemas.openxmlformats.org/officeDocument/2006/relationships/image" Target="media/image133.png"/><Relationship Id="rId136" Type="http://schemas.openxmlformats.org/officeDocument/2006/relationships/image" Target="media/image132.png"/><Relationship Id="rId135" Type="http://schemas.openxmlformats.org/officeDocument/2006/relationships/image" Target="media/image131.png"/><Relationship Id="rId134" Type="http://schemas.openxmlformats.org/officeDocument/2006/relationships/image" Target="media/image130.png"/><Relationship Id="rId133" Type="http://schemas.openxmlformats.org/officeDocument/2006/relationships/image" Target="media/image129.png"/><Relationship Id="rId132" Type="http://schemas.openxmlformats.org/officeDocument/2006/relationships/image" Target="media/image128.png"/><Relationship Id="rId131" Type="http://schemas.openxmlformats.org/officeDocument/2006/relationships/image" Target="media/image127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29" Type="http://schemas.openxmlformats.org/officeDocument/2006/relationships/image" Target="media/image125.png"/><Relationship Id="rId128" Type="http://schemas.openxmlformats.org/officeDocument/2006/relationships/image" Target="media/image124.png"/><Relationship Id="rId127" Type="http://schemas.openxmlformats.org/officeDocument/2006/relationships/image" Target="media/image123.png"/><Relationship Id="rId126" Type="http://schemas.openxmlformats.org/officeDocument/2006/relationships/image" Target="media/image122.pn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oleObject" Target="embeddings/oleObject1.bin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8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1615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2020-05-07T05:37:27Z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