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9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9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5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4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3"/>
        </w:rPr>
        <w:t>https://www.python.org/</w:t>
      </w:r>
      <w:r>
        <w:rPr>
          <w:rStyle w:val="13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react中，阻止默认必须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6.表单输入</w:t>
      </w:r>
    </w:p>
    <w:p>
      <w:pPr>
        <w:numPr>
          <w:ilvl w:val="0"/>
          <w:numId w:val="0"/>
        </w:numPr>
        <w:ind w:left="178" w:leftChars="85" w:firstLine="360" w:firstLine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必须绑定value和onChange事件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例如： 肺炎疫情的省份搜索查询，包括按enter键和按钮查询两种方式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封装查询事件  按要求执行enter键与搜索按钮的查询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//若搜索到该省份 显示具体的情况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确诊人数：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康复人数：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heal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死亡人数：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//若无提示信息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输入错误：不是省份，请输入正确的省份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根据按键是否是enter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keyCode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//当keycode为13enter键时，执行查询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console.log(e.target.value)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/*if(this.props.provincesObj[e.target.value]){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&lt;div&gt;确诊人数：{this.props.provincesObj[e.target.value].confirm}&lt;/div&gt;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&lt;div&gt;康复人数：{this.props.provincesObj[e.target.value].heal}&lt;/div&gt;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&lt;div&gt;死亡人数：{this.props.provincesObj[e.target.value].dead}&lt;/div&gt;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点击搜索按钮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console.log(this.state.inputValue)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if(this.props.provincesObj[this.state.inputValue]){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&lt;div&gt;确诊人数：{this.props.provincesObj[this.state.inputValue].confirm}&lt;/div&gt;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&lt;div&gt;康复人数：{this.props.provincesObj[this.state.inputValue].heal}&lt;/div&gt;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&lt;div&gt;死亡人数：{this.props.provincesObj[this.state.inputValue].dead}&lt;/div&gt;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根据输入的改变input的value值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查询：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onKeyDown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'请输入要查询的省份'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查询结果：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78" w:leftChars="85"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36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'#f5deb3'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'#880000'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"http://i.snssdk.com/ugc/hotboard_fe/hot_list/template/hot_list/forum_tab.html?activeWidget=1"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http://i.snssdk.com/ugc/hotboard_fe/hot_list/template/hot_list/forum_tab.html?activeWidget=1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78" w:leftChars="85" w:firstLine="0" w:firstLineChars="0"/>
        <w:jc w:val="center"/>
        <w:rPr>
          <w:rFonts w:hint="default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获取实时最新的抗疫新闻数据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ajax+react+</w:t>
      </w:r>
      <w:r>
        <w:rPr>
          <w:rFonts w:hint="eastAsia" w:ascii="微软雅黑" w:hAnsi="微软雅黑" w:eastAsia="微软雅黑"/>
          <w:b/>
          <w:bCs/>
          <w:sz w:val="21"/>
          <w:szCs w:val="21"/>
          <w:highlight w:val="darkGray"/>
          <w:lang w:val="en-US" w:eastAsia="zh-CN"/>
        </w:rPr>
        <w:t>express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+axios 案例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 xml:space="preserve"> 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服务端依赖安装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express  axios</w:t>
      </w:r>
    </w:p>
    <w:p>
      <w:pPr>
        <w:numPr>
          <w:ilvl w:val="0"/>
          <w:numId w:val="0"/>
        </w:numPr>
        <w:ind w:left="359" w:leftChars="85" w:hanging="181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前端安装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create-react-appreactapp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358" w:leftChars="85" w:hanging="180" w:hangingChars="100"/>
        <w:jc w:val="left"/>
        <w:rPr>
          <w:rFonts w:hint="default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</w:p>
    <w:p>
      <w:pPr>
        <w:numPr>
          <w:ilvl w:val="0"/>
          <w:numId w:val="3"/>
        </w:numPr>
        <w:ind w:left="178" w:leftChars="85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Express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"https://expressjs.com/zh-cn/starter/hello-world.html"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https://expressjs.com/zh-cn/starter/hello-world.html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这基本上是您可以创建的最简单的 Express 应用程序。这是单个文件应用程序 — 根本</w:t>
      </w:r>
      <w:r>
        <w:rPr>
          <w:rStyle w:val="12"/>
          <w:rFonts w:hint="default" w:ascii="Open Sans" w:hAnsi="Open Sans" w:eastAsia="Open Sans" w:cs="Open Sans"/>
          <w:b/>
          <w:caps w:val="0"/>
          <w:color w:val="353535"/>
          <w:spacing w:val="0"/>
          <w:sz w:val="18"/>
          <w:szCs w:val="18"/>
          <w:shd w:val="clear" w:fill="F7FAEC"/>
        </w:rPr>
        <w:t>不</w:t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需要动用 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instrText xml:space="preserve"> HYPERLINK "https://expressjs.com/zh-cn/starter/generator.html" </w:instrTex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separate"/>
      </w:r>
      <w:r>
        <w:rPr>
          <w:rStyle w:val="13"/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t>Express 生成器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end"/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。Express 生成器的作用就像是为完整的应用程序建立一个“脚手架”，包含各种用途的 JavaScript 文件、Jade 模板和子目录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npm  install express --save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具体操作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首先创建名为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的目录，切换到此目录，然后运行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npm init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。根据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"https://expressjs.com/zh-cn/starter/installing.html"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安装指南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将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express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安装为依赖项。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在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目录中，创建名为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app.js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的文件，然后添加以下代码：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express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require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'express'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app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express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'/'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req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send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'Hello World!'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listen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0055"/>
                <w:spacing w:val="0"/>
                <w:sz w:val="21"/>
                <w:szCs w:val="21"/>
                <w:shd w:val="clear" w:fill="F7F7F7"/>
              </w:rPr>
              <w:t>3000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log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'Example app listening on port 3000!'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应用程序会启动服务器，并在端口 3000 上侦听连接。此应用程序以“Hello World!”响应针对根 URL (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) 或</w:t>
            </w:r>
            <w:r>
              <w:rPr>
                <w:rStyle w:val="12"/>
                <w:rFonts w:hint="default" w:ascii="Open Sans" w:hAnsi="Open Sans" w:eastAsia="Open Sans" w:cs="Open Sans"/>
                <w:b/>
                <w:i w:val="0"/>
                <w:caps w:val="0"/>
                <w:color w:val="353535"/>
                <w:spacing w:val="0"/>
                <w:sz w:val="21"/>
                <w:szCs w:val="21"/>
              </w:rPr>
              <w:t>路由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的请求。对于其他所有路径，它将以 </w:t>
            </w:r>
            <w:r>
              <w:rPr>
                <w:rStyle w:val="11"/>
                <w:rFonts w:hint="default" w:ascii="Open Sans" w:hAnsi="Open Sans" w:eastAsia="Open Sans" w:cs="Open Sans"/>
                <w:i w:val="0"/>
                <w:caps w:val="0"/>
                <w:color w:val="353535"/>
                <w:spacing w:val="0"/>
                <w:sz w:val="21"/>
                <w:szCs w:val="21"/>
              </w:rPr>
              <w:t>404 Not Found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进行响应。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300" w:beforeAutospacing="0" w:after="300" w:afterAutospacing="0" w:line="284" w:lineRule="atLeast"/>
              <w:ind w:left="334" w:right="334"/>
            </w:pP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（请求）和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（响应）与 Node 提供的对象完全相同，所以您可以在不涉及 Express 的情况下调用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req.pipe()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、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req.on('data', callback)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 和要执行的其他任何函数。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使用以下命令运行应用程序：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  <w:t>$ node app.js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7FAEC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然后，在浏览器中输入 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"http://localhost:3000/"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http://localhost:3000/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以查看输出。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2.</w:t>
      </w:r>
      <w:r>
        <w:rPr>
          <w:rFonts w:hint="eastAsia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install axios --save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3.详细的操作如下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server中  服务端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"express"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'返回抗疫数据的api服务器'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//解决ajax跨域问题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//Access-Control-Allow-Origin 响应头指定了该响应的资源是否被允许与给定的origin共享。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语法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*   对于不需具备凭证（credentials）的请求，服务器会以“*”作为通配符，从而允许所有域都具有访问资源的权限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&lt;/origin&gt;  指定一个可以访问资源的url*/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'Access-Control-Allow-Origin'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允许的内容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'Access-Control-Allow-content-type'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请求头条数据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'http://i.snssdk.com/forum/home/v1/info/?activeWidget=1&amp;forum_id=1656784762444839'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listen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'server start'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Reactapp 前端页面中</w:t>
      </w:r>
    </w:p>
    <w:p>
      <w:pPr>
        <w:numPr>
          <w:ilvl w:val="0"/>
          <w:numId w:val="0"/>
        </w:num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componentWillMount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'http://localhost:8080/api/newsdata'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extra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ncov_string_list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首页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jc w:val="center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插槽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组件中写入内容，这些内容可以被识别和控制。React需要自己开发支持插槽功能。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原理：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组件中写入的html可以传入到props上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插槽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ParentCom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react插槽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这是放置到顶部的内容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这是放置到尾部的内容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children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'data-position'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jc w:val="center"/>
        <w:rPr>
          <w:rStyle w:val="13"/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http://i.snssdk.com/forum/home/v1/info/?activeWidget=1&amp;forum_id=165678476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3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http://i.snssdk.com/forum/home/v1/info/?activeWidget=1&amp;forum_id=1656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81011</w:t>
      </w:r>
      <w:r>
        <w:rPr>
          <w:rStyle w:val="13"/>
          <w:rFonts w:ascii="宋体" w:hAnsi="宋体" w:eastAsia="宋体" w:cs="宋体"/>
          <w:sz w:val="24"/>
          <w:szCs w:val="24"/>
        </w:rPr>
        <w:t>76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3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13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3"/>
          <w:rFonts w:ascii="宋体" w:hAnsi="宋体" w:eastAsia="宋体" w:cs="宋体"/>
          <w:sz w:val="24"/>
          <w:szCs w:val="24"/>
        </w:rPr>
        <w:instrText xml:space="preserve"> HYPERLINK "http://i.snssdk.com/api/feed/forum_flow/v1/?activeWidget=1&amp;query_id=16568101130865509&amp;tab_id=1656810113086525&amp;category=forum_flow_subject&amp;is_preview=0&amp;stream_api_version=82&amp;aid=13&amp;offset=0&amp;count=20" </w:instrText>
      </w:r>
      <w:r>
        <w:rPr>
          <w:rStyle w:val="13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Style w:val="13"/>
          <w:rFonts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1.作用 react16.8的新增新特性，在不编写class的情况下使用state以及其他的特性</w:t>
      </w:r>
      <w:commentRangeStart w:id="0"/>
      <w:commentRangeStart w:id="1"/>
      <w:r>
        <w:commentReference w:id="0"/>
      </w:r>
      <w:commentRangeEnd w:id="0"/>
      <w:commentRangeEnd w:id="1"/>
      <w:r>
        <w:commentReference w:id="1"/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ind w:firstLine="420" w:firstLineChars="0"/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HOC高阶组件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1.高阶组件-HOC（Higher-Order Component）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为了提高组件的复用率，抽离出具有相同逻辑或相同展示的组件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其实是一个函数，接受一个组件，然后返回一个新的组件，返回这个新的组件可以对属性进行包装，也可以重写部分生命周期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2.例如：</w:t>
      </w:r>
      <w:bookmarkStart w:id="0" w:name="_GoBack"/>
      <w:bookmarkEnd w:id="0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after="195" w:afterAutospacing="0"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br w:type="textWrapping"/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编写第一个高阶组件。传递一个组件进去，返回一个新的组件（返回函数组件）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编写第二个高阶组件，重写生命周期，注意，重写生命周期需要class组件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重写组件的生命周期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'重写compoentDidMount生命周期'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体验高阶组件的写法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</w:t>
            </w:r>
          </w:p>
        </w:tc>
      </w:tr>
    </w:tbl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解决react数据管理（状态管理），用于中大型，数据比较庞大，组价之间数据交互多的情况；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解决组件件的数据通信；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解决数据和交互较多的应用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 i  redux -S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Store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：数据仓库，保存数据的地方。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：是一个对象，数据仓库里的所有数据都放在一个state中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：一个动作，用来触发数据改变的方法。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：将动作触发成方法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Reducer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：是一个函数，通过获取动作，改变数据生成一个新的state。从而改变页面</w:t>
      </w:r>
    </w:p>
    <w:p>
      <w:p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1）初始化数据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创建仓库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用于通过动作，创建新的state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//reducer有2个作用，1初始化数据，2就是通过获取动作，改变数据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//相当于对象的copy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2）获取数据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3）修改数据（通过动作修改数据）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通过仓库的方法dispatch进行修改数据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msg: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'are you happy today?'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4）修改视图（监听数据的变化，重新渲染页面）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subScribe用于监听更新状态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subscribe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React-redux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概念：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provider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组件：自动将store里的state和组件进行关联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mapStateToProps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：这个函数用于将store的state映射到组件的props里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mapDispatchToProps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：将store的dispatch映射到组件的props里，实现方法的共享。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Connect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：将组件和数据（方法）进行连接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使用：</w:t>
      </w:r>
    </w:p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初始化数据，实例化store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数据获取，数据修改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将state映射到组件的props里，将修改数据的方法映射到组件的props中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/>
          <w:b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或者 例子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'react-redux'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+5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addNum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//输出：@@redux/INITe.b.o.l.l.i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===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'addNum'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6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0"/>
        </w:numPr>
        <w:ind w:left="360" w:hanging="440" w:hangingChars="200"/>
        <w:jc w:val="center"/>
        <w:rPr>
          <w:rFonts w:hint="default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路由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根据不同的路径，显示不同的组件（内容），react使用的库react-router-dom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安装： npm install react-router-dom --save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ReactRouter  三大组件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Router：所以路由组件的根组件（底层组件），包裹路由规则的最外层容器。</w:t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      属性：basename -&gt; 设置跟此路由根路径，router可以再1个组件中写多个。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Route：路由规则匹配组件，显示当前规则对应的组件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Link：路由跳转的组件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注意：若要精确匹配，那么可以在route上设置exact属性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7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8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注意router分history模式BrowserRouter和hash模式HashRouter两种模式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Switch组件  让其内部的route只匹配一个，只要匹配到一个，剩余的路由规则将不再匹配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Redirect  重定向组件 </w:t>
      </w:r>
      <w:r>
        <w:rPr>
          <w:rFonts w:hint="eastAsia"/>
          <w:sz w:val="22"/>
          <w:szCs w:val="28"/>
          <w:lang w:val="en-US" w:eastAsia="zh-CN"/>
        </w:rPr>
        <w:br w:type="textWrapping"/>
      </w:r>
      <w:r>
        <w:rPr>
          <w:rFonts w:hint="eastAsia"/>
          <w:sz w:val="22"/>
          <w:szCs w:val="28"/>
          <w:lang w:val="en-US" w:eastAsia="zh-CN"/>
        </w:rPr>
        <w:t xml:space="preserve">  如果访问某个组件的时候，若有重回定向组件，那么就会修改页面路径，使得页面内容显示为所定向的内容 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Route的exact属性 与 Link的replace属性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Route 的exact属性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br w:type="textWrapping"/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Link的replace属性</w:t>
            </w:r>
            <w:r>
              <w:drawing>
                <wp:inline distT="0" distB="0" distL="114300" distR="114300">
                  <wp:extent cx="4226560" cy="1110615"/>
                  <wp:effectExtent l="0" t="0" r="2540" b="13335"/>
                  <wp:docPr id="1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560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b/>
                <w:bCs/>
                <w:sz w:val="22"/>
                <w:szCs w:val="28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11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或者</w:t>
            </w:r>
            <w:r>
              <w:br w:type="textWrapping"/>
            </w:r>
            <w:r>
              <w:drawing>
                <wp:inline distT="0" distB="0" distL="114300" distR="114300">
                  <wp:extent cx="3409950" cy="1038225"/>
                  <wp:effectExtent l="0" t="0" r="0" b="9525"/>
                  <wp:docPr id="1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配置装饰器模式写法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36"/>
          <w:lang w:val="en-US" w:eastAsia="zh-CN"/>
        </w:rPr>
        <w:instrText xml:space="preserve"> HYPERLINK "https://mobile.ant.design/index-cn" </w:instrTex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b/>
          <w:bCs/>
          <w:sz w:val="28"/>
          <w:szCs w:val="36"/>
          <w:lang w:val="en-US" w:eastAsia="zh-CN"/>
        </w:rPr>
        <w:t>Ant Design Mobile</w: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end"/>
      </w:r>
      <w:r>
        <w:rPr>
          <w:rFonts w:hint="eastAsia"/>
          <w:b/>
          <w:bCs/>
          <w:sz w:val="28"/>
          <w:szCs w:val="36"/>
          <w:lang w:val="en-US" w:eastAsia="zh-CN"/>
        </w:rPr>
        <w:t>（移动端）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eastAsiaTheme="minorEastAsia"/>
          <w:color w:val="1890FF"/>
          <w:lang w:val="en-US" w:eastAsia="zh-CN"/>
        </w:rPr>
      </w:pPr>
      <w:r>
        <w:rPr>
          <w:rFonts w:hint="eastAsia"/>
          <w:color w:val="1890FF"/>
          <w:lang w:val="en-US" w:eastAsia="zh-CN"/>
        </w:rPr>
        <w:t>1.安装：</w:t>
      </w:r>
      <w:r>
        <w:rPr>
          <w:rFonts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npm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antd-mobile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2.使用，如同ant-design 一致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3.引入样式：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 w:firstLine="420"/>
        <w:jc w:val="left"/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</w:pPr>
      <w:r>
        <w:rPr>
          <w:rFonts w:hint="eastAsia"/>
          <w:lang w:val="en-US" w:eastAsia="zh-CN"/>
        </w:rPr>
        <w:t>1)</w:t>
      </w:r>
      <w:r>
        <w:rPr>
          <w:rFonts w:ascii="Consolas" w:hAnsi="Consolas" w:eastAsia="Consolas" w:cs="Consolas"/>
          <w:i w:val="0"/>
          <w:caps w:val="0"/>
          <w:color w:val="0077AA"/>
          <w:spacing w:val="0"/>
          <w:sz w:val="19"/>
          <w:szCs w:val="19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9"/>
          <w:szCs w:val="19"/>
        </w:rPr>
        <w:t>'antd-mobile/dist/antd-mobile.css'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08090"/>
          <w:spacing w:val="0"/>
          <w:sz w:val="19"/>
          <w:szCs w:val="19"/>
        </w:rPr>
        <w:t>// or</w:t>
      </w:r>
      <w:r>
        <w:rPr>
          <w:rFonts w:hint="eastAsia" w:ascii="Consolas" w:hAnsi="Consolas" w:eastAsia="宋体" w:cs="Consolas"/>
          <w:i w:val="0"/>
          <w:caps w:val="0"/>
          <w:color w:val="708090"/>
          <w:spacing w:val="0"/>
          <w:sz w:val="19"/>
          <w:szCs w:val="19"/>
          <w:lang w:val="en-US" w:eastAsia="zh-CN"/>
        </w:rPr>
        <w:t xml:space="preserve"> </w:t>
      </w:r>
      <w:r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  <w:t>'antd-mobile/dist/antd-mobile.less'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66" w:leftChars="184" w:hanging="380" w:hangingChars="200"/>
        <w:jc w:val="left"/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 xml:space="preserve">2）按需加载 </w:t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A.第一种  ：使用 babel-plugin-import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下载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install babel-plugin-import --save-dev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42" w:beforeAutospacing="0" w:after="42" w:afterAutospacing="0"/>
              <w:ind w:left="0" w:right="0" w:firstLine="0"/>
              <w:jc w:val="left"/>
              <w:rPr>
                <w:rFonts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eastAsia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  <w:lang w:val="en-US" w:eastAsia="zh-CN"/>
              </w:rPr>
              <w:t xml:space="preserve"> </w:t>
            </w:r>
            <w:r>
              <w:rPr>
                <w:rFonts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.babelrc or babel-loader option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"plugins"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"import"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libraryName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"antd-mobile"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style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"css"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`style: true` 会加载 less 文件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t>然后只需从 antd-mobile 引入模块即可，无需单独引入样式。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t>// babel-plugin-import 会帮助你加载 JS 和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import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{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}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from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  <w:shd w:val="clear" w:fill="F7F7F7"/>
              </w:rPr>
              <w:t>'antd-mobile'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  <w:t>实例如图：package.json 文件中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b/>
                <w:bCs/>
                <w:i w:val="0"/>
                <w:caps w:val="0"/>
                <w:color w:val="000000" w:themeColor="text1"/>
                <w:spacing w:val="0"/>
                <w:sz w:val="19"/>
                <w:szCs w:val="19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4467225" cy="1809750"/>
                  <wp:effectExtent l="0" t="0" r="9525" b="0"/>
                  <wp:docPr id="1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01" w:leftChars="276" w:hanging="221" w:hangingChars="100"/>
        <w:jc w:val="left"/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eact暴露配置信息： npm run eject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 错误提示如下  原因：主要是脚手架添加 .gitgnore文件，但是却没有本地仓库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Remove untracked files, stash or commit any changes, and try again.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code ELIFECYCLE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errno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myreact@0.1.0 eject: `react-scripts eject`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Exit status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Failed at the myreact@0.1.0 eject script.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This is probably not a problem with npm. There is likely addition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A complete log of this run can be found in: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init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add 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commit - m </w:t>
            </w: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eject错误解决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最后运行 npm  run  eject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vertAlign w:val="baseline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t xml:space="preserve">    B.第二种 :手动引入</w:t>
      </w: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from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JS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'antd-mobile/lib/date-picker/style/css'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//import 'antd-mobile/lib/date-picker/style'; // 加载 LESS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PureComponent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1.PureComponent是内部定制了shouldComponentUpdate生命周期的Component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 开发过程中设计组件能使用的PureComponent的则尽量使用，可以省去shouldComponentUpdate这个生命周期的代码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2.使用时的原则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1）确保数据类型是值类型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2）如是引用类型，确保地址不变，同时不应当有深层次的数据变化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6228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例如： 父组件 Purememo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两个子组件 Title，Count（所传入的值count每一秒加1）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若父组件的count变化会导致两个组件都渲染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解决：PureComponent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PureComponent的使用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//改：可以使用PureComponent去代替我们的生命周期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class Title extends Component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shouldComponentUpdate(nextProps){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// console.log(nextProps)   //{title: "吃饭"}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return nextProps.title !== this.props.title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标题：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'条数组件'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条数：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'吃饭'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setInterval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结果：当count不断变化时，title只会渲染初次，同时不用写shouldComponentUpdate这个生命周期的代码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问题： 如何让</w:t>
      </w:r>
      <w:r>
        <w:rPr>
          <w:rFonts w:hint="eastAsia"/>
          <w:highlight w:val="lightGray"/>
          <w:vertAlign w:val="baseline"/>
          <w:lang w:val="en-US" w:eastAsia="zh-CN"/>
        </w:rPr>
        <w:t>函数组件</w:t>
      </w:r>
      <w:r>
        <w:rPr>
          <w:rFonts w:hint="eastAsia"/>
          <w:vertAlign w:val="baseline"/>
          <w:lang w:val="en-US" w:eastAsia="zh-CN"/>
        </w:rPr>
        <w:t>也可以拥有PureComponent的功能？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解决：</w:t>
      </w:r>
      <w:r>
        <w:rPr>
          <w:rFonts w:hint="eastAsia"/>
          <w:b/>
          <w:bCs/>
          <w:sz w:val="22"/>
          <w:szCs w:val="28"/>
          <w:vertAlign w:val="baseline"/>
          <w:lang w:val="en-US" w:eastAsia="zh-CN"/>
        </w:rPr>
        <w:t>React.memo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//注释以上title组件的代码，使用React.memo代替title组件，让函数组件也拥有PureComponent的功能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标题：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4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1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8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9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24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9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React中的实用库</w:t>
      </w:r>
    </w:p>
    <w:p>
      <w:pPr>
        <w:keepNext w:val="0"/>
        <w:keepLines w:val="0"/>
        <w:widowControl/>
        <w:suppressLineNumbers w:val="0"/>
        <w:shd w:val="clear" w:fill="1E1E1E"/>
        <w:spacing w:line="270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eastAsia"/>
          <w:lang w:val="en-US" w:eastAsia="zh-CN"/>
        </w:rPr>
        <w:t xml:space="preserve">1.对数据类型的检查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npm i --save prop-type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"https://zh-hans.reactjs.org/docs/typechecking-with-proptypes.html"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https://zh-hans.reactjs.org/docs/typechecking-with-proptypes.html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PropTypes中提供了一系列的验证器，可用于确保组件接收到的数据类型是有效的。若传入的prop值类型不对控制台会显示警告，出于性能考虑，propsTypes尽在开发模式下进行检查。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例如：对于从父组件的传来的数据类型进行检查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666365"/>
                  <wp:effectExtent l="0" t="0" r="6350" b="635"/>
                  <wp:docPr id="1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3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20-05-18T22:49:51Z" w:initials="A">
    <w:p w14:paraId="120A09FB">
      <w:pPr>
        <w:pStyle w:val="5"/>
      </w:pPr>
    </w:p>
  </w:comment>
  <w:comment w:id="1" w:author="Administrator" w:date="2020-05-18T22:56:02Z" w:initials="A">
    <w:p w14:paraId="35691C0C">
      <w:pPr>
        <w:pStyle w:val="5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20A09FB" w15:done="0"/>
  <w15:commentEx w15:paraId="35691C0C" w15:done="0" w15:paraIdParent="120A09FB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D0FF057"/>
    <w:multiLevelType w:val="singleLevel"/>
    <w:tmpl w:val="9D0FF057"/>
    <w:lvl w:ilvl="0" w:tentative="0">
      <w:start w:val="1"/>
      <w:numFmt w:val="decimal"/>
      <w:suff w:val="nothing"/>
      <w:lvlText w:val="%1）"/>
      <w:lvlJc w:val="left"/>
      <w:pPr>
        <w:ind w:left="269" w:leftChars="0" w:firstLine="0" w:firstLineChars="0"/>
      </w:pPr>
    </w:lvl>
  </w:abstractNum>
  <w:abstractNum w:abstractNumId="2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4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6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8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9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1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2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1F3E7825"/>
    <w:multiLevelType w:val="singleLevel"/>
    <w:tmpl w:val="1F3E78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5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9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1"/>
  </w:num>
  <w:num w:numId="5">
    <w:abstractNumId w:val="4"/>
  </w:num>
  <w:num w:numId="6">
    <w:abstractNumId w:val="6"/>
  </w:num>
  <w:num w:numId="7">
    <w:abstractNumId w:val="17"/>
  </w:num>
  <w:num w:numId="8">
    <w:abstractNumId w:val="11"/>
  </w:num>
  <w:num w:numId="9">
    <w:abstractNumId w:val="3"/>
  </w:num>
  <w:num w:numId="10">
    <w:abstractNumId w:val="10"/>
  </w:num>
  <w:num w:numId="11">
    <w:abstractNumId w:val="14"/>
  </w:num>
  <w:num w:numId="12">
    <w:abstractNumId w:val="5"/>
  </w:num>
  <w:num w:numId="13">
    <w:abstractNumId w:val="9"/>
  </w:num>
  <w:num w:numId="14">
    <w:abstractNumId w:val="0"/>
  </w:num>
  <w:num w:numId="15">
    <w:abstractNumId w:val="16"/>
  </w:num>
  <w:num w:numId="16">
    <w:abstractNumId w:val="19"/>
  </w:num>
  <w:num w:numId="17">
    <w:abstractNumId w:val="15"/>
  </w:num>
  <w:num w:numId="18">
    <w:abstractNumId w:val="18"/>
  </w:num>
  <w:num w:numId="19">
    <w:abstractNumId w:val="2"/>
  </w:num>
  <w:num w:numId="20">
    <w:abstractNumId w:val="7"/>
  </w:num>
  <w:num w:numId="21">
    <w:abstractNumId w:val="2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157569"/>
    <w:rsid w:val="0325631F"/>
    <w:rsid w:val="038E7BE6"/>
    <w:rsid w:val="03B94986"/>
    <w:rsid w:val="04D17127"/>
    <w:rsid w:val="04FB1F0B"/>
    <w:rsid w:val="07010C35"/>
    <w:rsid w:val="08106688"/>
    <w:rsid w:val="083B2C5C"/>
    <w:rsid w:val="08817B65"/>
    <w:rsid w:val="09582BAF"/>
    <w:rsid w:val="0A682A47"/>
    <w:rsid w:val="0B0A3DCF"/>
    <w:rsid w:val="0B44248D"/>
    <w:rsid w:val="0B657CAD"/>
    <w:rsid w:val="0C6F67BD"/>
    <w:rsid w:val="0C732E57"/>
    <w:rsid w:val="0D2130A3"/>
    <w:rsid w:val="0DFD5818"/>
    <w:rsid w:val="0E717143"/>
    <w:rsid w:val="0EAA2411"/>
    <w:rsid w:val="106B4E11"/>
    <w:rsid w:val="10720548"/>
    <w:rsid w:val="10755F67"/>
    <w:rsid w:val="10982AB6"/>
    <w:rsid w:val="11234BCF"/>
    <w:rsid w:val="117562F5"/>
    <w:rsid w:val="11DB4CD7"/>
    <w:rsid w:val="11FE32EA"/>
    <w:rsid w:val="12336919"/>
    <w:rsid w:val="12736863"/>
    <w:rsid w:val="13683FB7"/>
    <w:rsid w:val="13B97115"/>
    <w:rsid w:val="155049FF"/>
    <w:rsid w:val="15CF7E04"/>
    <w:rsid w:val="163119C3"/>
    <w:rsid w:val="166B29D3"/>
    <w:rsid w:val="169B0008"/>
    <w:rsid w:val="169D31B8"/>
    <w:rsid w:val="16C14661"/>
    <w:rsid w:val="17670A73"/>
    <w:rsid w:val="17AF00BC"/>
    <w:rsid w:val="17D34EC5"/>
    <w:rsid w:val="18301F52"/>
    <w:rsid w:val="18576F23"/>
    <w:rsid w:val="18C94FA3"/>
    <w:rsid w:val="19966DE7"/>
    <w:rsid w:val="1A6A396A"/>
    <w:rsid w:val="1A976007"/>
    <w:rsid w:val="1ABD0824"/>
    <w:rsid w:val="1C1D4BD7"/>
    <w:rsid w:val="1DE618D1"/>
    <w:rsid w:val="1E4B726E"/>
    <w:rsid w:val="1E842984"/>
    <w:rsid w:val="1EEF0671"/>
    <w:rsid w:val="1EFF03BD"/>
    <w:rsid w:val="1F4551DE"/>
    <w:rsid w:val="1F5F29C1"/>
    <w:rsid w:val="1F70130E"/>
    <w:rsid w:val="1F9971D7"/>
    <w:rsid w:val="20161ACE"/>
    <w:rsid w:val="20A27401"/>
    <w:rsid w:val="20BC2C13"/>
    <w:rsid w:val="228E3EFE"/>
    <w:rsid w:val="232E4AAF"/>
    <w:rsid w:val="23F97131"/>
    <w:rsid w:val="2448355C"/>
    <w:rsid w:val="24574D3B"/>
    <w:rsid w:val="24664D26"/>
    <w:rsid w:val="247E7ED6"/>
    <w:rsid w:val="256D4AEC"/>
    <w:rsid w:val="256E5529"/>
    <w:rsid w:val="2584762F"/>
    <w:rsid w:val="25AB6113"/>
    <w:rsid w:val="26174255"/>
    <w:rsid w:val="266E4491"/>
    <w:rsid w:val="2675699A"/>
    <w:rsid w:val="269517FA"/>
    <w:rsid w:val="26C4742F"/>
    <w:rsid w:val="271901C1"/>
    <w:rsid w:val="28BF03E4"/>
    <w:rsid w:val="28E16752"/>
    <w:rsid w:val="2ADE367D"/>
    <w:rsid w:val="2AEC6162"/>
    <w:rsid w:val="2B292E24"/>
    <w:rsid w:val="2B396F37"/>
    <w:rsid w:val="2B3D3FBF"/>
    <w:rsid w:val="2CEB0FD2"/>
    <w:rsid w:val="2D26066C"/>
    <w:rsid w:val="2E0E1A28"/>
    <w:rsid w:val="2E5D3EC0"/>
    <w:rsid w:val="2E74732F"/>
    <w:rsid w:val="2E9A4C66"/>
    <w:rsid w:val="2EEE2741"/>
    <w:rsid w:val="2EEE799D"/>
    <w:rsid w:val="2FB05ED2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7E63D30"/>
    <w:rsid w:val="388C534D"/>
    <w:rsid w:val="393432CD"/>
    <w:rsid w:val="394649E9"/>
    <w:rsid w:val="39B32AEF"/>
    <w:rsid w:val="3A9D36FB"/>
    <w:rsid w:val="3BED490A"/>
    <w:rsid w:val="3C41114D"/>
    <w:rsid w:val="3D286815"/>
    <w:rsid w:val="3D365831"/>
    <w:rsid w:val="3D3D1B80"/>
    <w:rsid w:val="3D7456AC"/>
    <w:rsid w:val="3DDE62A9"/>
    <w:rsid w:val="3DE83490"/>
    <w:rsid w:val="3E196469"/>
    <w:rsid w:val="3E6F5942"/>
    <w:rsid w:val="401D50CE"/>
    <w:rsid w:val="40BA138A"/>
    <w:rsid w:val="40BD7DED"/>
    <w:rsid w:val="40C743AD"/>
    <w:rsid w:val="40E722A0"/>
    <w:rsid w:val="40FD6CD4"/>
    <w:rsid w:val="411406FA"/>
    <w:rsid w:val="41177A54"/>
    <w:rsid w:val="41717815"/>
    <w:rsid w:val="427866F2"/>
    <w:rsid w:val="43897BA8"/>
    <w:rsid w:val="43E35959"/>
    <w:rsid w:val="445A7C78"/>
    <w:rsid w:val="44F378A0"/>
    <w:rsid w:val="45654B4D"/>
    <w:rsid w:val="460278CF"/>
    <w:rsid w:val="466E754F"/>
    <w:rsid w:val="4697356F"/>
    <w:rsid w:val="472A334D"/>
    <w:rsid w:val="47546124"/>
    <w:rsid w:val="487C3B4A"/>
    <w:rsid w:val="4911042A"/>
    <w:rsid w:val="499363CB"/>
    <w:rsid w:val="49973847"/>
    <w:rsid w:val="4A3C5C63"/>
    <w:rsid w:val="4C0B7867"/>
    <w:rsid w:val="4C2358C3"/>
    <w:rsid w:val="4CFD3476"/>
    <w:rsid w:val="4D692376"/>
    <w:rsid w:val="4D6D2377"/>
    <w:rsid w:val="4EFC5334"/>
    <w:rsid w:val="4F216230"/>
    <w:rsid w:val="4FF24C12"/>
    <w:rsid w:val="50034576"/>
    <w:rsid w:val="5097539D"/>
    <w:rsid w:val="50E473C1"/>
    <w:rsid w:val="51E70947"/>
    <w:rsid w:val="52CB231D"/>
    <w:rsid w:val="52F97264"/>
    <w:rsid w:val="53577881"/>
    <w:rsid w:val="53D9108B"/>
    <w:rsid w:val="53E8484D"/>
    <w:rsid w:val="53EC17C7"/>
    <w:rsid w:val="549F268B"/>
    <w:rsid w:val="54B60E93"/>
    <w:rsid w:val="555370D4"/>
    <w:rsid w:val="55E122B4"/>
    <w:rsid w:val="56063B79"/>
    <w:rsid w:val="583D3B10"/>
    <w:rsid w:val="592F203C"/>
    <w:rsid w:val="59F429D0"/>
    <w:rsid w:val="5A680933"/>
    <w:rsid w:val="5B7477D2"/>
    <w:rsid w:val="5B8D4C36"/>
    <w:rsid w:val="5BB43062"/>
    <w:rsid w:val="5BD01BA9"/>
    <w:rsid w:val="5D111B63"/>
    <w:rsid w:val="5D887547"/>
    <w:rsid w:val="5E205786"/>
    <w:rsid w:val="5E370B1F"/>
    <w:rsid w:val="5ED15B39"/>
    <w:rsid w:val="5F9A64DA"/>
    <w:rsid w:val="600A2155"/>
    <w:rsid w:val="603C5C64"/>
    <w:rsid w:val="60801064"/>
    <w:rsid w:val="618038FC"/>
    <w:rsid w:val="61FF3974"/>
    <w:rsid w:val="624A3812"/>
    <w:rsid w:val="63BA0E9E"/>
    <w:rsid w:val="64591CB6"/>
    <w:rsid w:val="646210F7"/>
    <w:rsid w:val="64984C02"/>
    <w:rsid w:val="6511335D"/>
    <w:rsid w:val="65E365D1"/>
    <w:rsid w:val="66BB630B"/>
    <w:rsid w:val="66D27FDB"/>
    <w:rsid w:val="6867708E"/>
    <w:rsid w:val="688668F5"/>
    <w:rsid w:val="68B5271E"/>
    <w:rsid w:val="690B75E2"/>
    <w:rsid w:val="691A6CB7"/>
    <w:rsid w:val="69470724"/>
    <w:rsid w:val="696855A3"/>
    <w:rsid w:val="6A4438FD"/>
    <w:rsid w:val="6AD53F89"/>
    <w:rsid w:val="6B144C75"/>
    <w:rsid w:val="6BEC350C"/>
    <w:rsid w:val="6C6D3C6C"/>
    <w:rsid w:val="6C9A6722"/>
    <w:rsid w:val="6D356315"/>
    <w:rsid w:val="6D815539"/>
    <w:rsid w:val="6DDA7A96"/>
    <w:rsid w:val="6E5125AF"/>
    <w:rsid w:val="6E7C7FA1"/>
    <w:rsid w:val="6E9A09AE"/>
    <w:rsid w:val="6EA52B57"/>
    <w:rsid w:val="705F1D16"/>
    <w:rsid w:val="70E501DC"/>
    <w:rsid w:val="715F37F1"/>
    <w:rsid w:val="71DA7BB2"/>
    <w:rsid w:val="71E902B0"/>
    <w:rsid w:val="72A05592"/>
    <w:rsid w:val="73CA4056"/>
    <w:rsid w:val="73CC6156"/>
    <w:rsid w:val="742A740C"/>
    <w:rsid w:val="755A05D6"/>
    <w:rsid w:val="75C333C7"/>
    <w:rsid w:val="769C4435"/>
    <w:rsid w:val="76A31386"/>
    <w:rsid w:val="76ED4982"/>
    <w:rsid w:val="78392439"/>
    <w:rsid w:val="78817B1E"/>
    <w:rsid w:val="7890037B"/>
    <w:rsid w:val="789D59E7"/>
    <w:rsid w:val="79094E5A"/>
    <w:rsid w:val="79185129"/>
    <w:rsid w:val="799656FD"/>
    <w:rsid w:val="7A06227A"/>
    <w:rsid w:val="7A3F449F"/>
    <w:rsid w:val="7A5725AB"/>
    <w:rsid w:val="7A7941D1"/>
    <w:rsid w:val="7AAE6C58"/>
    <w:rsid w:val="7AC9689A"/>
    <w:rsid w:val="7B4657A8"/>
    <w:rsid w:val="7CC321E3"/>
    <w:rsid w:val="7D441EB4"/>
    <w:rsid w:val="7DDC547F"/>
    <w:rsid w:val="7E371FFA"/>
    <w:rsid w:val="7EC1504B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5">
    <w:name w:val="pl-k"/>
    <w:basedOn w:val="10"/>
    <w:qFormat/>
    <w:uiPriority w:val="0"/>
  </w:style>
  <w:style w:type="character" w:customStyle="1" w:styleId="16">
    <w:name w:val="pl-c1"/>
    <w:basedOn w:val="10"/>
    <w:qFormat/>
    <w:uiPriority w:val="0"/>
  </w:style>
  <w:style w:type="character" w:customStyle="1" w:styleId="17">
    <w:name w:val="pl-pds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4.pn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3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../NULL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2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image" Target="media/image1.png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theme" Target="theme/theme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microsoft.com/office/2011/relationships/commentsExtended" Target="commentsExtended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comments" Target="comment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9" Type="http://schemas.microsoft.com/office/2011/relationships/people" Target="people.xml"/><Relationship Id="rId148" Type="http://schemas.openxmlformats.org/officeDocument/2006/relationships/fontTable" Target="fontTable.xml"/><Relationship Id="rId147" Type="http://schemas.openxmlformats.org/officeDocument/2006/relationships/numbering" Target="numbering.xml"/><Relationship Id="rId146" Type="http://schemas.openxmlformats.org/officeDocument/2006/relationships/customXml" Target="../customXml/item1.xml"/><Relationship Id="rId145" Type="http://schemas.openxmlformats.org/officeDocument/2006/relationships/image" Target="media/image139.png"/><Relationship Id="rId144" Type="http://schemas.openxmlformats.org/officeDocument/2006/relationships/image" Target="media/image138.png"/><Relationship Id="rId143" Type="http://schemas.openxmlformats.org/officeDocument/2006/relationships/image" Target="media/image137.png"/><Relationship Id="rId142" Type="http://schemas.openxmlformats.org/officeDocument/2006/relationships/image" Target="media/image136.png"/><Relationship Id="rId141" Type="http://schemas.openxmlformats.org/officeDocument/2006/relationships/image" Target="media/image135.png"/><Relationship Id="rId140" Type="http://schemas.openxmlformats.org/officeDocument/2006/relationships/image" Target="media/image134.png"/><Relationship Id="rId14" Type="http://schemas.openxmlformats.org/officeDocument/2006/relationships/oleObject" Target="embeddings/oleObject1.bin"/><Relationship Id="rId139" Type="http://schemas.openxmlformats.org/officeDocument/2006/relationships/image" Target="media/image133.png"/><Relationship Id="rId138" Type="http://schemas.openxmlformats.org/officeDocument/2006/relationships/image" Target="media/image132.png"/><Relationship Id="rId137" Type="http://schemas.openxmlformats.org/officeDocument/2006/relationships/image" Target="media/image131.png"/><Relationship Id="rId136" Type="http://schemas.openxmlformats.org/officeDocument/2006/relationships/image" Target="media/image130.png"/><Relationship Id="rId135" Type="http://schemas.openxmlformats.org/officeDocument/2006/relationships/image" Target="media/image129.png"/><Relationship Id="rId134" Type="http://schemas.openxmlformats.org/officeDocument/2006/relationships/image" Target="media/image128.png"/><Relationship Id="rId133" Type="http://schemas.openxmlformats.org/officeDocument/2006/relationships/image" Target="media/image127.png"/><Relationship Id="rId132" Type="http://schemas.openxmlformats.org/officeDocument/2006/relationships/image" Target="media/image126.png"/><Relationship Id="rId131" Type="http://schemas.openxmlformats.org/officeDocument/2006/relationships/image" Target="media/image125.png"/><Relationship Id="rId130" Type="http://schemas.openxmlformats.org/officeDocument/2006/relationships/image" Target="media/image124.png"/><Relationship Id="rId13" Type="http://schemas.openxmlformats.org/officeDocument/2006/relationships/image" Target="media/image8.png"/><Relationship Id="rId129" Type="http://schemas.openxmlformats.org/officeDocument/2006/relationships/image" Target="media/image123.png"/><Relationship Id="rId128" Type="http://schemas.openxmlformats.org/officeDocument/2006/relationships/image" Target="media/image122.png"/><Relationship Id="rId127" Type="http://schemas.openxmlformats.org/officeDocument/2006/relationships/image" Target="media/image121.png"/><Relationship Id="rId126" Type="http://schemas.openxmlformats.org/officeDocument/2006/relationships/image" Target="media/image120.png"/><Relationship Id="rId125" Type="http://schemas.openxmlformats.org/officeDocument/2006/relationships/image" Target="media/image119.png"/><Relationship Id="rId124" Type="http://schemas.openxmlformats.org/officeDocument/2006/relationships/image" Target="media/image118.png"/><Relationship Id="rId123" Type="http://schemas.openxmlformats.org/officeDocument/2006/relationships/image" Target="media/image117.png"/><Relationship Id="rId122" Type="http://schemas.openxmlformats.org/officeDocument/2006/relationships/image" Target="media/image116.png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7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image" Target="media/image107.png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image" Target="media/image104.png"/><Relationship Id="rId11" Type="http://schemas.openxmlformats.org/officeDocument/2006/relationships/image" Target="media/image6.png"/><Relationship Id="rId109" Type="http://schemas.openxmlformats.org/officeDocument/2006/relationships/image" Target="media/image103.png"/><Relationship Id="rId108" Type="http://schemas.openxmlformats.org/officeDocument/2006/relationships/image" Target="media/image102.png"/><Relationship Id="rId107" Type="http://schemas.openxmlformats.org/officeDocument/2006/relationships/image" Target="media/image101.png"/><Relationship Id="rId106" Type="http://schemas.openxmlformats.org/officeDocument/2006/relationships/image" Target="media/image100.pn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233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2020-05-25T11:06:45Z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