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800"/>
        <w:jc w:val="center"/>
      </w:pPr>
      <w:r>
        <w:drawing>
          <wp:inline distT="0" distB="0" distL="0" distR="0">
            <wp:extent cx="2286000" cy="847725"/>
            <wp:effectExtent t="0" r="0" b="0" l="0"/>
            <wp:docPr id="40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86000" cy="847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200"/>
        <w:jc w:val="center"/>
      </w:pPr>
      <w:r>
        <w:rPr>
          <w:rFonts w:ascii="Calibri" w:cs="Calibri" w:eastAsia="Calibri" w:hAnsi="Calibri"/>
          <w:b/>
          <w:bCs/>
          <w:color w:val="1C1FC8"/>
          <w:sz w:val="56"/>
          <w:szCs w:val="56"/>
        </w:rPr>
        <w:t xml:space="preserve">Bloqueio por faltas CNN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7B1FE4"/>
          <w:sz w:val="36"/>
          <w:szCs w:val="36"/>
        </w:rPr>
        <w:t xml:space="preserve">Liberação automática (desativada)</w:t>
      </w:r>
    </w:p>
    <w:p>
      <w:pPr>
        <w:spacing w:before="2400"/>
        <w:jc w:val="center"/>
      </w:pPr>
      <w:r>
        <w:rPr>
          <w:rFonts w:ascii="Calibri" w:cs="Calibri" w:eastAsia="Calibri" w:hAnsi="Calibri"/>
          <w:color w:val="5B5F73"/>
          <w:sz w:val="22"/>
          <w:szCs w:val="22"/>
        </w:rPr>
        <w:t xml:space="preserve">Atualizado em 08 de outubro de 2026</w:t>
      </w:r>
    </w:p>
    <w:p>
      <w:pPr>
        <w:jc w:val="center"/>
      </w:pPr>
      <w:r>
        <w:rPr>
          <w:rFonts w:ascii="Calibri" w:cs="Calibri" w:eastAsia="Calibri" w:hAnsi="Calibri"/>
          <w:color w:val="5B5F73"/>
          <w:sz w:val="20"/>
          <w:szCs w:val="20"/>
        </w:rPr>
        <w:t xml:space="preserve">Clariens Educação · Uso interno</w:t>
      </w:r>
    </w:p>
    <w:p>
      <w:r>
        <w:br w:type="page"/>
      </w:r>
    </w:p>
    <w:p>
      <w:pPr>
        <w:pStyle w:val="Heading1"/>
      </w:pPr>
      <w:bookmarkStart w:name="_Toc118" w:id="118"/>
      <w:r>
        <w:t xml:space="preserve">Sumário</w:t>
      </w:r>
      <w:bookmarkEnd w:id="118"/>
    </w:p>
    <w:p>
      <w:r>
        <w:rPr>
          <w:i/>
          <w:iCs/>
          <w:color w:val="5B5F73"/>
          <w:sz w:val="18"/>
          <w:szCs w:val="18"/>
        </w:rPr>
        <w:t xml:space="preserve">Se o sumário aparecer vazio, clique nele com o botão direito e escolha "Atualizar campo".</w:t>
      </w:r>
    </w:p>
    <w:sdt>
      <w:sdtPr>
        <w:alias w:val="Sumário"/>
      </w:sdtPr>
      <w:sdtContent>
        <w:p>
          <w:pPr>
            <w:pStyle w:val="TOC1"/>
            <w:tabs>
              <w:tab w:val="right" w:pos="9638" w:leader="dot"/>
            </w:tabs>
          </w:pPr>
          <w:r>
            <w:fldChar w:fldCharType="begin" w:dirty="true"/>
            <w:instrText xml:space="preserve">TOC \h \o "1-2"</w:instrText>
            <w:fldChar w:fldCharType="separate"/>
          </w:r>
          <w:hyperlink w:history="1" w:anchor="_Toc118">
            <w:r>
              <w:t xml:space="preserve">Sumário</w:t>
            </w:r>
            <w:r>
              <w:tab/>
            </w:r>
            <w:r>
              <w:fldChar w:fldCharType="begin" w:dirty="true"/>
              <w:instrText xml:space="preserve">PAGEREF _Toc118 \h</w:instrText>
              <w:fldChar w:fldCharType="separate"/>
              <w:fldChar w:fldCharType="end"/>
            </w:r>
          </w:hyperlink>
        </w:p>
        <w:p>
          <w:pPr>
            <w:pStyle w:val="TOC1"/>
            <w:tabs>
              <w:tab w:val="right" w:pos="9638" w:leader="dot"/>
            </w:tabs>
          </w:pPr>
          <w:hyperlink w:history="1" w:anchor="_Toc119">
            <w:r>
              <w:t xml:space="preserve">Liberação automática (desativada)</w:t>
            </w:r>
            <w:r>
              <w:tab/>
            </w:r>
            <w:r>
              <w:fldChar w:fldCharType="begin" w:dirty="true"/>
              <w:instrText xml:space="preserve">PAGEREF _Toc119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0">
            <w:r>
              <w:t xml:space="preserve">O que ele fazia</w:t>
            </w:r>
            <w:r>
              <w:tab/>
            </w:r>
            <w:r>
              <w:fldChar w:fldCharType="begin" w:dirty="true"/>
              <w:instrText xml:space="preserve">PAGEREF _Toc120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1">
            <w:r>
              <w:t xml:space="preserve">Uso que ainda faz sentido</w:t>
            </w:r>
            <w:r>
              <w:tab/>
            </w:r>
            <w:r>
              <w:fldChar w:fldCharType="begin" w:dirty="true"/>
              <w:instrText xml:space="preserve">PAGEREF _Toc121 \h</w:instrText>
              <w:fldChar w:fldCharType="separate"/>
              <w:fldChar w:fldCharType="end"/>
            </w:r>
          </w:hyperlink>
        </w:p>
        <w:p>
          <w:pPr>
            <w:pStyle w:val="TOC2"/>
            <w:tabs>
              <w:tab w:val="right" w:pos="9638" w:leader="dot"/>
            </w:tabs>
            <w:ind w:left="220"/>
          </w:pPr>
          <w:hyperlink w:history="1" w:anchor="_Toc122">
            <w:r>
              <w:t xml:space="preserve">Por que saiu</w:t>
            </w:r>
            <w:r>
              <w:tab/>
            </w:r>
            <w:r>
              <w:fldChar w:fldCharType="begin" w:dirty="true"/>
              <w:instrText xml:space="preserve">PAGEREF _Toc122 \h</w:instrText>
              <w:fldChar w:fldCharType="separate"/>
              <w:fldChar w:fldCharType="end"/>
            </w:r>
          </w:hyperlink>
        </w:p>
        <w:p>
          <w:r>
            <w:fldChar w:fldCharType="end"/>
          </w:r>
        </w:p>
      </w:sdtContent>
    </w:sdt>
    <w:p>
      <w:pPr>
        <w:pStyle w:val="Heading1"/>
        <w:pageBreakBefore/>
      </w:pPr>
      <w:bookmarkStart w:name="_Toc119" w:id="119"/>
      <w:r>
        <w:t xml:space="preserve">Liberação automática (desativada)</w:t>
      </w:r>
      <w:bookmarkEnd w:id="119"/>
    </w:p>
    <w:p>
      <w:pPr>
        <w:spacing w:after="120"/>
      </w:pPr>
      <w:r>
        <w:t xml:space="preserve">Arquivo: </w:t>
      </w:r>
      <w:r>
        <w:rPr>
          <w:color w:val="1C1FC8"/>
        </w:rPr>
        <w:t xml:space="preserve">workflows/liberacaoPacientesFaltasautomaticas--Desativado.json</w:t>
      </w:r>
      <w:r>
        <w:t xml:space="preserve">.</w:t>
      </w:r>
    </w:p>
    <w:p>
      <w:pPr>
        <w:pBdr>
          <w:left w:val="single" w:color="7B1FE4" w:sz="18" w:space="8"/>
        </w:pBdr>
        <w:shd w:fill="F6F4FE" w:color="auto" w:val="clear"/>
        <w:spacing w:after="120" w:before="80"/>
        <w:ind w:left="240"/>
      </w:pPr>
      <w:r>
        <w:rPr>
          <w:b/>
          <w:bCs/>
          <w:i/>
          <w:iCs/>
          <w:color w:val="5B5F73"/>
        </w:rPr>
        <w:t xml:space="preserve">Desativado em outubro de 2026.</w:t>
      </w:r>
      <w:r>
        <w:rPr>
          <w:i/>
          <w:iCs/>
          <w:color w:val="5B5F73"/>
        </w:rPr>
        <w:t xml:space="preserve"> A liberação passou a ser manual, pelo painel (</w:t>
      </w:r>
      <w:r>
        <w:rPr>
          <w:i/>
          <w:iCs/>
          <w:color w:val="1C1FC8"/>
        </w:rPr>
        <w:t xml:space="preserve">front-end.md</w:t>
      </w:r>
      <w:r>
        <w:rPr>
          <w:i/>
          <w:iCs/>
          <w:color w:val="5B5F73"/>
        </w:rPr>
        <w:t xml:space="preserve">), com motivo e auditoria. Quem faz o PATCH </w:t>
      </w:r>
      <w:r>
        <w:rPr>
          <w:rFonts w:ascii="Consolas" w:cs="Consolas" w:eastAsia="Consolas" w:hAnsi="Consolas"/>
          <w:i/>
          <w:iCs/>
          <w:color w:val="5B5F73"/>
          <w:sz w:val="18"/>
          <w:szCs w:val="18"/>
          <w:shd w:fill="F1ECFB" w:color="auto" w:val="clear"/>
        </w:rPr>
        <w:t xml:space="preserve">{ "ativo": true }</w:t>
      </w:r>
      <w:r>
        <w:rPr>
          <w:i/>
          <w:iCs/>
          <w:color w:val="5B5F73"/>
        </w:rPr>
        <w:t xml:space="preserve"> agora é o workflow </w:t>
      </w:r>
      <w:r>
        <w:rPr>
          <w:i/>
          <w:iCs/>
          <w:color w:val="1C1FC8"/>
        </w:rPr>
        <w:t xml:space="preserve">CNN Painel - Ações</w:t>
      </w:r>
      <w:r>
        <w:rPr>
          <w:i/>
          <w:iCs/>
          <w:color w:val="5B5F73"/>
        </w:rPr>
        <w:t xml:space="preserve">.</w:t>
      </w:r>
    </w:p>
    <w:p>
      <w:pPr>
        <w:pBdr>
          <w:left w:val="single" w:color="7B1FE4" w:sz="18" w:space="8"/>
        </w:pBdr>
        <w:shd w:fill="F6F4FE" w:color="auto" w:val="clear"/>
        <w:spacing w:after="120" w:before="80"/>
        <w:ind w:left="240"/>
      </w:pPr>
      <w:r>
        <w:rPr>
          <w:i/>
          <w:iCs/>
          <w:color w:val="5B5F73"/>
        </w:rPr>
        <w:t xml:space="preserve"/>
      </w:r>
    </w:p>
    <w:p>
      <w:pPr>
        <w:pBdr>
          <w:left w:val="single" w:color="7B1FE4" w:sz="18" w:space="8"/>
        </w:pBdr>
        <w:shd w:fill="F6F4FE" w:color="auto" w:val="clear"/>
        <w:spacing w:after="120" w:before="80"/>
        <w:ind w:left="240"/>
      </w:pPr>
      <w:r>
        <w:rPr>
          <w:i/>
          <w:iCs/>
          <w:color w:val="5B5F73"/>
        </w:rPr>
        <w:t xml:space="preserve">O workflow continua no repositório só como referência. O gatilho </w:t>
      </w:r>
      <w:r>
        <w:rPr>
          <w:rFonts w:ascii="Consolas" w:cs="Consolas" w:eastAsia="Consolas" w:hAnsi="Consolas"/>
          <w:i/>
          <w:iCs/>
          <w:color w:val="5B5F73"/>
          <w:sz w:val="18"/>
          <w:szCs w:val="18"/>
          <w:shd w:fill="F1ECFB" w:color="auto" w:val="clear"/>
        </w:rPr>
        <w:t xml:space="preserve">Todo dia 02:00</w:t>
      </w:r>
      <w:r>
        <w:rPr>
          <w:i/>
          <w:iCs/>
          <w:color w:val="5B5F73"/>
        </w:rPr>
        <w:t xml:space="preserve"> está </w:t>
      </w:r>
      <w:r>
        <w:rPr>
          <w:rFonts w:ascii="Consolas" w:cs="Consolas" w:eastAsia="Consolas" w:hAnsi="Consolas"/>
          <w:i/>
          <w:iCs/>
          <w:color w:val="5B5F73"/>
          <w:sz w:val="18"/>
          <w:szCs w:val="18"/>
          <w:shd w:fill="F1ECFB" w:color="auto" w:val="clear"/>
        </w:rPr>
        <w:t xml:space="preserve">disabled</w:t>
      </w:r>
      <w:r>
        <w:rPr>
          <w:i/>
          <w:iCs/>
          <w:color w:val="5B5F73"/>
        </w:rPr>
        <w:t xml:space="preserve"> no JSON e o workflow deve ficar </w:t>
      </w:r>
      <w:r>
        <w:rPr>
          <w:b/>
          <w:bCs/>
          <w:i/>
          <w:iCs/>
          <w:color w:val="5B5F73"/>
        </w:rPr>
        <w:t xml:space="preserve">inativo</w:t>
      </w:r>
      <w:r>
        <w:rPr>
          <w:i/>
          <w:iCs/>
          <w:color w:val="5B5F73"/>
        </w:rPr>
        <w:t xml:space="preserve"> no n8n. Se ele for reativado, volta a liberar todo mundo com prazo vencido, sem registro na auditoria.</w:t>
      </w:r>
    </w:p>
    <w:p>
      <w:pPr>
        <w:pStyle w:val="Heading2"/>
      </w:pPr>
      <w:bookmarkStart w:name="_Toc120" w:id="120"/>
      <w:r>
        <w:t xml:space="preserve">O que ele fazia</w:t>
      </w:r>
      <w:bookmarkEnd w:id="120"/>
    </w:p>
    <w:p>
      <w:pPr>
        <w:spacing w:after="120"/>
      </w:pPr>
      <w:r>
        <w:t xml:space="preserve">Todo dia às 02:00, achava quem tinha cumprido o prazo da falta vigente (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DataFalta + 60/90/180 &lt; hoje</w:t>
      </w:r>
      <w:r>
        <w:t xml:space="preserve">) e, se o paciente ainda estava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ativo: false</w:t>
      </w:r>
      <w:r>
        <w:t xml:space="preserve"> no CNN, mandava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{ "ativo": true }</w:t>
      </w:r>
      <w:r>
        <w:t xml:space="preserve">. Não gravava nada no banco.</w:t>
      </w:r>
    </w:p>
    <w:p>
      <w:pPr>
        <w:spacing w:after="200" w:before="120"/>
        <w:jc w:val="center"/>
      </w:pPr>
      <w:r>
        <w:drawing>
          <wp:inline distT="0" distB="0" distL="0" distR="0">
            <wp:extent cx="2838450" cy="8572500"/>
            <wp:effectExtent t="0" r="0" b="0" l="0"/>
            <wp:docPr id="4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8450" cy="857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bookmarkStart w:name="_Toc121" w:id="121"/>
      <w:r>
        <w:t xml:space="preserve">Uso que ainda faz sentido</w:t>
      </w:r>
      <w:bookmarkEnd w:id="121"/>
    </w:p>
    <w:p>
      <w:pPr>
        <w:spacing w:after="120"/>
      </w:pPr>
      <w:r>
        <w:t xml:space="preserve">No </w:t>
      </w:r>
      <w:r>
        <w:rPr>
          <w:b/>
          <w:bCs/>
        </w:rPr>
        <w:t xml:space="preserve">corte</w:t>
      </w:r>
      <w:r>
        <w:t xml:space="preserve"> para o painel, ele é executado manualmente </w:t>
      </w:r>
      <w:r>
        <w:rPr>
          <w:b/>
          <w:bCs/>
        </w:rPr>
        <w:t xml:space="preserve">uma última vez</w:t>
      </w:r>
      <w:r>
        <w:t xml:space="preserve"> antes de ser desativado, para não deixar ninguém com prazo vencido bloqueado. Logo depois roda a carga inicial da tabela de controle. Passo a passo em </w:t>
      </w:r>
      <w:r>
        <w:rPr>
          <w:color w:val="1C1FC8"/>
        </w:rPr>
        <w:t xml:space="preserve">operacao.md</w:t>
      </w:r>
      <w:r>
        <w:t xml:space="preserve">.</w:t>
      </w:r>
    </w:p>
    <w:p>
      <w:pPr>
        <w:pStyle w:val="Heading2"/>
      </w:pPr>
      <w:bookmarkStart w:name="_Toc122" w:id="122"/>
      <w:r>
        <w:t xml:space="preserve">Por que saiu</w:t>
      </w:r>
      <w:bookmarkEnd w:id="122"/>
    </w:p>
    <w:p>
      <w:pPr>
        <w:pStyle w:val="ListParagraph"/>
        <w:numPr>
          <w:ilvl w:val="0"/>
          <w:numId w:val="2"/>
        </w:numPr>
        <w:spacing w:after="60"/>
      </w:pPr>
      <w:r>
        <w:t xml:space="preserve">A equipe pediu que a liberação seja decidida por uma pessoa, com motivo.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 não deixava rastro: o PATCH só aparecia na execução do n8n.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Ele não distinguia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ativo: false</w:t>
      </w:r>
      <w:r>
        <w:t xml:space="preserve"> por bloqueio de falta de </w:t>
      </w:r>
      <w:r>
        <w:rPr>
          <w:rFonts w:ascii="Consolas" w:cs="Consolas" w:eastAsia="Consolas" w:hAnsi="Consolas"/>
          <w:color w:val="6A1BBF"/>
          <w:sz w:val="18"/>
          <w:szCs w:val="18"/>
          <w:shd w:fill="F1ECFB" w:color="auto" w:val="clear"/>
        </w:rPr>
        <w:t xml:space="preserve">ativo: false</w:t>
      </w:r>
      <w:r>
        <w:t xml:space="preserve"> por baixa cadastral: reativava os dois.</w:t>
      </w:r>
    </w:p>
    <w:p>
      <w:pPr>
        <w:spacing w:after="60"/>
      </w:pPr>
    </w:p>
    <w:p>
      <w:pPr>
        <w:spacing w:after="120"/>
      </w:pPr>
      <w:r>
        <w:t xml:space="preserve">No painel, quem tem o prazo vencido aparece como </w:t>
      </w:r>
      <w:r>
        <w:rPr>
          <w:b/>
          <w:bCs/>
        </w:rPr>
        <w:t xml:space="preserve">Apto a liberar</w:t>
      </w:r>
      <w:r>
        <w:t xml:space="preserve">, e a liberação passa pelo </w:t>
      </w:r>
      <w:r>
        <w:rPr>
          <w:color w:val="1C1FC8"/>
        </w:rPr>
        <w:t xml:space="preserve">workflow Ações</w:t>
      </w:r>
      <w:r>
        <w:t xml:space="preserve">, que confere o CNN antes e grava a auditoria depois.</w:t>
      </w:r>
    </w:p>
    <w:sectPr>
      <w:headerReference w:type="default" r:id="rId6"/>
      <w:footerReference w:type="default" r:id="rId7"/>
      <w:pgSz w:w="11906" w:h="16838" w:orient="portrait"/>
      <w:pgMar w:top="1134" w:right="1134" w:bottom="1134" w:left="1134" w:header="567" w:footer="567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5B5F73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7B1FE4" w:sz="6" w:space="4"/>
      </w:pBdr>
      <w:jc w:val="right"/>
    </w:pPr>
    <w:r>
      <w:rPr>
        <w:rFonts w:ascii="Calibri" w:cs="Calibri" w:eastAsia="Calibri" w:hAnsi="Calibri"/>
        <w:color w:val="5B5F73"/>
        <w:sz w:val="16"/>
        <w:szCs w:val="16"/>
      </w:rPr>
      <w:t xml:space="preserve">Clariens Educação · Bloqueio por faltas CNN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720" w:hanging="360"/>
      </w:pPr>
    </w:lvl>
    <w:lvl w:ilvl="1" w:tentative="1">
      <w:start w:val="1"/>
      <w:numFmt w:val="bullet"/>
      <w:lvlText w:val="◦"/>
      <w:lvlJc w:val="left"/>
      <w:pPr>
        <w:ind w:left="1440" w:hanging="360"/>
      </w:pPr>
    </w:lvl>
    <w:lvl w:ilvl="2" w:tentative="1">
      <w:start w:val="1"/>
      <w:numFmt w:val="bullet"/>
      <w:lvlText w:val="▪"/>
      <w:lvlJc w:val="left"/>
      <w:pPr>
        <w:ind w:left="2160" w:hanging="360"/>
      </w:pPr>
    </w:lvl>
    <w:lvl w:ilvl="3" w:tentative="1">
      <w:start w:val="1"/>
      <w:numFmt w:val="bullet"/>
      <w:lvlText w:val="–"/>
      <w:lvlJc w:val="left"/>
      <w:pPr>
        <w:ind w:left="2880" w:hanging="360"/>
      </w:pPr>
    </w:lvl>
  </w:abstractNum>
  <w:abstractNum w:abstractNumId="3" w15:restartNumberingAfterBreak="0">
    <w:multiLevelType w:val="hybridMultilevel"/>
    <w:lvl w:ilvl="0" w:tentative="1">
      <w:start w:val="1"/>
      <w:numFmt w:val="decimal"/>
      <w:lvlText w:val="%1."/>
      <w:lvlJc w:val="left"/>
      <w:pPr>
        <w:ind w:left="720" w:hanging="360"/>
      </w:pPr>
    </w:lvl>
    <w:lvl w:ilvl="1" w:tentative="1">
      <w:start w:val="1"/>
      <w:numFmt w:val="decimal"/>
      <w:lvlText w:val="%2."/>
      <w:lvlJc w:val="left"/>
      <w:pPr>
        <w:ind w:left="1440" w:hanging="360"/>
      </w:pPr>
    </w:lvl>
    <w:lvl w:ilvl="2" w:tentative="1">
      <w:start w:val="1"/>
      <w:numFmt w:val="decimal"/>
      <w:lvlText w:val="%3."/>
      <w:lvlJc w:val="left"/>
      <w:pPr>
        <w:ind w:left="2160" w:hanging="360"/>
      </w:pPr>
    </w:lvl>
    <w:lvl w:ilvl="3" w:tentative="1">
      <w:start w:val="1"/>
      <w:numFmt w:val="decimal"/>
      <w:lvlText w:val="%4."/>
      <w:lvlJc w:val="left"/>
      <w:pPr>
        <w:ind w:left="28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333"/>
        <w:sz w:val="21"/>
        <w:szCs w:val="21"/>
      </w:rPr>
    </w:rPrDefault>
    <w:pPrDefault>
      <w:pPr>
        <w:spacing w:line="288"/>
      </w:pPr>
    </w:pPrDefault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7B1FE4" w:sz="8" w:space="6"/>
      </w:pBdr>
      <w:spacing w:after="200" w:before="240"/>
    </w:pPr>
    <w:rPr>
      <w:rFonts w:ascii="Calibri" w:cs="Calibri" w:eastAsia="Calibri" w:hAnsi="Calibri"/>
      <w:b/>
      <w:bCs/>
      <w:color w:val="1C1FC8"/>
      <w:sz w:val="36"/>
      <w:szCs w:val="36"/>
    </w:rPr>
  </w:style>
  <w:style w:type="paragraph" w:styleId="Heading2">
    <w:name w:val="Heading 2"/>
    <w:basedOn w:val="Normal"/>
    <w:next w:val="Normal"/>
    <w:qFormat/>
    <w:pPr>
      <w:keepNext/>
      <w:spacing w:after="120" w:before="320"/>
    </w:pPr>
    <w:rPr>
      <w:rFonts w:ascii="Calibri" w:cs="Calibri" w:eastAsia="Calibri" w:hAnsi="Calibri"/>
      <w:b/>
      <w:bCs/>
      <w:color w:val="7B1FE4"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spacing w:after="100" w:before="240"/>
    </w:pPr>
    <w:rPr>
      <w:rFonts w:ascii="Calibri" w:cs="Calibri" w:eastAsia="Calibri" w:hAnsi="Calibri"/>
      <w:b/>
      <w:bCs/>
      <w:color w:val="1C1FC8"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spacing w:after="80" w:before="200"/>
    </w:pPr>
    <w:rPr>
      <w:rFonts w:ascii="Calibri" w:cs="Calibri" w:eastAsia="Calibri" w:hAnsi="Calibri"/>
      <w:b/>
      <w:bCs/>
      <w:color w:val="5B5F73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379c4af688fd555508bdee50bf9459c12260fb97.png"/><Relationship Id="rId10" Type="http://schemas.openxmlformats.org/officeDocument/2006/relationships/image" Target="media/5e245007e5b5acf72392e0e5146ea3af1bb1a970.png"/><Relationship Id="rId11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Bloqueio por faltas CNN · Liberação automática (desativada)</dc:title>
  <dc:creator>Clariens Educação</dc:creator>
  <dc:description>Gerado de docs/*.md por docs/word/gerador</dc:description>
  <cp:lastModifiedBy>Un-named</cp:lastModifiedBy>
  <cp:revision>1</cp:revision>
  <dcterms:created xsi:type="dcterms:W3CDTF">2026-10-08T23:47:07.751Z</dcterms:created>
  <dcterms:modified xsi:type="dcterms:W3CDTF">2026-10-08T23:47:07.751Z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