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亿万流量电商系统JVM优化</w:t>
      </w:r>
    </w:p>
    <w:p>
      <w:pPr>
        <w:bidi w:val="0"/>
      </w:pPr>
      <w:r>
        <w:drawing>
          <wp:inline distT="0" distB="0" distL="114300" distR="114300">
            <wp:extent cx="5271135" cy="3924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6690" cy="23285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电商案例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并发扣款，如何保证数据的一致性？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方案：悲观锁 -》乐观锁（CAS，无法解决ABA问题）- 》仅对比版本号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悲观锁</w:t>
      </w:r>
    </w:p>
    <w:p>
      <w:pPr>
        <w:numPr>
          <w:ilvl w:val="0"/>
          <w:numId w:val="0"/>
        </w:numPr>
        <w:bidi w:val="0"/>
        <w:ind w:firstLine="400" w:firstLineChars="2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悲观锁方案确实可行，但要引入额外的组件(redis/zk)，并且会降低吞吐量。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</w:t>
      </w:r>
    </w:p>
    <w:p>
      <w:pPr>
        <w:numPr>
          <w:ilvl w:val="0"/>
          <w:numId w:val="0"/>
        </w:numPr>
        <w:bidi w:val="0"/>
        <w:ind w:firstLine="400" w:firstLineChars="20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使用CAS解决高并发时数据一致性问题，只需要在进行set操作时，compare初始值，如果初始值变换，不允许set成功。</w:t>
      </w:r>
    </w:p>
    <w:p>
      <w:pPr>
        <w:numPr>
          <w:ilvl w:val="0"/>
          <w:numId w:val="0"/>
        </w:numPr>
        <w:bidi w:val="0"/>
        <w:ind w:firstLine="400" w:firstLineChars="200"/>
        <w:rPr>
          <w:rFonts w:hint="default"/>
          <w:i/>
          <w:iCs/>
          <w:sz w:val="20"/>
          <w:szCs w:val="20"/>
          <w:highlight w:val="yellow"/>
          <w:lang w:val="en-US" w:eastAsia="zh-CN"/>
        </w:rPr>
      </w:pPr>
      <w:r>
        <w:rPr>
          <w:rFonts w:hint="default"/>
          <w:i/>
          <w:iCs/>
          <w:sz w:val="20"/>
          <w:szCs w:val="20"/>
          <w:lang w:val="en-US" w:eastAsia="zh-CN"/>
        </w:rPr>
        <w:t xml:space="preserve">UPDATE t_yue SET money=$new_money WHERE uid=$uid </w:t>
      </w:r>
      <w:r>
        <w:rPr>
          <w:rFonts w:hint="default"/>
          <w:i/>
          <w:iCs/>
          <w:sz w:val="20"/>
          <w:szCs w:val="20"/>
          <w:highlight w:val="yellow"/>
          <w:lang w:val="en-US" w:eastAsia="zh-CN"/>
        </w:rPr>
        <w:t>AND money=$old_money;</w:t>
      </w:r>
    </w:p>
    <w:p>
      <w:pPr>
        <w:numPr>
          <w:ilvl w:val="0"/>
          <w:numId w:val="0"/>
        </w:numPr>
        <w:bidi w:val="0"/>
        <w:ind w:firstLine="400" w:firstLineChars="200"/>
        <w:rPr>
          <w:rFonts w:hint="default"/>
          <w:i w:val="0"/>
          <w:iCs w:val="0"/>
          <w:sz w:val="20"/>
          <w:szCs w:val="20"/>
          <w:highlight w:val="yellow"/>
          <w:lang w:val="en-US" w:eastAsia="zh-CN"/>
        </w:rPr>
      </w:pPr>
      <w:r>
        <w:rPr>
          <w:rFonts w:hint="eastAsia"/>
          <w:i w:val="0"/>
          <w:iCs w:val="0"/>
          <w:sz w:val="20"/>
          <w:szCs w:val="20"/>
          <w:highlight w:val="yellow"/>
          <w:lang w:val="en-US" w:eastAsia="zh-CN"/>
        </w:rPr>
        <w:t>根据返回中影响的行数判断是否执行成功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参考Activiti表版本号字段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能不能使用直接扣减方案？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不可以，并发情况下会将money扣减为负数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秒杀系统的设计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"https://www.cnblogs.com/clarino/p/11932800.html"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  <w:t>https://www.cnblogs.com/clarino/p/11932800.html</w:t>
      </w:r>
      <w: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</w:rPr>
        <w:t>https://tech.ctrip.com/articles/a_architecture/13266/   1分钟售票8万张！门票抢票背后的技术思考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366FF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2F446"/>
    <w:multiLevelType w:val="singleLevel"/>
    <w:tmpl w:val="A262F4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1FAAEB"/>
    <w:multiLevelType w:val="singleLevel"/>
    <w:tmpl w:val="C01FAA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D5E04CF"/>
    <w:multiLevelType w:val="singleLevel"/>
    <w:tmpl w:val="7D5E04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MxMmQwYzY4NzE1YmJiZjkzMzEwMzcxNzU3NTdkZjUifQ=="/>
  </w:docVars>
  <w:rsids>
    <w:rsidRoot w:val="00D31D50"/>
    <w:rsid w:val="00323B43"/>
    <w:rsid w:val="003D37D8"/>
    <w:rsid w:val="00426133"/>
    <w:rsid w:val="004358AB"/>
    <w:rsid w:val="008B7726"/>
    <w:rsid w:val="00D31D50"/>
    <w:rsid w:val="02907D73"/>
    <w:rsid w:val="04B769D7"/>
    <w:rsid w:val="197E67D3"/>
    <w:rsid w:val="1CE551BF"/>
    <w:rsid w:val="1D6F516E"/>
    <w:rsid w:val="21E54050"/>
    <w:rsid w:val="2D9A0D70"/>
    <w:rsid w:val="3177039C"/>
    <w:rsid w:val="317E0A37"/>
    <w:rsid w:val="3A574210"/>
    <w:rsid w:val="3AA342BD"/>
    <w:rsid w:val="490E15A4"/>
    <w:rsid w:val="4A4D406A"/>
    <w:rsid w:val="634A7CC4"/>
    <w:rsid w:val="63B621BD"/>
    <w:rsid w:val="657A4905"/>
    <w:rsid w:val="79A050D4"/>
    <w:rsid w:val="7BC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364</Characters>
  <Lines>1</Lines>
  <Paragraphs>1</Paragraphs>
  <TotalTime>15</TotalTime>
  <ScaleCrop>false</ScaleCrop>
  <LinksUpToDate>false</LinksUpToDate>
  <CharactersWithSpaces>374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AA佳妮代购下单付全款</cp:lastModifiedBy>
  <dcterms:modified xsi:type="dcterms:W3CDTF">2022-10-16T09:32:34Z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8F41A56DC4D34E6B8B9A9FB5A73C18FA</vt:lpwstr>
  </property>
</Properties>
</file>