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D2A4A" w:rsidRPr="009D4509" w14:paraId="06CF5A27" w14:textId="77777777" w:rsidTr="00180036">
        <w:trPr>
          <w:trHeight w:val="397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4F030" w14:textId="77777777" w:rsidR="000D2A4A" w:rsidRPr="00854C15" w:rsidRDefault="000D2A4A" w:rsidP="00180036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noProof/>
                <w:sz w:val="56"/>
                <w:szCs w:val="56"/>
              </w:rPr>
            </w:pPr>
          </w:p>
        </w:tc>
      </w:tr>
      <w:tr w:rsidR="003149E3" w:rsidRPr="009D4509" w14:paraId="399D3ED8" w14:textId="77777777" w:rsidTr="00180036">
        <w:trPr>
          <w:trHeight w:val="397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61CD8" w14:textId="4A52AE84" w:rsidR="00854C15" w:rsidRPr="005E60F4" w:rsidRDefault="00094471" w:rsidP="005E60F4">
            <w:pPr>
              <w:pStyle w:val="p1"/>
            </w:pPr>
            <w:r>
              <w:rPr>
                <w:rFonts w:ascii="Montserrat" w:hAnsi="Montserrat"/>
                <w:b/>
                <w:bCs/>
                <w:color w:val="FFFFFF" w:themeColor="background1"/>
                <w:sz w:val="72"/>
                <w:szCs w:val="72"/>
              </w:rPr>
              <w:t>Julie Marcus</w:t>
            </w:r>
          </w:p>
        </w:tc>
      </w:tr>
    </w:tbl>
    <w:p w14:paraId="41FE7638" w14:textId="77777777" w:rsidR="00F56A38" w:rsidRDefault="00F56A38"/>
    <w:p w14:paraId="4FD079E2" w14:textId="022E36F1" w:rsidR="00854C15" w:rsidRDefault="000D2A4A">
      <w:r w:rsidRPr="00854C15">
        <w:rPr>
          <w:rFonts w:ascii="Montserrat" w:hAnsi="Montserra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0" wp14:anchorId="72908117" wp14:editId="04294818">
                <wp:simplePos x="0" y="0"/>
                <wp:positionH relativeFrom="column">
                  <wp:posOffset>-594995</wp:posOffset>
                </wp:positionH>
                <wp:positionV relativeFrom="page">
                  <wp:posOffset>12585</wp:posOffset>
                </wp:positionV>
                <wp:extent cx="8714105" cy="1897380"/>
                <wp:effectExtent l="0" t="0" r="10795" b="7620"/>
                <wp:wrapNone/>
                <wp:docPr id="71167716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4105" cy="1897380"/>
                        </a:xfrm>
                        <a:prstGeom prst="rect">
                          <a:avLst/>
                        </a:prstGeom>
                        <a:solidFill>
                          <a:srgbClr val="514E9D"/>
                        </a:solidFill>
                        <a:ln>
                          <a:solidFill>
                            <a:srgbClr val="514E9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A4E8E" id="Rectangle 11" o:spid="_x0000_s1026" style="position:absolute;margin-left:-46.85pt;margin-top:1pt;width:686.15pt;height:149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" o:allowoverlap="f" fillcolor="#514e9d" strokecolor="#514e9d" strokeweight="1pt">
                <w10:wrap anchory="page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5"/>
        <w:gridCol w:w="5211"/>
      </w:tblGrid>
      <w:tr w:rsidR="003149E3" w:rsidRPr="009D4509" w14:paraId="415CE75B" w14:textId="77777777" w:rsidTr="00180036">
        <w:trPr>
          <w:trHeight w:val="39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55BBB" w14:textId="5B17B612" w:rsidR="003149E3" w:rsidRPr="009D4509" w:rsidRDefault="003149E3" w:rsidP="00180036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</w:rPr>
            </w:pPr>
            <w:r w:rsidRPr="009D4509">
              <w:rPr>
                <w:rFonts w:ascii="Montserrat" w:hAnsi="Montserrat"/>
                <w:b/>
                <w:bCs/>
                <w:color w:val="243C66"/>
                <w:sz w:val="40"/>
                <w:szCs w:val="40"/>
              </w:rPr>
              <w:t>Experience</w:t>
            </w:r>
          </w:p>
        </w:tc>
      </w:tr>
      <w:tr w:rsidR="003149E3" w:rsidRPr="009D4509" w14:paraId="06379166" w14:textId="77777777" w:rsidTr="00180036">
        <w:trPr>
          <w:trHeight w:val="397"/>
        </w:trPr>
        <w:tc>
          <w:tcPr>
            <w:tcW w:w="1045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2934129" w14:textId="3E09F400" w:rsidR="003149E3" w:rsidRPr="009D4509" w:rsidRDefault="00FA6714" w:rsidP="00180036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</w:rPr>
            </w:pPr>
            <w:r>
              <w:rPr>
                <w:rFonts w:ascii="Montserrat" w:hAnsi="Montserrat"/>
                <w:b/>
                <w:bCs/>
                <w:color w:val="243C66"/>
              </w:rPr>
              <w:t>January 2025 – April 2026</w:t>
            </w:r>
          </w:p>
        </w:tc>
      </w:tr>
      <w:tr w:rsidR="003149E3" w:rsidRPr="009D4509" w14:paraId="4BBEEA4A" w14:textId="77777777" w:rsidTr="00862A24">
        <w:trPr>
          <w:trHeight w:val="510"/>
        </w:trPr>
        <w:tc>
          <w:tcPr>
            <w:tcW w:w="5245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1CD19ED1" w14:textId="52883537" w:rsidR="003149E3" w:rsidRPr="001B31FD" w:rsidRDefault="00F40353" w:rsidP="00180036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color w:val="243C66"/>
                <w:sz w:val="22"/>
                <w:szCs w:val="22"/>
              </w:rPr>
              <w:t>Dyno Nobel Limited</w:t>
            </w:r>
          </w:p>
        </w:tc>
        <w:tc>
          <w:tcPr>
            <w:tcW w:w="5211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30C68A93" w14:textId="169FFA36" w:rsidR="003149E3" w:rsidRPr="001B31FD" w:rsidRDefault="002E307C" w:rsidP="00810835">
            <w:pPr>
              <w:tabs>
                <w:tab w:val="left" w:pos="3299"/>
              </w:tabs>
              <w:jc w:val="right"/>
              <w:rPr>
                <w:rFonts w:ascii="Montserrat" w:hAnsi="Montserrat"/>
                <w:i/>
                <w:iCs/>
                <w:color w:val="243C66"/>
                <w:sz w:val="22"/>
                <w:szCs w:val="22"/>
              </w:rPr>
            </w:pPr>
            <w:r>
              <w:rPr>
                <w:rFonts w:ascii="Montserrat" w:hAnsi="Montserrat"/>
                <w:i/>
                <w:iCs/>
                <w:color w:val="243C66"/>
                <w:sz w:val="22"/>
                <w:szCs w:val="22"/>
              </w:rPr>
              <w:t xml:space="preserve"> Lead APAC </w:t>
            </w:r>
            <w:r w:rsidR="00BC6148">
              <w:rPr>
                <w:rFonts w:ascii="Montserrat" w:hAnsi="Montserrat"/>
                <w:i/>
                <w:iCs/>
                <w:color w:val="243C66"/>
                <w:sz w:val="22"/>
                <w:szCs w:val="22"/>
              </w:rPr>
              <w:t>Counsel</w:t>
            </w:r>
          </w:p>
        </w:tc>
      </w:tr>
      <w:tr w:rsidR="003149E3" w:rsidRPr="009D4509" w14:paraId="51CFCC4D" w14:textId="77777777" w:rsidTr="00180036">
        <w:trPr>
          <w:trHeight w:val="397"/>
        </w:trPr>
        <w:tc>
          <w:tcPr>
            <w:tcW w:w="10456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1B47F024" w14:textId="2244CD37" w:rsidR="002E307C" w:rsidRPr="002E307C" w:rsidRDefault="002E307C" w:rsidP="00DB6A77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2E307C">
              <w:rPr>
                <w:rFonts w:ascii="Montserrat" w:hAnsi="Montserrat"/>
                <w:color w:val="243C66"/>
                <w:sz w:val="20"/>
                <w:szCs w:val="20"/>
              </w:rPr>
              <w:t>Appointed Lead Transaction Counsel for the strategic divestment of Phosphate Hill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2E307C">
              <w:rPr>
                <w:rFonts w:ascii="Montserrat" w:hAnsi="Montserrat"/>
                <w:color w:val="243C66"/>
                <w:sz w:val="20"/>
                <w:szCs w:val="20"/>
              </w:rPr>
              <w:t>integrated fertilizer and mining complex; a high-performing asset delivering $233M in FY25</w:t>
            </w:r>
            <w:r w:rsidR="00A67A26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2E307C">
              <w:rPr>
                <w:rFonts w:ascii="Montserrat" w:hAnsi="Montserrat"/>
                <w:color w:val="243C66"/>
                <w:sz w:val="20"/>
                <w:szCs w:val="20"/>
              </w:rPr>
              <w:t>EBIT</w:t>
            </w:r>
            <w:r w:rsidR="00A67A26">
              <w:rPr>
                <w:rFonts w:ascii="Montserrat" w:hAnsi="Montserrat"/>
                <w:color w:val="243C66"/>
                <w:sz w:val="20"/>
                <w:szCs w:val="20"/>
              </w:rPr>
              <w:t>.</w:t>
            </w:r>
          </w:p>
          <w:p w14:paraId="3B151D0C" w14:textId="27BF35C8" w:rsidR="002E307C" w:rsidRPr="00A67A26" w:rsidRDefault="002E307C" w:rsidP="00DB6A77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2E307C">
              <w:rPr>
                <w:rFonts w:ascii="Montserrat" w:hAnsi="Montserrat"/>
                <w:color w:val="243C66"/>
                <w:sz w:val="20"/>
                <w:szCs w:val="20"/>
              </w:rPr>
              <w:t>Directing all legal workstreams, complex risk allocation, and regulatory approvals to ensure</w:t>
            </w:r>
            <w:r w:rsidR="00A67A26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A67A26">
              <w:rPr>
                <w:rFonts w:ascii="Montserrat" w:hAnsi="Montserrat"/>
                <w:color w:val="243C66"/>
                <w:sz w:val="20"/>
                <w:szCs w:val="20"/>
              </w:rPr>
              <w:t>a going concern continuity under a tight market sensitive deadline</w:t>
            </w:r>
            <w:r w:rsidR="00A67A26">
              <w:rPr>
                <w:rFonts w:ascii="Montserrat" w:hAnsi="Montserrat"/>
                <w:color w:val="243C66"/>
                <w:sz w:val="20"/>
                <w:szCs w:val="20"/>
              </w:rPr>
              <w:t>.</w:t>
            </w:r>
          </w:p>
          <w:p w14:paraId="38834F26" w14:textId="63536E56" w:rsidR="002E307C" w:rsidRPr="00A67A26" w:rsidRDefault="002E307C" w:rsidP="00DB6A77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2E307C">
              <w:rPr>
                <w:rFonts w:ascii="Montserrat" w:hAnsi="Montserrat"/>
                <w:color w:val="243C66"/>
                <w:sz w:val="20"/>
                <w:szCs w:val="20"/>
              </w:rPr>
              <w:t>Managing critical operational inter dependencies including long-term gas supply and</w:t>
            </w:r>
            <w:r w:rsidR="00A67A26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A67A26">
              <w:rPr>
                <w:rFonts w:ascii="Montserrat" w:hAnsi="Montserrat"/>
                <w:color w:val="243C66"/>
                <w:sz w:val="20"/>
                <w:szCs w:val="20"/>
              </w:rPr>
              <w:t>sulfuric acid supply chains with the Glencore smelter, to preserve enterprise value.</w:t>
            </w:r>
          </w:p>
          <w:p w14:paraId="10E3159A" w14:textId="6F8A9DBC" w:rsidR="002E307C" w:rsidRPr="00A67A26" w:rsidRDefault="002E307C" w:rsidP="00DB6A77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2E307C">
              <w:rPr>
                <w:rFonts w:ascii="Montserrat" w:hAnsi="Montserrat"/>
                <w:color w:val="243C66"/>
                <w:sz w:val="20"/>
                <w:szCs w:val="20"/>
              </w:rPr>
              <w:t>Serve as the primary legal partner to APAC leadership, advising on commercial strategy,</w:t>
            </w:r>
            <w:r w:rsidR="00A67A26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A67A26">
              <w:rPr>
                <w:rFonts w:ascii="Montserrat" w:hAnsi="Montserrat"/>
                <w:color w:val="243C66"/>
                <w:sz w:val="20"/>
                <w:szCs w:val="20"/>
              </w:rPr>
              <w:t>regulatory risk and operational matters for a $4B+ high risk hazardous commodities</w:t>
            </w:r>
            <w:r w:rsidR="00A67A26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A67A26">
              <w:rPr>
                <w:rFonts w:ascii="Montserrat" w:hAnsi="Montserrat"/>
                <w:color w:val="243C66"/>
                <w:sz w:val="20"/>
                <w:szCs w:val="20"/>
              </w:rPr>
              <w:t>business.</w:t>
            </w:r>
          </w:p>
          <w:p w14:paraId="5B2500E3" w14:textId="5255039B" w:rsidR="002E307C" w:rsidRPr="00A67A26" w:rsidRDefault="002E307C" w:rsidP="00DB6A77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2E307C">
              <w:rPr>
                <w:rFonts w:ascii="Montserrat" w:hAnsi="Montserrat"/>
                <w:color w:val="243C66"/>
                <w:sz w:val="20"/>
                <w:szCs w:val="20"/>
              </w:rPr>
              <w:t>Drove revenue growth by leading the negotiation and closure of major customer contracts,</w:t>
            </w:r>
            <w:r w:rsidR="00A67A26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A67A26">
              <w:rPr>
                <w:rFonts w:ascii="Montserrat" w:hAnsi="Montserrat"/>
                <w:color w:val="243C66"/>
                <w:sz w:val="20"/>
                <w:szCs w:val="20"/>
              </w:rPr>
              <w:t>directly supporting regional revenue generation and commercial strategy.</w:t>
            </w:r>
          </w:p>
          <w:p w14:paraId="1D549B20" w14:textId="5049FCDC" w:rsidR="001B31FD" w:rsidRPr="00A67A26" w:rsidRDefault="002E307C" w:rsidP="00DB6A77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2E307C">
              <w:rPr>
                <w:rFonts w:ascii="Montserrat" w:hAnsi="Montserrat"/>
                <w:color w:val="243C66"/>
                <w:sz w:val="20"/>
                <w:szCs w:val="20"/>
              </w:rPr>
              <w:t>Manage complex cross border regulatory frameworks, operational compliance, and</w:t>
            </w:r>
            <w:r w:rsidR="00A67A26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A67A26">
              <w:rPr>
                <w:rFonts w:ascii="Montserrat" w:hAnsi="Montserrat"/>
                <w:color w:val="243C66"/>
                <w:sz w:val="20"/>
                <w:szCs w:val="20"/>
              </w:rPr>
              <w:t>oversight of employment and disputes matters.</w:t>
            </w:r>
          </w:p>
        </w:tc>
      </w:tr>
    </w:tbl>
    <w:p w14:paraId="5F556A41" w14:textId="77777777" w:rsidR="00854C15" w:rsidRDefault="00854C15" w:rsidP="003969F0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9"/>
        <w:gridCol w:w="4927"/>
      </w:tblGrid>
      <w:tr w:rsidR="003149E3" w:rsidRPr="009D4509" w14:paraId="680478C9" w14:textId="77777777" w:rsidTr="00180036">
        <w:trPr>
          <w:trHeight w:val="397"/>
        </w:trPr>
        <w:tc>
          <w:tcPr>
            <w:tcW w:w="1045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57B22363" w14:textId="3BF69AD9" w:rsidR="003149E3" w:rsidRPr="007836F8" w:rsidRDefault="00E26465" w:rsidP="00180036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</w:rPr>
            </w:pPr>
            <w:r>
              <w:rPr>
                <w:rFonts w:ascii="Montserrat" w:hAnsi="Montserrat"/>
                <w:b/>
                <w:bCs/>
                <w:color w:val="243C66"/>
              </w:rPr>
              <w:t>October 2021 – April 2023</w:t>
            </w:r>
          </w:p>
        </w:tc>
      </w:tr>
      <w:tr w:rsidR="003149E3" w:rsidRPr="009D4509" w14:paraId="49E95E4A" w14:textId="77777777" w:rsidTr="005C6EEB">
        <w:trPr>
          <w:trHeight w:val="510"/>
        </w:trPr>
        <w:tc>
          <w:tcPr>
            <w:tcW w:w="5529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0E9A9F79" w14:textId="01004FA8" w:rsidR="003149E3" w:rsidRPr="001B31FD" w:rsidRDefault="00E26465" w:rsidP="00180036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  <w:sz w:val="22"/>
                <w:szCs w:val="22"/>
              </w:rPr>
            </w:pPr>
            <w:proofErr w:type="spellStart"/>
            <w:r>
              <w:rPr>
                <w:rFonts w:ascii="Montserrat" w:hAnsi="Montserrat"/>
                <w:b/>
                <w:bCs/>
                <w:color w:val="243C66"/>
                <w:sz w:val="22"/>
                <w:szCs w:val="22"/>
              </w:rPr>
              <w:t>Optiver</w:t>
            </w:r>
            <w:proofErr w:type="spellEnd"/>
          </w:p>
        </w:tc>
        <w:tc>
          <w:tcPr>
            <w:tcW w:w="4927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5CE4A060" w14:textId="5FA85D72" w:rsidR="003149E3" w:rsidRPr="001B31FD" w:rsidRDefault="00A16AC9" w:rsidP="00180036">
            <w:pPr>
              <w:tabs>
                <w:tab w:val="left" w:pos="3299"/>
              </w:tabs>
              <w:jc w:val="right"/>
              <w:rPr>
                <w:rFonts w:ascii="Montserrat" w:hAnsi="Montserrat"/>
                <w:i/>
                <w:iCs/>
                <w:color w:val="243C66"/>
                <w:sz w:val="22"/>
                <w:szCs w:val="22"/>
              </w:rPr>
            </w:pPr>
            <w:r>
              <w:rPr>
                <w:rFonts w:ascii="Montserrat" w:hAnsi="Montserrat"/>
                <w:i/>
                <w:iCs/>
                <w:color w:val="243C66"/>
                <w:sz w:val="22"/>
                <w:szCs w:val="22"/>
              </w:rPr>
              <w:t>Senior Legal Counsel, APAC</w:t>
            </w:r>
          </w:p>
        </w:tc>
      </w:tr>
      <w:tr w:rsidR="003149E3" w:rsidRPr="009D4509" w14:paraId="1C2E9553" w14:textId="77777777" w:rsidTr="00180036">
        <w:trPr>
          <w:trHeight w:val="397"/>
        </w:trPr>
        <w:tc>
          <w:tcPr>
            <w:tcW w:w="10456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0DCDB983" w14:textId="6AA7C31A" w:rsidR="00A16AC9" w:rsidRPr="00A16AC9" w:rsidRDefault="00A16AC9" w:rsidP="00DB6A77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A16AC9">
              <w:rPr>
                <w:rFonts w:ascii="Montserrat" w:hAnsi="Montserrat"/>
                <w:color w:val="243C66"/>
                <w:sz w:val="20"/>
                <w:szCs w:val="20"/>
              </w:rPr>
              <w:t>Led the legal workstream for APAC derivatives market entry and establishment of high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A16AC9">
              <w:rPr>
                <w:rFonts w:ascii="Montserrat" w:hAnsi="Montserrat"/>
                <w:color w:val="243C66"/>
                <w:sz w:val="20"/>
                <w:szCs w:val="20"/>
              </w:rPr>
              <w:t>frequency and digital asset trading infrastructure under accelerated timelines in Singapore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A16AC9">
              <w:rPr>
                <w:rFonts w:ascii="Montserrat" w:hAnsi="Montserrat"/>
                <w:color w:val="243C66"/>
                <w:sz w:val="20"/>
                <w:szCs w:val="20"/>
              </w:rPr>
              <w:t>and India.</w:t>
            </w:r>
          </w:p>
          <w:p w14:paraId="3476BD19" w14:textId="77777777" w:rsidR="00520DAA" w:rsidRPr="00A16AC9" w:rsidRDefault="00520DAA" w:rsidP="00520DAA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A16AC9">
              <w:rPr>
                <w:rFonts w:ascii="Montserrat" w:hAnsi="Montserrat"/>
                <w:color w:val="243C66"/>
                <w:sz w:val="20"/>
                <w:szCs w:val="20"/>
              </w:rPr>
              <w:t>Led high stakes negotiations for critical trading infrastructure including prime brokerage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A16AC9">
              <w:rPr>
                <w:rFonts w:ascii="Montserrat" w:hAnsi="Montserrat"/>
                <w:color w:val="243C66"/>
                <w:sz w:val="20"/>
                <w:szCs w:val="20"/>
              </w:rPr>
              <w:t>agreements (e.g., Soc Gen, ABN Amro) and clearing documentation.</w:t>
            </w:r>
          </w:p>
          <w:p w14:paraId="7472E702" w14:textId="77777777" w:rsidR="00520DAA" w:rsidRDefault="00520DAA" w:rsidP="00520DAA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A16AC9">
              <w:rPr>
                <w:rFonts w:ascii="Montserrat" w:hAnsi="Montserrat"/>
                <w:color w:val="243C66"/>
                <w:sz w:val="20"/>
                <w:szCs w:val="20"/>
              </w:rPr>
              <w:t>Negotiated high-stakes market data, SaaS/vendor agreements to support low-latency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A16AC9">
              <w:rPr>
                <w:rFonts w:ascii="Montserrat" w:hAnsi="Montserrat"/>
                <w:color w:val="243C66"/>
                <w:sz w:val="20"/>
                <w:szCs w:val="20"/>
              </w:rPr>
              <w:t>trading operations.</w:t>
            </w:r>
          </w:p>
          <w:p w14:paraId="61D9E2F8" w14:textId="7D16F2F0" w:rsidR="00A16AC9" w:rsidRPr="00A16AC9" w:rsidRDefault="00A16AC9" w:rsidP="00520DAA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A16AC9">
              <w:rPr>
                <w:rFonts w:ascii="Montserrat" w:hAnsi="Montserrat"/>
                <w:color w:val="243C66"/>
                <w:sz w:val="20"/>
                <w:szCs w:val="20"/>
              </w:rPr>
              <w:t>Provided comprehensive legal advice across the full spectrum of trading products (e.g.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A16AC9">
              <w:rPr>
                <w:rFonts w:ascii="Montserrat" w:hAnsi="Montserrat"/>
                <w:color w:val="243C66"/>
                <w:sz w:val="20"/>
                <w:szCs w:val="20"/>
              </w:rPr>
              <w:t>commodities, derivatives, crypto derivatives) acting as the primary escalation point for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A16AC9">
              <w:rPr>
                <w:rFonts w:ascii="Montserrat" w:hAnsi="Montserrat"/>
                <w:color w:val="243C66"/>
                <w:sz w:val="20"/>
                <w:szCs w:val="20"/>
              </w:rPr>
              <w:t>desk heads.</w:t>
            </w:r>
          </w:p>
          <w:p w14:paraId="39D67323" w14:textId="59CA8249" w:rsidR="00A16AC9" w:rsidRPr="00A16AC9" w:rsidRDefault="00A16AC9" w:rsidP="00DB6A77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A16AC9">
              <w:rPr>
                <w:rFonts w:ascii="Montserrat" w:hAnsi="Montserrat"/>
                <w:color w:val="243C66"/>
                <w:sz w:val="20"/>
                <w:szCs w:val="20"/>
              </w:rPr>
              <w:t>Led legal workstream for new market entries (India, Singapore), partnering with risk, tax and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A16AC9">
              <w:rPr>
                <w:rFonts w:ascii="Montserrat" w:hAnsi="Montserrat"/>
                <w:color w:val="243C66"/>
                <w:sz w:val="20"/>
                <w:szCs w:val="20"/>
              </w:rPr>
              <w:t>operations teams to operationalise trading, HR, and technology infrastructure.</w:t>
            </w:r>
          </w:p>
          <w:p w14:paraId="2813D712" w14:textId="46BEA385" w:rsidR="00BD4C83" w:rsidRPr="00520DAA" w:rsidRDefault="00A16AC9" w:rsidP="00520DAA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A16AC9">
              <w:rPr>
                <w:rFonts w:ascii="Montserrat" w:hAnsi="Montserrat"/>
                <w:color w:val="243C66"/>
                <w:sz w:val="20"/>
                <w:szCs w:val="20"/>
              </w:rPr>
              <w:t>Ensure compliance with exchange rules and trading regulations (e.g., MAS, SEBI) and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A16AC9">
              <w:rPr>
                <w:rFonts w:ascii="Montserrat" w:hAnsi="Montserrat"/>
                <w:color w:val="243C66"/>
                <w:sz w:val="20"/>
                <w:szCs w:val="20"/>
              </w:rPr>
              <w:t>implemented frameworks for high-frequency market access.</w:t>
            </w:r>
          </w:p>
        </w:tc>
      </w:tr>
    </w:tbl>
    <w:p w14:paraId="60515136" w14:textId="77777777" w:rsidR="00856A21" w:rsidRDefault="00856A21" w:rsidP="003969F0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8"/>
        <w:gridCol w:w="3368"/>
      </w:tblGrid>
      <w:tr w:rsidR="009C7093" w:rsidRPr="007836F8" w14:paraId="5030D31A" w14:textId="77777777" w:rsidTr="00A63629">
        <w:trPr>
          <w:trHeight w:val="397"/>
        </w:trPr>
        <w:tc>
          <w:tcPr>
            <w:tcW w:w="1045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743C8114" w14:textId="18EABF77" w:rsidR="009C7093" w:rsidRPr="007836F8" w:rsidRDefault="00E63FC5" w:rsidP="00A63629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</w:rPr>
            </w:pPr>
            <w:r>
              <w:rPr>
                <w:rFonts w:ascii="Montserrat" w:hAnsi="Montserrat"/>
                <w:b/>
                <w:bCs/>
                <w:color w:val="243C66"/>
              </w:rPr>
              <w:t>April 20</w:t>
            </w:r>
            <w:r w:rsidR="008A635D">
              <w:rPr>
                <w:rFonts w:ascii="Montserrat" w:hAnsi="Montserrat"/>
                <w:b/>
                <w:bCs/>
                <w:color w:val="243C66"/>
              </w:rPr>
              <w:t>19 – March 2020</w:t>
            </w:r>
          </w:p>
        </w:tc>
      </w:tr>
      <w:tr w:rsidR="009C7093" w:rsidRPr="001B31FD" w14:paraId="4E042099" w14:textId="77777777" w:rsidTr="00ED408E">
        <w:trPr>
          <w:trHeight w:val="510"/>
        </w:trPr>
        <w:tc>
          <w:tcPr>
            <w:tcW w:w="7088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7C1F696E" w14:textId="4EE78DEE" w:rsidR="009C7093" w:rsidRPr="001B31FD" w:rsidRDefault="008A635D" w:rsidP="00A63629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color w:val="243C66"/>
                <w:sz w:val="22"/>
                <w:szCs w:val="22"/>
              </w:rPr>
              <w:t>Bank of America Merrill Lynch</w:t>
            </w:r>
          </w:p>
        </w:tc>
        <w:tc>
          <w:tcPr>
            <w:tcW w:w="3368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5C1C8AC2" w14:textId="1C46CA0C" w:rsidR="009C7093" w:rsidRPr="001B31FD" w:rsidRDefault="00066D09" w:rsidP="00A63629">
            <w:pPr>
              <w:tabs>
                <w:tab w:val="left" w:pos="3299"/>
              </w:tabs>
              <w:jc w:val="right"/>
              <w:rPr>
                <w:rFonts w:ascii="Montserrat" w:hAnsi="Montserrat"/>
                <w:i/>
                <w:iCs/>
                <w:color w:val="243C66"/>
                <w:sz w:val="22"/>
                <w:szCs w:val="22"/>
              </w:rPr>
            </w:pPr>
            <w:r>
              <w:rPr>
                <w:rFonts w:ascii="Montserrat" w:hAnsi="Montserrat"/>
                <w:i/>
                <w:iCs/>
                <w:color w:val="243C66"/>
                <w:sz w:val="22"/>
                <w:szCs w:val="22"/>
              </w:rPr>
              <w:t>Assistant General Counsel</w:t>
            </w:r>
          </w:p>
        </w:tc>
      </w:tr>
      <w:tr w:rsidR="009C7093" w:rsidRPr="00FB47F2" w14:paraId="742184CA" w14:textId="77777777" w:rsidTr="00A63629">
        <w:trPr>
          <w:trHeight w:val="397"/>
        </w:trPr>
        <w:tc>
          <w:tcPr>
            <w:tcW w:w="10456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FCB50D3" w14:textId="6F9CF2D3" w:rsidR="00C46D0B" w:rsidRPr="00066D09" w:rsidRDefault="00C46D0B" w:rsidP="00DB6A77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066D09">
              <w:rPr>
                <w:rFonts w:ascii="Montserrat" w:hAnsi="Montserrat"/>
                <w:color w:val="243C66"/>
                <w:sz w:val="20"/>
                <w:szCs w:val="20"/>
              </w:rPr>
              <w:t>Covered M&amp;A, ECM, and DCM transactions across APAC, with deep focus on cross-border</w:t>
            </w:r>
            <w:r w:rsidR="00066D09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066D09">
              <w:rPr>
                <w:rFonts w:ascii="Montserrat" w:hAnsi="Montserrat"/>
                <w:color w:val="243C66"/>
                <w:sz w:val="20"/>
                <w:szCs w:val="20"/>
              </w:rPr>
              <w:t>structuring and regulatory risk.</w:t>
            </w:r>
          </w:p>
          <w:p w14:paraId="0F636B8C" w14:textId="61A3EAD4" w:rsidR="009C7093" w:rsidRPr="00066D09" w:rsidRDefault="00C46D0B" w:rsidP="00DB6A77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066D09">
              <w:rPr>
                <w:rFonts w:ascii="Montserrat" w:hAnsi="Montserrat"/>
                <w:color w:val="243C66"/>
                <w:sz w:val="20"/>
                <w:szCs w:val="20"/>
              </w:rPr>
              <w:t>Drafted and negotiated documents for equity offerings, convertible bonds, liability</w:t>
            </w:r>
            <w:r w:rsidR="00E67C9A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066D09">
              <w:rPr>
                <w:rFonts w:ascii="Montserrat" w:hAnsi="Montserrat"/>
                <w:color w:val="243C66"/>
                <w:sz w:val="20"/>
                <w:szCs w:val="20"/>
              </w:rPr>
              <w:t>management and private placements.</w:t>
            </w:r>
          </w:p>
        </w:tc>
      </w:tr>
    </w:tbl>
    <w:p w14:paraId="7AA55B19" w14:textId="77777777" w:rsidR="00EF52EC" w:rsidRDefault="00EF52EC" w:rsidP="003969F0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0"/>
        <w:gridCol w:w="3226"/>
      </w:tblGrid>
      <w:tr w:rsidR="003149E3" w:rsidRPr="009D4509" w14:paraId="05E83A25" w14:textId="77777777" w:rsidTr="00180036">
        <w:trPr>
          <w:trHeight w:val="397"/>
        </w:trPr>
        <w:tc>
          <w:tcPr>
            <w:tcW w:w="1045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5472877" w14:textId="08EF6741" w:rsidR="003149E3" w:rsidRPr="009D4509" w:rsidRDefault="00F56A38" w:rsidP="00180036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</w:rPr>
            </w:pPr>
            <w:r>
              <w:rPr>
                <w:rFonts w:ascii="Montserrat" w:hAnsi="Montserrat"/>
                <w:b/>
                <w:bCs/>
                <w:color w:val="243C66"/>
              </w:rPr>
              <w:lastRenderedPageBreak/>
              <w:t>September 2018 - Present</w:t>
            </w:r>
          </w:p>
        </w:tc>
      </w:tr>
      <w:tr w:rsidR="003969F0" w:rsidRPr="009D4509" w14:paraId="7664DFD4" w14:textId="77777777" w:rsidTr="002879FE">
        <w:trPr>
          <w:trHeight w:val="510"/>
        </w:trPr>
        <w:tc>
          <w:tcPr>
            <w:tcW w:w="7230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21CB3744" w14:textId="586143D8" w:rsidR="003969F0" w:rsidRPr="001B31FD" w:rsidRDefault="00F56A38" w:rsidP="003969F0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color w:val="243C66"/>
                <w:sz w:val="22"/>
                <w:szCs w:val="22"/>
              </w:rPr>
              <w:t xml:space="preserve">Independent General Counsel &amp; Strategic Consultant </w:t>
            </w:r>
          </w:p>
        </w:tc>
        <w:tc>
          <w:tcPr>
            <w:tcW w:w="3226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0C140087" w14:textId="6874BBFA" w:rsidR="003969F0" w:rsidRPr="001B31FD" w:rsidRDefault="003969F0" w:rsidP="003969F0">
            <w:pPr>
              <w:tabs>
                <w:tab w:val="left" w:pos="3299"/>
              </w:tabs>
              <w:jc w:val="right"/>
              <w:rPr>
                <w:rFonts w:ascii="Montserrat" w:hAnsi="Montserrat"/>
                <w:i/>
                <w:iCs/>
                <w:color w:val="243C66"/>
                <w:sz w:val="22"/>
                <w:szCs w:val="22"/>
              </w:rPr>
            </w:pPr>
          </w:p>
        </w:tc>
      </w:tr>
      <w:tr w:rsidR="003969F0" w:rsidRPr="009D4509" w14:paraId="0D113879" w14:textId="77777777" w:rsidTr="00521C09">
        <w:trPr>
          <w:trHeight w:val="39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BEF57" w14:textId="5AE4AB16" w:rsidR="00D51AC1" w:rsidRDefault="00D51AC1" w:rsidP="00DB6A77">
            <w:pPr>
              <w:snapToGrid w:val="0"/>
              <w:spacing w:line="276" w:lineRule="auto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D51AC1">
              <w:rPr>
                <w:rFonts w:ascii="Montserrat" w:hAnsi="Montserrat"/>
                <w:color w:val="243C66"/>
                <w:sz w:val="20"/>
                <w:szCs w:val="20"/>
              </w:rPr>
              <w:t>Operate as an independent General Counsel and Strategic Legal Consultant, providing high level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D51AC1">
              <w:rPr>
                <w:rFonts w:ascii="Montserrat" w:hAnsi="Montserrat"/>
                <w:color w:val="243C66"/>
                <w:sz w:val="20"/>
                <w:szCs w:val="20"/>
              </w:rPr>
              <w:t>strategic advisory and support to global trading firms, crypto platforms, and multinational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D51AC1">
              <w:rPr>
                <w:rFonts w:ascii="Montserrat" w:hAnsi="Montserrat"/>
                <w:color w:val="243C66"/>
                <w:sz w:val="20"/>
                <w:szCs w:val="20"/>
              </w:rPr>
              <w:t>corporations.</w:t>
            </w:r>
          </w:p>
          <w:p w14:paraId="00215649" w14:textId="77777777" w:rsidR="00257DAE" w:rsidRPr="00D51AC1" w:rsidRDefault="00257DAE" w:rsidP="00DB6A77">
            <w:pPr>
              <w:snapToGrid w:val="0"/>
              <w:spacing w:line="276" w:lineRule="auto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</w:p>
          <w:p w14:paraId="13F8270A" w14:textId="6120D56E" w:rsidR="00F00960" w:rsidRPr="00D13119" w:rsidRDefault="00D51AC1" w:rsidP="00DB6A77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D13119">
              <w:rPr>
                <w:rFonts w:ascii="Montserrat" w:hAnsi="Montserrat"/>
                <w:b/>
                <w:bCs/>
                <w:color w:val="243C66"/>
                <w:sz w:val="20"/>
                <w:szCs w:val="20"/>
              </w:rPr>
              <w:t>Global Private Equity</w:t>
            </w:r>
            <w:r w:rsidRPr="00257DAE">
              <w:rPr>
                <w:rFonts w:ascii="Montserrat" w:hAnsi="Montserrat"/>
                <w:b/>
                <w:bCs/>
                <w:color w:val="243C66"/>
                <w:sz w:val="20"/>
                <w:szCs w:val="20"/>
              </w:rPr>
              <w:t>:</w:t>
            </w:r>
            <w:r w:rsidRPr="00D51AC1">
              <w:rPr>
                <w:rFonts w:ascii="Montserrat" w:hAnsi="Montserrat"/>
                <w:color w:val="243C66"/>
                <w:sz w:val="20"/>
                <w:szCs w:val="20"/>
              </w:rPr>
              <w:t xml:space="preserve"> Acted as an extension of APAC legal functions for Global Tier-1</w:t>
            </w:r>
            <w:r w:rsidR="00D13119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D13119">
              <w:rPr>
                <w:rFonts w:ascii="Montserrat" w:hAnsi="Montserrat"/>
                <w:color w:val="243C66"/>
                <w:sz w:val="20"/>
                <w:szCs w:val="20"/>
              </w:rPr>
              <w:t>Consumer PE Firms (AUM $30B+) (APAC). Implementing AI-enabled workflows to reduce</w:t>
            </w:r>
            <w:r w:rsidR="00D13119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D13119">
              <w:rPr>
                <w:rFonts w:ascii="Montserrat" w:hAnsi="Montserrat"/>
                <w:color w:val="243C66"/>
                <w:sz w:val="20"/>
                <w:szCs w:val="20"/>
              </w:rPr>
              <w:t>commercial deal cycles and to clear multi-jurisdictional operational bottlenecks.</w:t>
            </w:r>
          </w:p>
          <w:p w14:paraId="2DD7C7FD" w14:textId="72FA729D" w:rsidR="00D51AC1" w:rsidRPr="00941840" w:rsidRDefault="00D51AC1" w:rsidP="00DB6A77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941840">
              <w:rPr>
                <w:rFonts w:ascii="Montserrat" w:hAnsi="Montserrat"/>
                <w:b/>
                <w:bCs/>
                <w:color w:val="243C66"/>
                <w:sz w:val="20"/>
                <w:szCs w:val="20"/>
              </w:rPr>
              <w:t>Institutional Governance</w:t>
            </w:r>
            <w:r w:rsidRPr="00257DAE">
              <w:rPr>
                <w:rFonts w:ascii="Montserrat" w:hAnsi="Montserrat"/>
                <w:b/>
                <w:bCs/>
                <w:color w:val="243C66"/>
                <w:sz w:val="20"/>
                <w:szCs w:val="20"/>
              </w:rPr>
              <w:t>:</w:t>
            </w:r>
            <w:r w:rsidRPr="00D51AC1">
              <w:rPr>
                <w:rFonts w:ascii="Montserrat" w:hAnsi="Montserrat"/>
                <w:color w:val="243C66"/>
                <w:sz w:val="20"/>
                <w:szCs w:val="20"/>
              </w:rPr>
              <w:t xml:space="preserve"> Retained for a one-year strategic mandate as a Consultant for</w:t>
            </w:r>
            <w:r w:rsidR="00941840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941840">
              <w:rPr>
                <w:rFonts w:ascii="Montserrat" w:hAnsi="Montserrat"/>
                <w:color w:val="243C66"/>
                <w:sz w:val="20"/>
                <w:szCs w:val="20"/>
              </w:rPr>
              <w:t>Jana Investment Advisers, Australia’s largest investment consultancy. Providing high level</w:t>
            </w:r>
            <w:r w:rsidR="00941840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941840">
              <w:rPr>
                <w:rFonts w:ascii="Montserrat" w:hAnsi="Montserrat"/>
                <w:color w:val="243C66"/>
                <w:sz w:val="20"/>
                <w:szCs w:val="20"/>
              </w:rPr>
              <w:t>advisory on institutional governance frameworks and risk management for a client base</w:t>
            </w:r>
            <w:r w:rsidR="00941840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941840">
              <w:rPr>
                <w:rFonts w:ascii="Montserrat" w:hAnsi="Montserrat"/>
                <w:color w:val="243C66"/>
                <w:sz w:val="20"/>
                <w:szCs w:val="20"/>
              </w:rPr>
              <w:t>that includes major superannuation funds, insurers, and government entities ($1.3T AUM).</w:t>
            </w:r>
          </w:p>
          <w:p w14:paraId="04F693AC" w14:textId="6E04EAFB" w:rsidR="00D51AC1" w:rsidRPr="00941840" w:rsidRDefault="00D51AC1" w:rsidP="00DB6A77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941840">
              <w:rPr>
                <w:rFonts w:ascii="Montserrat" w:hAnsi="Montserrat"/>
                <w:b/>
                <w:bCs/>
                <w:color w:val="243C66"/>
                <w:sz w:val="20"/>
                <w:szCs w:val="20"/>
              </w:rPr>
              <w:t>Crypto &amp; Digital Asset Remediation (Confidential)</w:t>
            </w:r>
            <w:r w:rsidRPr="00257DAE">
              <w:rPr>
                <w:rFonts w:ascii="Montserrat" w:hAnsi="Montserrat"/>
                <w:b/>
                <w:bCs/>
                <w:color w:val="243C66"/>
                <w:sz w:val="20"/>
                <w:szCs w:val="20"/>
              </w:rPr>
              <w:t>:</w:t>
            </w:r>
            <w:r w:rsidRPr="00D51AC1">
              <w:rPr>
                <w:rFonts w:ascii="Montserrat" w:hAnsi="Montserrat"/>
                <w:color w:val="243C66"/>
                <w:sz w:val="20"/>
                <w:szCs w:val="20"/>
              </w:rPr>
              <w:t xml:space="preserve"> Retained as General Counsel on a</w:t>
            </w:r>
            <w:r w:rsidR="00941840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941840">
              <w:rPr>
                <w:rFonts w:ascii="Montserrat" w:hAnsi="Montserrat"/>
                <w:color w:val="243C66"/>
                <w:sz w:val="20"/>
                <w:szCs w:val="20"/>
              </w:rPr>
              <w:t>90-day Operational Turnaround to rebuild the legal department following a total</w:t>
            </w:r>
            <w:r w:rsidR="00941840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941840">
              <w:rPr>
                <w:rFonts w:ascii="Montserrat" w:hAnsi="Montserrat"/>
                <w:color w:val="243C66"/>
                <w:sz w:val="20"/>
                <w:szCs w:val="20"/>
              </w:rPr>
              <w:t>department resignation and led the legal response to a high-stakes cybersecurity incident.</w:t>
            </w:r>
          </w:p>
          <w:p w14:paraId="0F6373F8" w14:textId="77777777" w:rsidR="00257DAE" w:rsidRDefault="00D51AC1" w:rsidP="00DB6A77">
            <w:pPr>
              <w:pStyle w:val="ListParagraph"/>
              <w:numPr>
                <w:ilvl w:val="0"/>
                <w:numId w:val="31"/>
              </w:numPr>
              <w:snapToGrid w:val="0"/>
              <w:spacing w:line="276" w:lineRule="auto"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257DAE">
              <w:rPr>
                <w:rFonts w:ascii="Montserrat" w:hAnsi="Montserrat"/>
                <w:color w:val="243C66"/>
                <w:sz w:val="20"/>
                <w:szCs w:val="20"/>
              </w:rPr>
              <w:t>Led regulator engagement and remediation in connection with active regulator</w:t>
            </w:r>
            <w:r w:rsidR="00257DAE">
              <w:rPr>
                <w:rFonts w:ascii="Montserrat" w:hAnsi="Montserrat"/>
                <w:color w:val="243C66"/>
                <w:sz w:val="20"/>
                <w:szCs w:val="20"/>
              </w:rPr>
              <w:t xml:space="preserve">y </w:t>
            </w:r>
            <w:r w:rsidRPr="00257DAE">
              <w:rPr>
                <w:rFonts w:ascii="Montserrat" w:hAnsi="Montserrat"/>
                <w:color w:val="243C66"/>
                <w:sz w:val="20"/>
                <w:szCs w:val="20"/>
              </w:rPr>
              <w:t>matters.</w:t>
            </w:r>
          </w:p>
          <w:p w14:paraId="726B96CF" w14:textId="77777777" w:rsidR="00257DAE" w:rsidRDefault="00D51AC1" w:rsidP="00DB6A77">
            <w:pPr>
              <w:pStyle w:val="ListParagraph"/>
              <w:numPr>
                <w:ilvl w:val="0"/>
                <w:numId w:val="31"/>
              </w:numPr>
              <w:snapToGrid w:val="0"/>
              <w:spacing w:line="276" w:lineRule="auto"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257DAE">
              <w:rPr>
                <w:rFonts w:ascii="Montserrat" w:hAnsi="Montserrat"/>
                <w:color w:val="243C66"/>
                <w:sz w:val="20"/>
                <w:szCs w:val="20"/>
              </w:rPr>
              <w:t>Directed the Australian Financial Services Licence (AFSL) application and legal</w:t>
            </w:r>
            <w:r w:rsidR="00257DAE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257DAE">
              <w:rPr>
                <w:rFonts w:ascii="Montserrat" w:hAnsi="Montserrat"/>
                <w:color w:val="243C66"/>
                <w:sz w:val="20"/>
                <w:szCs w:val="20"/>
              </w:rPr>
              <w:t>strategy for the launch of new crypto derivatives and regulated products.</w:t>
            </w:r>
          </w:p>
          <w:p w14:paraId="7C4000A3" w14:textId="1CA719F6" w:rsidR="00D51AC1" w:rsidRPr="00257DAE" w:rsidRDefault="00D51AC1" w:rsidP="00DB6A77">
            <w:pPr>
              <w:pStyle w:val="ListParagraph"/>
              <w:numPr>
                <w:ilvl w:val="0"/>
                <w:numId w:val="31"/>
              </w:numPr>
              <w:snapToGrid w:val="0"/>
              <w:spacing w:line="276" w:lineRule="auto"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257DAE">
              <w:rPr>
                <w:rFonts w:ascii="Montserrat" w:hAnsi="Montserrat"/>
                <w:color w:val="243C66"/>
                <w:sz w:val="20"/>
                <w:szCs w:val="20"/>
              </w:rPr>
              <w:t>Supported cross-border M&amp;A and international expansion across the US</w:t>
            </w:r>
            <w:r w:rsidR="00257DAE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257DAE">
              <w:rPr>
                <w:rFonts w:ascii="Montserrat" w:hAnsi="Montserrat"/>
                <w:color w:val="243C66"/>
                <w:sz w:val="20"/>
                <w:szCs w:val="20"/>
              </w:rPr>
              <w:t>Singapore, India and Europe.</w:t>
            </w:r>
          </w:p>
          <w:p w14:paraId="0CA66F6A" w14:textId="311D3DA5" w:rsidR="00D51AC1" w:rsidRPr="00DB6A77" w:rsidRDefault="00D51AC1" w:rsidP="00DB6A77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257DAE">
              <w:rPr>
                <w:rFonts w:ascii="Montserrat" w:hAnsi="Montserrat"/>
                <w:b/>
                <w:bCs/>
                <w:color w:val="243C66"/>
                <w:sz w:val="20"/>
                <w:szCs w:val="20"/>
              </w:rPr>
              <w:t>M&amp;A (AIA Group):</w:t>
            </w:r>
            <w:r w:rsidRPr="00D51AC1">
              <w:rPr>
                <w:rFonts w:ascii="Montserrat" w:hAnsi="Montserrat"/>
                <w:color w:val="243C66"/>
                <w:sz w:val="20"/>
                <w:szCs w:val="20"/>
              </w:rPr>
              <w:t xml:space="preserve"> Retained as the lead legal M&amp;A advisor on the $8B APAC wide sale of the</w:t>
            </w:r>
            <w:r w:rsidR="00DB6A77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DB6A77">
              <w:rPr>
                <w:rFonts w:ascii="Montserrat" w:hAnsi="Montserrat"/>
                <w:color w:val="243C66"/>
                <w:sz w:val="20"/>
                <w:szCs w:val="20"/>
              </w:rPr>
              <w:t>savings and insurance business.</w:t>
            </w:r>
          </w:p>
          <w:p w14:paraId="0C4A4B42" w14:textId="21D95F23" w:rsidR="00D51AC1" w:rsidRPr="00423FD1" w:rsidRDefault="00D51AC1" w:rsidP="00423FD1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423FD1">
              <w:rPr>
                <w:rFonts w:ascii="Montserrat" w:hAnsi="Montserrat"/>
                <w:b/>
                <w:bCs/>
                <w:color w:val="243C66"/>
                <w:sz w:val="20"/>
                <w:szCs w:val="20"/>
              </w:rPr>
              <w:t>Strategic Technology Partnerships:</w:t>
            </w:r>
            <w:r w:rsidRPr="00D51AC1">
              <w:rPr>
                <w:rFonts w:ascii="Montserrat" w:hAnsi="Montserrat"/>
                <w:color w:val="243C66"/>
                <w:sz w:val="20"/>
                <w:szCs w:val="20"/>
              </w:rPr>
              <w:t xml:space="preserve"> Advised Uber (APAC) on product legal strategy and</w:t>
            </w:r>
            <w:r w:rsidR="00423FD1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423FD1">
              <w:rPr>
                <w:rFonts w:ascii="Montserrat" w:hAnsi="Montserrat"/>
                <w:color w:val="243C66"/>
                <w:sz w:val="20"/>
                <w:szCs w:val="20"/>
              </w:rPr>
              <w:t>consumer law compliance. Served as General Counsel for Insight Timer, negotiating</w:t>
            </w:r>
            <w:r w:rsidR="00423FD1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423FD1">
              <w:rPr>
                <w:rFonts w:ascii="Montserrat" w:hAnsi="Montserrat"/>
                <w:color w:val="243C66"/>
                <w:sz w:val="20"/>
                <w:szCs w:val="20"/>
              </w:rPr>
              <w:t>global partnership agreements with high profile talent (e.g. Gisele Bündchen).</w:t>
            </w:r>
          </w:p>
          <w:p w14:paraId="5CADA7F5" w14:textId="1CA8EDBB" w:rsidR="00D51AC1" w:rsidRPr="009133AF" w:rsidRDefault="00D51AC1" w:rsidP="00D51AC1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423FD1">
              <w:rPr>
                <w:rFonts w:ascii="Montserrat" w:hAnsi="Montserrat"/>
                <w:b/>
                <w:bCs/>
                <w:color w:val="243C66"/>
                <w:sz w:val="20"/>
                <w:szCs w:val="20"/>
              </w:rPr>
              <w:t>Interim Governance &amp; Privacy:</w:t>
            </w:r>
            <w:r w:rsidRPr="00D51AC1">
              <w:rPr>
                <w:rFonts w:ascii="Montserrat" w:hAnsi="Montserrat"/>
                <w:color w:val="243C66"/>
                <w:sz w:val="20"/>
                <w:szCs w:val="20"/>
              </w:rPr>
              <w:t xml:space="preserve"> Served as Head of Legal and Privacy Manager for</w:t>
            </w:r>
            <w:r w:rsidR="00423FD1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423FD1">
              <w:rPr>
                <w:rFonts w:ascii="Montserrat" w:hAnsi="Montserrat"/>
                <w:color w:val="243C66"/>
                <w:sz w:val="20"/>
                <w:szCs w:val="20"/>
              </w:rPr>
              <w:t>Business NSW, designing risk management frameworks and overseeing data governance</w:t>
            </w:r>
            <w:r w:rsidR="00423FD1"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423FD1">
              <w:rPr>
                <w:rFonts w:ascii="Montserrat" w:hAnsi="Montserrat"/>
                <w:color w:val="243C66"/>
                <w:sz w:val="20"/>
                <w:szCs w:val="20"/>
              </w:rPr>
              <w:t>during a critical transition period.</w:t>
            </w:r>
          </w:p>
        </w:tc>
      </w:tr>
    </w:tbl>
    <w:p w14:paraId="48B31292" w14:textId="7243F56F" w:rsidR="0053612E" w:rsidRDefault="0053612E" w:rsidP="006B268F">
      <w:pPr>
        <w:spacing w:after="0" w:line="240" w:lineRule="auto"/>
        <w:rPr>
          <w:rFonts w:ascii="Montserrat" w:hAnsi="Montserra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9"/>
        <w:gridCol w:w="4927"/>
      </w:tblGrid>
      <w:tr w:rsidR="006B268F" w:rsidRPr="009D4509" w14:paraId="3E3F2706" w14:textId="77777777" w:rsidTr="00224CB8">
        <w:trPr>
          <w:trHeight w:val="397"/>
        </w:trPr>
        <w:tc>
          <w:tcPr>
            <w:tcW w:w="1045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550BBC2E" w14:textId="15103406" w:rsidR="006B268F" w:rsidRPr="007836F8" w:rsidRDefault="00C177D0" w:rsidP="00224CB8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</w:rPr>
            </w:pPr>
            <w:r>
              <w:rPr>
                <w:rFonts w:ascii="Montserrat" w:hAnsi="Montserrat"/>
                <w:b/>
                <w:bCs/>
                <w:color w:val="243C66"/>
              </w:rPr>
              <w:t>November 2013 – September 2018</w:t>
            </w:r>
          </w:p>
        </w:tc>
      </w:tr>
      <w:tr w:rsidR="006B268F" w:rsidRPr="009D4509" w14:paraId="0124A569" w14:textId="77777777" w:rsidTr="00224CB8">
        <w:trPr>
          <w:trHeight w:val="510"/>
        </w:trPr>
        <w:tc>
          <w:tcPr>
            <w:tcW w:w="5529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17C8E3C1" w14:textId="757E9AC6" w:rsidR="006B268F" w:rsidRPr="001B31FD" w:rsidRDefault="00C177D0" w:rsidP="00224CB8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color w:val="243C66"/>
                <w:sz w:val="22"/>
                <w:szCs w:val="22"/>
              </w:rPr>
              <w:t>Computershare (Hong Kong)</w:t>
            </w:r>
          </w:p>
        </w:tc>
        <w:tc>
          <w:tcPr>
            <w:tcW w:w="4927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10D61D09" w14:textId="3A333F96" w:rsidR="006B268F" w:rsidRPr="001B31FD" w:rsidRDefault="00C177D0" w:rsidP="00224CB8">
            <w:pPr>
              <w:tabs>
                <w:tab w:val="left" w:pos="3299"/>
              </w:tabs>
              <w:jc w:val="right"/>
              <w:rPr>
                <w:rFonts w:ascii="Montserrat" w:hAnsi="Montserrat"/>
                <w:i/>
                <w:iCs/>
                <w:color w:val="243C66"/>
                <w:sz w:val="22"/>
                <w:szCs w:val="22"/>
              </w:rPr>
            </w:pPr>
            <w:r>
              <w:rPr>
                <w:rFonts w:ascii="Montserrat" w:hAnsi="Montserrat"/>
                <w:i/>
                <w:iCs/>
                <w:color w:val="243C66"/>
                <w:sz w:val="22"/>
                <w:szCs w:val="22"/>
              </w:rPr>
              <w:t>General Counsel &amp; Head of Compliance</w:t>
            </w:r>
          </w:p>
        </w:tc>
      </w:tr>
      <w:tr w:rsidR="006B268F" w:rsidRPr="009D4509" w14:paraId="649A083E" w14:textId="77777777" w:rsidTr="00224CB8">
        <w:trPr>
          <w:trHeight w:val="397"/>
        </w:trPr>
        <w:tc>
          <w:tcPr>
            <w:tcW w:w="10456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3DEF1A85" w14:textId="02C40C25" w:rsidR="009133AF" w:rsidRPr="009133AF" w:rsidRDefault="009133AF" w:rsidP="009133AF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9133AF">
              <w:rPr>
                <w:rFonts w:ascii="Montserrat" w:hAnsi="Montserrat"/>
                <w:color w:val="243C66"/>
                <w:sz w:val="20"/>
                <w:szCs w:val="20"/>
              </w:rPr>
              <w:t>Directed legal and compliance strategy for five regional jurisdictions (Hong Kong, China,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9133AF">
              <w:rPr>
                <w:rFonts w:ascii="Montserrat" w:hAnsi="Montserrat"/>
                <w:color w:val="243C66"/>
                <w:sz w:val="20"/>
                <w:szCs w:val="20"/>
              </w:rPr>
              <w:t>Singapore, India, and Japan) providing strategic guidance to the APAC Board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>.</w:t>
            </w:r>
          </w:p>
          <w:p w14:paraId="71C1BD17" w14:textId="23B2818A" w:rsidR="006B268F" w:rsidRPr="009133AF" w:rsidRDefault="009133AF" w:rsidP="009133AF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9133AF">
              <w:rPr>
                <w:rFonts w:ascii="Montserrat" w:hAnsi="Montserrat"/>
                <w:color w:val="243C66"/>
                <w:sz w:val="20"/>
                <w:szCs w:val="20"/>
              </w:rPr>
              <w:t>Managed legal and compliance for high growth business lines, including employee share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9133AF">
              <w:rPr>
                <w:rFonts w:ascii="Montserrat" w:hAnsi="Montserrat"/>
                <w:color w:val="243C66"/>
                <w:sz w:val="20"/>
                <w:szCs w:val="20"/>
              </w:rPr>
              <w:t>plans, trust services, and technology driven registry platforms.</w:t>
            </w:r>
          </w:p>
          <w:p w14:paraId="090204DA" w14:textId="77777777" w:rsidR="009133AF" w:rsidRDefault="009133AF" w:rsidP="009133AF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9133AF">
              <w:rPr>
                <w:rFonts w:ascii="Montserrat" w:hAnsi="Montserrat"/>
                <w:color w:val="243C66"/>
                <w:sz w:val="20"/>
                <w:szCs w:val="20"/>
              </w:rPr>
              <w:t>Drafted and delivered APAC-wide compliance training and global standards including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9133AF">
              <w:rPr>
                <w:rFonts w:ascii="Montserrat" w:hAnsi="Montserrat"/>
                <w:color w:val="243C66"/>
                <w:sz w:val="20"/>
                <w:szCs w:val="20"/>
              </w:rPr>
              <w:t>GDPR, MIFID II, and AML.</w:t>
            </w:r>
          </w:p>
          <w:p w14:paraId="7AA69B20" w14:textId="5313E87E" w:rsidR="009133AF" w:rsidRPr="009133AF" w:rsidRDefault="009133AF" w:rsidP="009133AF">
            <w:pPr>
              <w:numPr>
                <w:ilvl w:val="0"/>
                <w:numId w:val="2"/>
              </w:numPr>
              <w:snapToGrid w:val="0"/>
              <w:spacing w:line="276" w:lineRule="auto"/>
              <w:ind w:left="320" w:hanging="357"/>
              <w:contextualSpacing/>
              <w:rPr>
                <w:rFonts w:ascii="Montserrat" w:hAnsi="Montserrat"/>
                <w:color w:val="243C66"/>
                <w:sz w:val="20"/>
                <w:szCs w:val="20"/>
              </w:rPr>
            </w:pPr>
            <w:r w:rsidRPr="009133AF">
              <w:rPr>
                <w:rFonts w:ascii="Montserrat" w:hAnsi="Montserrat"/>
                <w:color w:val="243C66"/>
                <w:sz w:val="20"/>
                <w:szCs w:val="20"/>
              </w:rPr>
              <w:t>Acted as a primary advisory on cross border M&amp;A, data governance, whistleblower</w:t>
            </w:r>
            <w:r>
              <w:rPr>
                <w:rFonts w:ascii="Montserrat" w:hAnsi="Montserrat"/>
                <w:color w:val="243C66"/>
                <w:sz w:val="20"/>
                <w:szCs w:val="20"/>
              </w:rPr>
              <w:t xml:space="preserve"> </w:t>
            </w:r>
            <w:r w:rsidRPr="009133AF">
              <w:rPr>
                <w:rFonts w:ascii="Montserrat" w:hAnsi="Montserrat"/>
                <w:color w:val="243C66"/>
                <w:sz w:val="20"/>
                <w:szCs w:val="20"/>
              </w:rPr>
              <w:t>investigations, and sensitive executive employment matters.</w:t>
            </w:r>
          </w:p>
        </w:tc>
      </w:tr>
    </w:tbl>
    <w:p w14:paraId="043B28D7" w14:textId="77777777" w:rsidR="006B268F" w:rsidRDefault="006B268F" w:rsidP="006B268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B268F" w:rsidRPr="007836F8" w14:paraId="7B3A1958" w14:textId="77777777" w:rsidTr="00224CB8">
        <w:trPr>
          <w:trHeight w:val="397"/>
        </w:trPr>
        <w:tc>
          <w:tcPr>
            <w:tcW w:w="10456" w:type="dxa"/>
            <w:tcBorders>
              <w:top w:val="nil"/>
              <w:left w:val="nil"/>
              <w:right w:val="nil"/>
            </w:tcBorders>
            <w:vAlign w:val="center"/>
          </w:tcPr>
          <w:p w14:paraId="6C9A6C50" w14:textId="0BD7F953" w:rsidR="006B268F" w:rsidRPr="007836F8" w:rsidRDefault="003014E8" w:rsidP="00224CB8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</w:rPr>
            </w:pPr>
            <w:r>
              <w:rPr>
                <w:rFonts w:ascii="Montserrat" w:hAnsi="Montserrat"/>
                <w:b/>
                <w:bCs/>
                <w:color w:val="243C66"/>
              </w:rPr>
              <w:t>Pr</w:t>
            </w:r>
            <w:r w:rsidR="00D965E9">
              <w:rPr>
                <w:rFonts w:ascii="Montserrat" w:hAnsi="Montserrat"/>
                <w:b/>
                <w:bCs/>
                <w:color w:val="243C66"/>
              </w:rPr>
              <w:t>ior experience</w:t>
            </w:r>
          </w:p>
        </w:tc>
      </w:tr>
      <w:tr w:rsidR="006B268F" w:rsidRPr="00FB47F2" w14:paraId="75298890" w14:textId="77777777" w:rsidTr="00224CB8">
        <w:trPr>
          <w:trHeight w:val="397"/>
        </w:trPr>
        <w:tc>
          <w:tcPr>
            <w:tcW w:w="10456" w:type="dxa"/>
            <w:tcBorders>
              <w:left w:val="nil"/>
              <w:bottom w:val="nil"/>
              <w:right w:val="nil"/>
            </w:tcBorders>
            <w:vAlign w:val="center"/>
          </w:tcPr>
          <w:p w14:paraId="62912446" w14:textId="07C2654D" w:rsidR="006B268F" w:rsidRPr="00643DDE" w:rsidRDefault="00643DDE" w:rsidP="00643DDE">
            <w:pPr>
              <w:pStyle w:val="p1"/>
              <w:rPr>
                <w:rFonts w:ascii="Montserrat" w:eastAsiaTheme="minorHAnsi" w:hAnsi="Montserrat" w:cstheme="minorBidi"/>
                <w:color w:val="243C66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643DDE">
              <w:rPr>
                <w:rFonts w:ascii="Montserrat" w:eastAsiaTheme="minorHAnsi" w:hAnsi="Montserrat" w:cstheme="minorBidi"/>
                <w:color w:val="243C66"/>
                <w:kern w:val="2"/>
                <w:sz w:val="20"/>
                <w:szCs w:val="20"/>
                <w:lang w:eastAsia="en-US"/>
                <w14:ligatures w14:val="standardContextual"/>
              </w:rPr>
              <w:t>Held Senior</w:t>
            </w:r>
            <w:r w:rsidR="00D965E9" w:rsidRPr="00643DDE">
              <w:rPr>
                <w:rFonts w:ascii="Montserrat" w:eastAsiaTheme="minorHAnsi" w:hAnsi="Montserrat" w:cstheme="minorBidi"/>
                <w:color w:val="243C66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Counsel</w:t>
            </w:r>
            <w:r w:rsidRPr="00643DDE">
              <w:rPr>
                <w:rFonts w:ascii="Montserrat" w:eastAsiaTheme="minorHAnsi" w:hAnsi="Montserrat" w:cstheme="minorBidi"/>
                <w:color w:val="243C66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role with Wells Fargo (Hong Kong), and </w:t>
            </w:r>
            <w:r w:rsidR="00D965E9" w:rsidRPr="00643DDE">
              <w:rPr>
                <w:rFonts w:ascii="Montserrat" w:eastAsiaTheme="minorHAnsi" w:hAnsi="Montserrat" w:cstheme="minorBidi"/>
                <w:color w:val="243C66"/>
                <w:kern w:val="2"/>
                <w:sz w:val="20"/>
                <w:szCs w:val="20"/>
                <w:lang w:eastAsia="en-US"/>
                <w14:ligatures w14:val="standardContextual"/>
              </w:rPr>
              <w:t>associate roles in corporate/M&amp;A law at</w:t>
            </w:r>
            <w:r>
              <w:rPr>
                <w:rFonts w:ascii="Montserrat" w:eastAsiaTheme="minorHAnsi" w:hAnsi="Montserrat" w:cstheme="minorBidi"/>
                <w:color w:val="243C66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</w:t>
            </w:r>
            <w:r w:rsidR="00D965E9" w:rsidRPr="00643DDE">
              <w:rPr>
                <w:rFonts w:ascii="Montserrat" w:eastAsiaTheme="minorHAnsi" w:hAnsi="Montserrat" w:cstheme="minorBidi"/>
                <w:color w:val="243C66"/>
                <w:kern w:val="2"/>
                <w:sz w:val="20"/>
                <w:szCs w:val="20"/>
                <w:lang w:eastAsia="en-US"/>
                <w14:ligatures w14:val="standardContextual"/>
              </w:rPr>
              <w:t>Reed Smith (Hong Kong), Baker &amp; McKenzie</w:t>
            </w:r>
            <w:r>
              <w:rPr>
                <w:rFonts w:ascii="Montserrat" w:eastAsiaTheme="minorHAnsi" w:hAnsi="Montserrat" w:cstheme="minorBidi"/>
                <w:color w:val="243C66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</w:t>
            </w:r>
            <w:r w:rsidR="00D965E9" w:rsidRPr="00643DDE">
              <w:rPr>
                <w:rFonts w:ascii="Montserrat" w:eastAsiaTheme="minorHAnsi" w:hAnsi="Montserrat" w:cstheme="minorBidi"/>
                <w:color w:val="243C66"/>
                <w:kern w:val="2"/>
                <w:sz w:val="20"/>
                <w:szCs w:val="20"/>
                <w:lang w:eastAsia="en-US"/>
                <w14:ligatures w14:val="standardContextual"/>
              </w:rPr>
              <w:t>(Sydney), and HWL Ebsworth (Sydney).</w:t>
            </w:r>
          </w:p>
        </w:tc>
      </w:tr>
    </w:tbl>
    <w:p w14:paraId="308B3CD8" w14:textId="77777777" w:rsidR="006B268F" w:rsidRDefault="006B268F" w:rsidP="0053612E">
      <w:pPr>
        <w:rPr>
          <w:rFonts w:ascii="Montserrat" w:hAnsi="Montserrat"/>
        </w:rPr>
      </w:pPr>
    </w:p>
    <w:p w14:paraId="58E7F0BF" w14:textId="77777777" w:rsidR="006B268F" w:rsidRDefault="006B268F" w:rsidP="0053612E">
      <w:pPr>
        <w:rPr>
          <w:rFonts w:ascii="Montserrat" w:hAnsi="Montserrat"/>
        </w:rPr>
      </w:pPr>
    </w:p>
    <w:p w14:paraId="65A9D26A" w14:textId="77777777" w:rsidR="00C13EFA" w:rsidRPr="009D4509" w:rsidRDefault="00C13EFA" w:rsidP="0053612E">
      <w:pPr>
        <w:rPr>
          <w:rFonts w:ascii="Montserrat" w:hAnsi="Montserra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5920"/>
      </w:tblGrid>
      <w:tr w:rsidR="003969F0" w:rsidRPr="009D4509" w14:paraId="0282C6E4" w14:textId="77777777" w:rsidTr="00EE4CDB">
        <w:trPr>
          <w:trHeight w:val="397"/>
        </w:trPr>
        <w:tc>
          <w:tcPr>
            <w:tcW w:w="1045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09F7CD11" w14:textId="77777777" w:rsidR="003969F0" w:rsidRPr="009D4509" w:rsidRDefault="003969F0" w:rsidP="00EE4CDB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  <w:sz w:val="40"/>
                <w:szCs w:val="40"/>
              </w:rPr>
            </w:pPr>
            <w:r w:rsidRPr="009D4509">
              <w:rPr>
                <w:rFonts w:ascii="Montserrat" w:hAnsi="Montserrat"/>
                <w:b/>
                <w:bCs/>
                <w:color w:val="243C66"/>
                <w:sz w:val="40"/>
                <w:szCs w:val="40"/>
              </w:rPr>
              <w:lastRenderedPageBreak/>
              <w:t>Education</w:t>
            </w:r>
          </w:p>
        </w:tc>
      </w:tr>
      <w:tr w:rsidR="003969F0" w:rsidRPr="009D4509" w14:paraId="7B45EC63" w14:textId="77777777" w:rsidTr="00C90B3C">
        <w:trPr>
          <w:trHeight w:val="397"/>
        </w:trPr>
        <w:tc>
          <w:tcPr>
            <w:tcW w:w="4536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6E14D7C4" w14:textId="6F38C7A7" w:rsidR="003969F0" w:rsidRPr="009D4509" w:rsidRDefault="00640AB3" w:rsidP="00EE4CDB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</w:rPr>
            </w:pPr>
            <w:r>
              <w:rPr>
                <w:rFonts w:ascii="Montserrat" w:hAnsi="Montserrat"/>
                <w:b/>
                <w:bCs/>
                <w:color w:val="243C66"/>
              </w:rPr>
              <w:t>University</w:t>
            </w:r>
            <w:r w:rsidR="00C90B3C">
              <w:rPr>
                <w:rFonts w:ascii="Montserrat" w:hAnsi="Montserrat"/>
                <w:b/>
                <w:bCs/>
                <w:color w:val="243C66"/>
              </w:rPr>
              <w:t xml:space="preserve"> of </w:t>
            </w:r>
            <w:r w:rsidR="00643DDE">
              <w:rPr>
                <w:rFonts w:ascii="Montserrat" w:hAnsi="Montserrat"/>
                <w:b/>
                <w:bCs/>
                <w:color w:val="243C66"/>
              </w:rPr>
              <w:t>Sydney</w:t>
            </w:r>
          </w:p>
        </w:tc>
        <w:tc>
          <w:tcPr>
            <w:tcW w:w="5920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30A66A39" w14:textId="27B161C5" w:rsidR="003969F0" w:rsidRPr="009D4509" w:rsidRDefault="00643DDE" w:rsidP="00EE4CDB">
            <w:pPr>
              <w:tabs>
                <w:tab w:val="left" w:pos="3299"/>
              </w:tabs>
              <w:jc w:val="right"/>
              <w:rPr>
                <w:rFonts w:ascii="Montserrat" w:hAnsi="Montserrat"/>
                <w:i/>
                <w:iCs/>
                <w:color w:val="243C66"/>
              </w:rPr>
            </w:pPr>
            <w:r>
              <w:rPr>
                <w:rFonts w:ascii="Montserrat" w:hAnsi="Montserrat"/>
                <w:i/>
                <w:iCs/>
                <w:color w:val="243C66"/>
              </w:rPr>
              <w:t>Master of Laws</w:t>
            </w:r>
          </w:p>
        </w:tc>
      </w:tr>
      <w:tr w:rsidR="00643DDE" w:rsidRPr="009D4509" w14:paraId="43E37DCC" w14:textId="77777777" w:rsidTr="00C90B3C">
        <w:trPr>
          <w:trHeight w:val="397"/>
        </w:trPr>
        <w:tc>
          <w:tcPr>
            <w:tcW w:w="4536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3F598753" w14:textId="5F08DBCD" w:rsidR="00643DDE" w:rsidRDefault="00643DDE" w:rsidP="00643DDE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</w:rPr>
            </w:pPr>
            <w:r>
              <w:rPr>
                <w:rFonts w:ascii="Montserrat" w:hAnsi="Montserrat"/>
                <w:b/>
                <w:bCs/>
                <w:color w:val="243C66"/>
              </w:rPr>
              <w:t>University of Sydney</w:t>
            </w:r>
          </w:p>
        </w:tc>
        <w:tc>
          <w:tcPr>
            <w:tcW w:w="5920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68A959B6" w14:textId="14703569" w:rsidR="00643DDE" w:rsidRDefault="00643DDE" w:rsidP="00643DDE">
            <w:pPr>
              <w:tabs>
                <w:tab w:val="left" w:pos="3299"/>
              </w:tabs>
              <w:jc w:val="right"/>
              <w:rPr>
                <w:rFonts w:ascii="Montserrat" w:hAnsi="Montserrat"/>
                <w:i/>
                <w:iCs/>
                <w:color w:val="243C66"/>
              </w:rPr>
            </w:pPr>
            <w:r>
              <w:rPr>
                <w:rFonts w:ascii="Montserrat" w:hAnsi="Montserrat"/>
                <w:i/>
                <w:iCs/>
                <w:color w:val="243C66"/>
              </w:rPr>
              <w:t>Bachelor of Laws, Ba</w:t>
            </w:r>
            <w:r w:rsidR="00E44145">
              <w:rPr>
                <w:rFonts w:ascii="Montserrat" w:hAnsi="Montserrat"/>
                <w:i/>
                <w:iCs/>
                <w:color w:val="243C66"/>
              </w:rPr>
              <w:t>chelor of Commerce</w:t>
            </w:r>
          </w:p>
        </w:tc>
      </w:tr>
    </w:tbl>
    <w:p w14:paraId="62BCC6E8" w14:textId="77777777" w:rsidR="0053612E" w:rsidRPr="0053612E" w:rsidRDefault="0053612E" w:rsidP="005361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7"/>
        <w:gridCol w:w="1809"/>
      </w:tblGrid>
      <w:tr w:rsidR="00A67DE7" w:rsidRPr="009D4509" w14:paraId="0EADA2AF" w14:textId="77777777" w:rsidTr="009A04EB">
        <w:trPr>
          <w:trHeight w:val="397"/>
        </w:trPr>
        <w:tc>
          <w:tcPr>
            <w:tcW w:w="1045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54BDC14E" w14:textId="3071C0B3" w:rsidR="00A67DE7" w:rsidRPr="009D4509" w:rsidRDefault="00A67DE7" w:rsidP="009A04EB">
            <w:pPr>
              <w:tabs>
                <w:tab w:val="left" w:pos="3299"/>
              </w:tabs>
              <w:rPr>
                <w:rFonts w:ascii="Montserrat" w:hAnsi="Montserrat"/>
                <w:b/>
                <w:bCs/>
                <w:color w:val="243C66"/>
                <w:sz w:val="40"/>
                <w:szCs w:val="40"/>
              </w:rPr>
            </w:pPr>
            <w:r>
              <w:rPr>
                <w:rFonts w:ascii="Montserrat" w:hAnsi="Montserrat"/>
                <w:b/>
                <w:bCs/>
                <w:color w:val="243C66"/>
                <w:sz w:val="40"/>
                <w:szCs w:val="40"/>
              </w:rPr>
              <w:t>Admission</w:t>
            </w:r>
          </w:p>
        </w:tc>
      </w:tr>
      <w:tr w:rsidR="00A67DE7" w:rsidRPr="009D4509" w14:paraId="6A60DB50" w14:textId="77777777" w:rsidTr="006F19C6">
        <w:trPr>
          <w:trHeight w:val="397"/>
        </w:trPr>
        <w:tc>
          <w:tcPr>
            <w:tcW w:w="8647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3646C2C8" w14:textId="139AB3B7" w:rsidR="00A67DE7" w:rsidRPr="006F19C6" w:rsidRDefault="006F19C6" w:rsidP="006F19C6">
            <w:pPr>
              <w:tabs>
                <w:tab w:val="left" w:pos="3299"/>
              </w:tabs>
              <w:rPr>
                <w:rFonts w:ascii="Montserrat" w:hAnsi="Montserrat"/>
                <w:i/>
                <w:iCs/>
                <w:color w:val="243C66"/>
              </w:rPr>
            </w:pPr>
            <w:r w:rsidRPr="006F19C6">
              <w:rPr>
                <w:rFonts w:ascii="Montserrat" w:hAnsi="Montserrat"/>
                <w:i/>
                <w:iCs/>
                <w:color w:val="243C66"/>
              </w:rPr>
              <w:t>Supreme Court of N</w:t>
            </w:r>
            <w:r>
              <w:rPr>
                <w:rFonts w:ascii="Montserrat" w:hAnsi="Montserrat"/>
                <w:i/>
                <w:iCs/>
                <w:color w:val="243C66"/>
              </w:rPr>
              <w:t xml:space="preserve">ew </w:t>
            </w:r>
            <w:r w:rsidRPr="006F19C6">
              <w:rPr>
                <w:rFonts w:ascii="Montserrat" w:hAnsi="Montserrat"/>
                <w:i/>
                <w:iCs/>
                <w:color w:val="243C66"/>
              </w:rPr>
              <w:t>S</w:t>
            </w:r>
            <w:r>
              <w:rPr>
                <w:rFonts w:ascii="Montserrat" w:hAnsi="Montserrat"/>
                <w:i/>
                <w:iCs/>
                <w:color w:val="243C66"/>
              </w:rPr>
              <w:t xml:space="preserve">outh </w:t>
            </w:r>
            <w:r w:rsidRPr="006F19C6">
              <w:rPr>
                <w:rFonts w:ascii="Montserrat" w:hAnsi="Montserrat"/>
                <w:i/>
                <w:iCs/>
                <w:color w:val="243C66"/>
              </w:rPr>
              <w:t>W</w:t>
            </w:r>
            <w:r>
              <w:rPr>
                <w:rFonts w:ascii="Montserrat" w:hAnsi="Montserrat"/>
                <w:i/>
                <w:iCs/>
                <w:color w:val="243C66"/>
              </w:rPr>
              <w:t>ales</w:t>
            </w:r>
          </w:p>
        </w:tc>
        <w:tc>
          <w:tcPr>
            <w:tcW w:w="1809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53AB36C4" w14:textId="5C44B558" w:rsidR="00A67DE7" w:rsidRPr="009D4509" w:rsidRDefault="00A67DE7" w:rsidP="006F19C6">
            <w:pPr>
              <w:tabs>
                <w:tab w:val="left" w:pos="3299"/>
              </w:tabs>
              <w:jc w:val="right"/>
              <w:rPr>
                <w:rFonts w:ascii="Montserrat" w:hAnsi="Montserrat"/>
                <w:i/>
                <w:iCs/>
                <w:color w:val="243C66"/>
              </w:rPr>
            </w:pPr>
          </w:p>
        </w:tc>
      </w:tr>
      <w:tr w:rsidR="00E44145" w:rsidRPr="009D4509" w14:paraId="41FB895D" w14:textId="77777777" w:rsidTr="006F19C6">
        <w:trPr>
          <w:trHeight w:val="397"/>
        </w:trPr>
        <w:tc>
          <w:tcPr>
            <w:tcW w:w="8647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17A3EAD4" w14:textId="53F15B07" w:rsidR="00E44145" w:rsidRPr="006F19C6" w:rsidRDefault="00E44145" w:rsidP="006F19C6">
            <w:pPr>
              <w:tabs>
                <w:tab w:val="left" w:pos="3299"/>
              </w:tabs>
              <w:rPr>
                <w:rFonts w:ascii="Montserrat" w:hAnsi="Montserrat"/>
                <w:i/>
                <w:iCs/>
                <w:color w:val="243C66"/>
              </w:rPr>
            </w:pPr>
            <w:r>
              <w:rPr>
                <w:rFonts w:ascii="Montserrat" w:hAnsi="Montserrat"/>
                <w:i/>
                <w:iCs/>
                <w:color w:val="243C66"/>
              </w:rPr>
              <w:t>High Court of Hong Kong</w:t>
            </w:r>
          </w:p>
        </w:tc>
        <w:tc>
          <w:tcPr>
            <w:tcW w:w="1809" w:type="dxa"/>
            <w:tcBorders>
              <w:top w:val="single" w:sz="12" w:space="0" w:color="514E9D"/>
              <w:left w:val="nil"/>
              <w:bottom w:val="single" w:sz="12" w:space="0" w:color="514E9D"/>
              <w:right w:val="nil"/>
            </w:tcBorders>
            <w:vAlign w:val="center"/>
          </w:tcPr>
          <w:p w14:paraId="06749818" w14:textId="77777777" w:rsidR="00E44145" w:rsidRPr="009D4509" w:rsidRDefault="00E44145" w:rsidP="006F19C6">
            <w:pPr>
              <w:tabs>
                <w:tab w:val="left" w:pos="3299"/>
              </w:tabs>
              <w:jc w:val="right"/>
              <w:rPr>
                <w:rFonts w:ascii="Montserrat" w:hAnsi="Montserrat"/>
                <w:i/>
                <w:iCs/>
                <w:color w:val="243C66"/>
              </w:rPr>
            </w:pPr>
          </w:p>
        </w:tc>
      </w:tr>
    </w:tbl>
    <w:p w14:paraId="6C4DF3C7" w14:textId="77777777" w:rsidR="0053612E" w:rsidRPr="0053612E" w:rsidRDefault="0053612E" w:rsidP="00B4381F"/>
    <w:sectPr w:rsidR="0053612E" w:rsidRPr="0053612E" w:rsidSect="008133E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851" w:left="720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B3C5" w14:textId="77777777" w:rsidR="004006BC" w:rsidRDefault="004006BC" w:rsidP="00F00679">
      <w:pPr>
        <w:spacing w:after="0" w:line="240" w:lineRule="auto"/>
      </w:pPr>
      <w:r>
        <w:separator/>
      </w:r>
    </w:p>
  </w:endnote>
  <w:endnote w:type="continuationSeparator" w:id="0">
    <w:p w14:paraId="6BA182F5" w14:textId="77777777" w:rsidR="004006BC" w:rsidRDefault="004006BC" w:rsidP="00F00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68CD3" w14:textId="77777777" w:rsidR="002C42A5" w:rsidRDefault="002C42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7BAFD" w14:textId="06B40969" w:rsidR="00F00679" w:rsidRPr="0053612E" w:rsidRDefault="003149E3" w:rsidP="0053612E">
    <w:pPr>
      <w:pStyle w:val="Footer"/>
      <w:rPr>
        <w:color w:val="243C66"/>
      </w:rPr>
    </w:pPr>
    <w:r w:rsidRPr="0053612E">
      <w:rPr>
        <w:noProof/>
        <w:color w:val="243C66"/>
      </w:rPr>
      <w:drawing>
        <wp:anchor distT="0" distB="0" distL="114300" distR="114300" simplePos="0" relativeHeight="251668480" behindDoc="1" locked="0" layoutInCell="1" allowOverlap="1" wp14:anchorId="57083F34" wp14:editId="47E57F95">
          <wp:simplePos x="0" y="0"/>
          <wp:positionH relativeFrom="column">
            <wp:posOffset>5592445</wp:posOffset>
          </wp:positionH>
          <wp:positionV relativeFrom="paragraph">
            <wp:posOffset>-107327</wp:posOffset>
          </wp:positionV>
          <wp:extent cx="1047403" cy="308036"/>
          <wp:effectExtent l="0" t="0" r="0" b="0"/>
          <wp:wrapTight wrapText="bothSides">
            <wp:wrapPolygon edited="0">
              <wp:start x="19386" y="0"/>
              <wp:lineTo x="0" y="1781"/>
              <wp:lineTo x="0" y="17814"/>
              <wp:lineTo x="786" y="20487"/>
              <wp:lineTo x="18338" y="20487"/>
              <wp:lineTo x="18600" y="20487"/>
              <wp:lineTo x="20696" y="14252"/>
              <wp:lineTo x="21220" y="7126"/>
              <wp:lineTo x="21220" y="4454"/>
              <wp:lineTo x="20958" y="0"/>
              <wp:lineTo x="19386" y="0"/>
            </wp:wrapPolygon>
          </wp:wrapTight>
          <wp:docPr id="1256262133" name="Picture 9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1858113" name="Picture 9" descr="A blue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403" cy="308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612E" w:rsidRPr="0053612E">
      <w:rPr>
        <w:color w:val="243C66"/>
      </w:rPr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91E8F" w14:textId="77777777" w:rsidR="002C42A5" w:rsidRDefault="002C42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E2A76" w14:textId="77777777" w:rsidR="004006BC" w:rsidRDefault="004006BC" w:rsidP="00F00679">
      <w:pPr>
        <w:spacing w:after="0" w:line="240" w:lineRule="auto"/>
      </w:pPr>
      <w:r>
        <w:separator/>
      </w:r>
    </w:p>
  </w:footnote>
  <w:footnote w:type="continuationSeparator" w:id="0">
    <w:p w14:paraId="2C1629E0" w14:textId="77777777" w:rsidR="004006BC" w:rsidRDefault="004006BC" w:rsidP="00F00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E4B7F" w14:textId="481869C9" w:rsidR="00F00679" w:rsidRDefault="00F006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42BCC" w14:textId="6B9F31DD" w:rsidR="00F00679" w:rsidRDefault="00F006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79FE8" w14:textId="36A08B9A" w:rsidR="00F00679" w:rsidRDefault="00F006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/Users/milliegoldstein/Desktop/Picture 1.png" style="width:438.25pt;height:505.55pt;visibility:visible;mso-wrap-style:square" o:bullet="t">
        <v:imagedata r:id="rId1" o:title="Picture 1"/>
      </v:shape>
    </w:pict>
  </w:numPicBullet>
  <w:abstractNum w:abstractNumId="0" w15:restartNumberingAfterBreak="0">
    <w:nsid w:val="00D22F86"/>
    <w:multiLevelType w:val="multilevel"/>
    <w:tmpl w:val="A2F2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17B46"/>
    <w:multiLevelType w:val="multilevel"/>
    <w:tmpl w:val="07D2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60BDC"/>
    <w:multiLevelType w:val="multilevel"/>
    <w:tmpl w:val="59AC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7910"/>
    <w:multiLevelType w:val="hybridMultilevel"/>
    <w:tmpl w:val="41BC1A48"/>
    <w:lvl w:ilvl="0" w:tplc="C0F40898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64D95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270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90414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48358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080F0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2CE31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C089E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4ADD2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B77727"/>
    <w:multiLevelType w:val="hybridMultilevel"/>
    <w:tmpl w:val="E15E5764"/>
    <w:lvl w:ilvl="0" w:tplc="93EC4FA8">
      <w:numFmt w:val="bullet"/>
      <w:lvlText w:val="●"/>
      <w:lvlJc w:val="left"/>
      <w:pPr>
        <w:ind w:left="926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0B769F" w:themeColor="accent4" w:themeShade="BF"/>
        <w:spacing w:val="0"/>
        <w:w w:val="99"/>
        <w:sz w:val="20"/>
        <w:szCs w:val="20"/>
        <w:lang w:val="en-US" w:eastAsia="en-US" w:bidi="ar-SA"/>
      </w:rPr>
    </w:lvl>
    <w:lvl w:ilvl="1" w:tplc="C0446BE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8EAA745E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3" w:tplc="A5AADF14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4" w:tplc="A83A5094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  <w:lvl w:ilvl="5" w:tplc="D37838CA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6" w:tplc="FF5279E8"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  <w:lvl w:ilvl="7" w:tplc="39D8871C">
      <w:numFmt w:val="bullet"/>
      <w:lvlText w:val="•"/>
      <w:lvlJc w:val="left"/>
      <w:pPr>
        <w:ind w:left="8844" w:hanging="360"/>
      </w:pPr>
      <w:rPr>
        <w:rFonts w:hint="default"/>
        <w:lang w:val="en-US" w:eastAsia="en-US" w:bidi="ar-SA"/>
      </w:rPr>
    </w:lvl>
    <w:lvl w:ilvl="8" w:tplc="D47AC664">
      <w:numFmt w:val="bullet"/>
      <w:lvlText w:val="•"/>
      <w:lvlJc w:val="left"/>
      <w:pPr>
        <w:ind w:left="99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CB4758A"/>
    <w:multiLevelType w:val="hybridMultilevel"/>
    <w:tmpl w:val="25601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45EA4"/>
    <w:multiLevelType w:val="multilevel"/>
    <w:tmpl w:val="27AE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D72D48"/>
    <w:multiLevelType w:val="multilevel"/>
    <w:tmpl w:val="D5A4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426F3"/>
    <w:multiLevelType w:val="multilevel"/>
    <w:tmpl w:val="D0D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CF6478"/>
    <w:multiLevelType w:val="multilevel"/>
    <w:tmpl w:val="200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A3D89"/>
    <w:multiLevelType w:val="multilevel"/>
    <w:tmpl w:val="F188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F3754"/>
    <w:multiLevelType w:val="multilevel"/>
    <w:tmpl w:val="BC14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A577A4"/>
    <w:multiLevelType w:val="hybridMultilevel"/>
    <w:tmpl w:val="83E0B414"/>
    <w:lvl w:ilvl="0" w:tplc="332811EA">
      <w:start w:val="29"/>
      <w:numFmt w:val="bullet"/>
      <w:lvlText w:val="-"/>
      <w:lvlJc w:val="left"/>
      <w:pPr>
        <w:ind w:left="680" w:hanging="360"/>
      </w:pPr>
      <w:rPr>
        <w:rFonts w:ascii="Montserrat" w:eastAsiaTheme="minorHAnsi" w:hAnsi="Montserra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13" w15:restartNumberingAfterBreak="0">
    <w:nsid w:val="36E47D95"/>
    <w:multiLevelType w:val="hybridMultilevel"/>
    <w:tmpl w:val="A4BEB3E8"/>
    <w:lvl w:ilvl="0" w:tplc="71E28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14E9D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E2B4A"/>
    <w:multiLevelType w:val="multilevel"/>
    <w:tmpl w:val="0872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17C0F"/>
    <w:multiLevelType w:val="multilevel"/>
    <w:tmpl w:val="307EAB0A"/>
    <w:lvl w:ilvl="0">
      <w:start w:val="5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2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ED3545D"/>
    <w:multiLevelType w:val="multilevel"/>
    <w:tmpl w:val="669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DF7A89"/>
    <w:multiLevelType w:val="hybridMultilevel"/>
    <w:tmpl w:val="D5AE21E2"/>
    <w:lvl w:ilvl="0" w:tplc="93EC4FA8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0B769F" w:themeColor="accent4" w:themeShade="BF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D43209"/>
    <w:multiLevelType w:val="multilevel"/>
    <w:tmpl w:val="9890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5244BB"/>
    <w:multiLevelType w:val="multilevel"/>
    <w:tmpl w:val="DEBE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A65E24"/>
    <w:multiLevelType w:val="hybridMultilevel"/>
    <w:tmpl w:val="A154B10E"/>
    <w:lvl w:ilvl="0" w:tplc="FFC020E4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CC3FF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56AA1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EC8DC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66555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621FA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0AEA9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0065C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DEFDD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66E75F0"/>
    <w:multiLevelType w:val="multilevel"/>
    <w:tmpl w:val="886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2F6F27"/>
    <w:multiLevelType w:val="hybridMultilevel"/>
    <w:tmpl w:val="024690FA"/>
    <w:lvl w:ilvl="0" w:tplc="36BE7148">
      <w:start w:val="1"/>
      <w:numFmt w:val="bullet"/>
      <w:lvlText w:val="-"/>
      <w:lvlJc w:val="left"/>
      <w:pPr>
        <w:ind w:left="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F63A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FA92C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CCFB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BEC5D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AE551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9AB7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10BA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2A6B5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79C29A8"/>
    <w:multiLevelType w:val="hybridMultilevel"/>
    <w:tmpl w:val="A59AAD0C"/>
    <w:lvl w:ilvl="0" w:tplc="71E28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14E9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E70BED"/>
    <w:multiLevelType w:val="multilevel"/>
    <w:tmpl w:val="6E44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470A10"/>
    <w:multiLevelType w:val="multilevel"/>
    <w:tmpl w:val="8126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1461DE"/>
    <w:multiLevelType w:val="multilevel"/>
    <w:tmpl w:val="8380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395C79"/>
    <w:multiLevelType w:val="multilevel"/>
    <w:tmpl w:val="A1EA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4B64FF"/>
    <w:multiLevelType w:val="hybridMultilevel"/>
    <w:tmpl w:val="B7BE6E78"/>
    <w:lvl w:ilvl="0" w:tplc="A4A26AFC">
      <w:start w:val="1"/>
      <w:numFmt w:val="bullet"/>
      <w:pStyle w:val="Bullet2"/>
      <w:lvlText w:val="-"/>
      <w:lvlJc w:val="left"/>
      <w:pPr>
        <w:tabs>
          <w:tab w:val="num" w:pos="1703"/>
        </w:tabs>
        <w:ind w:left="1703" w:hanging="283"/>
      </w:pPr>
      <w:rPr>
        <w:rFonts w:ascii="Courier New" w:hAnsi="Courier New" w:hint="default"/>
      </w:rPr>
    </w:lvl>
    <w:lvl w:ilvl="1" w:tplc="0C090003">
      <w:start w:val="1"/>
      <w:numFmt w:val="bullet"/>
      <w:lvlText w:val="o"/>
      <w:lvlJc w:val="left"/>
      <w:pPr>
        <w:tabs>
          <w:tab w:val="num" w:pos="2576"/>
        </w:tabs>
        <w:ind w:left="2576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4016"/>
        </w:tabs>
        <w:ind w:left="401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736"/>
        </w:tabs>
        <w:ind w:left="4736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6176"/>
        </w:tabs>
        <w:ind w:left="617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896"/>
        </w:tabs>
        <w:ind w:left="6896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</w:rPr>
    </w:lvl>
  </w:abstractNum>
  <w:abstractNum w:abstractNumId="29" w15:restartNumberingAfterBreak="0">
    <w:nsid w:val="7D586AD2"/>
    <w:multiLevelType w:val="multilevel"/>
    <w:tmpl w:val="9D8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C916B7"/>
    <w:multiLevelType w:val="hybridMultilevel"/>
    <w:tmpl w:val="482C1A92"/>
    <w:lvl w:ilvl="0" w:tplc="A0AA4792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DECA3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787CC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24A9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744B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36057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1851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664E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7E6A8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5857684">
    <w:abstractNumId w:val="30"/>
  </w:num>
  <w:num w:numId="2" w16cid:durableId="1805274007">
    <w:abstractNumId w:val="13"/>
  </w:num>
  <w:num w:numId="3" w16cid:durableId="535851853">
    <w:abstractNumId w:val="22"/>
  </w:num>
  <w:num w:numId="4" w16cid:durableId="845286920">
    <w:abstractNumId w:val="3"/>
  </w:num>
  <w:num w:numId="5" w16cid:durableId="1110473891">
    <w:abstractNumId w:val="20"/>
  </w:num>
  <w:num w:numId="6" w16cid:durableId="1682971148">
    <w:abstractNumId w:val="23"/>
  </w:num>
  <w:num w:numId="7" w16cid:durableId="1169178715">
    <w:abstractNumId w:val="26"/>
  </w:num>
  <w:num w:numId="8" w16cid:durableId="2143691756">
    <w:abstractNumId w:val="29"/>
  </w:num>
  <w:num w:numId="9" w16cid:durableId="1617757484">
    <w:abstractNumId w:val="14"/>
  </w:num>
  <w:num w:numId="10" w16cid:durableId="1655447229">
    <w:abstractNumId w:val="7"/>
  </w:num>
  <w:num w:numId="11" w16cid:durableId="815336376">
    <w:abstractNumId w:val="1"/>
  </w:num>
  <w:num w:numId="12" w16cid:durableId="1854033997">
    <w:abstractNumId w:val="9"/>
  </w:num>
  <w:num w:numId="13" w16cid:durableId="67843755">
    <w:abstractNumId w:val="28"/>
  </w:num>
  <w:num w:numId="14" w16cid:durableId="10301498">
    <w:abstractNumId w:val="19"/>
  </w:num>
  <w:num w:numId="15" w16cid:durableId="491260503">
    <w:abstractNumId w:val="24"/>
  </w:num>
  <w:num w:numId="16" w16cid:durableId="1294171782">
    <w:abstractNumId w:val="25"/>
  </w:num>
  <w:num w:numId="17" w16cid:durableId="1895458203">
    <w:abstractNumId w:val="18"/>
  </w:num>
  <w:num w:numId="18" w16cid:durableId="1134641744">
    <w:abstractNumId w:val="27"/>
  </w:num>
  <w:num w:numId="19" w16cid:durableId="658388285">
    <w:abstractNumId w:val="16"/>
  </w:num>
  <w:num w:numId="20" w16cid:durableId="1973054415">
    <w:abstractNumId w:val="0"/>
  </w:num>
  <w:num w:numId="21" w16cid:durableId="1296452944">
    <w:abstractNumId w:val="6"/>
  </w:num>
  <w:num w:numId="22" w16cid:durableId="380523972">
    <w:abstractNumId w:val="8"/>
  </w:num>
  <w:num w:numId="23" w16cid:durableId="817500328">
    <w:abstractNumId w:val="21"/>
  </w:num>
  <w:num w:numId="24" w16cid:durableId="561063239">
    <w:abstractNumId w:val="2"/>
  </w:num>
  <w:num w:numId="25" w16cid:durableId="764571608">
    <w:abstractNumId w:val="11"/>
  </w:num>
  <w:num w:numId="26" w16cid:durableId="1000737831">
    <w:abstractNumId w:val="17"/>
  </w:num>
  <w:num w:numId="27" w16cid:durableId="1740596068">
    <w:abstractNumId w:val="4"/>
  </w:num>
  <w:num w:numId="28" w16cid:durableId="1807166056">
    <w:abstractNumId w:val="10"/>
  </w:num>
  <w:num w:numId="29" w16cid:durableId="425269399">
    <w:abstractNumId w:val="5"/>
  </w:num>
  <w:num w:numId="30" w16cid:durableId="880748175">
    <w:abstractNumId w:val="15"/>
  </w:num>
  <w:num w:numId="31" w16cid:durableId="18438859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79"/>
    <w:rsid w:val="000213A4"/>
    <w:rsid w:val="0002628F"/>
    <w:rsid w:val="0004216D"/>
    <w:rsid w:val="00066D09"/>
    <w:rsid w:val="000902D7"/>
    <w:rsid w:val="00094471"/>
    <w:rsid w:val="000A05F0"/>
    <w:rsid w:val="000B0DF6"/>
    <w:rsid w:val="000D2A4A"/>
    <w:rsid w:val="000F5678"/>
    <w:rsid w:val="00113676"/>
    <w:rsid w:val="00115285"/>
    <w:rsid w:val="0012603C"/>
    <w:rsid w:val="00162321"/>
    <w:rsid w:val="00180036"/>
    <w:rsid w:val="001B31FD"/>
    <w:rsid w:val="001E702E"/>
    <w:rsid w:val="001F204A"/>
    <w:rsid w:val="00217BE4"/>
    <w:rsid w:val="002430FB"/>
    <w:rsid w:val="00243DC7"/>
    <w:rsid w:val="00257DAE"/>
    <w:rsid w:val="002879FE"/>
    <w:rsid w:val="002C2ADC"/>
    <w:rsid w:val="002C42A5"/>
    <w:rsid w:val="002D4CBA"/>
    <w:rsid w:val="002E307C"/>
    <w:rsid w:val="002F08C7"/>
    <w:rsid w:val="003014E8"/>
    <w:rsid w:val="00303B60"/>
    <w:rsid w:val="003130C6"/>
    <w:rsid w:val="003149E3"/>
    <w:rsid w:val="00346B2B"/>
    <w:rsid w:val="00356457"/>
    <w:rsid w:val="00364BF0"/>
    <w:rsid w:val="003969F0"/>
    <w:rsid w:val="003B36C3"/>
    <w:rsid w:val="003C5A16"/>
    <w:rsid w:val="003D091C"/>
    <w:rsid w:val="003E5945"/>
    <w:rsid w:val="003E61E0"/>
    <w:rsid w:val="003F6EF2"/>
    <w:rsid w:val="004006BC"/>
    <w:rsid w:val="00423FD1"/>
    <w:rsid w:val="00437E0A"/>
    <w:rsid w:val="0044599B"/>
    <w:rsid w:val="004532DD"/>
    <w:rsid w:val="0045678A"/>
    <w:rsid w:val="004921CD"/>
    <w:rsid w:val="004A5B26"/>
    <w:rsid w:val="004B56F3"/>
    <w:rsid w:val="004F7759"/>
    <w:rsid w:val="005206A7"/>
    <w:rsid w:val="00520DAA"/>
    <w:rsid w:val="00521C09"/>
    <w:rsid w:val="00531113"/>
    <w:rsid w:val="0053612E"/>
    <w:rsid w:val="00586E91"/>
    <w:rsid w:val="005873C4"/>
    <w:rsid w:val="005C6EEB"/>
    <w:rsid w:val="005D2535"/>
    <w:rsid w:val="005D3800"/>
    <w:rsid w:val="005E60F4"/>
    <w:rsid w:val="005F0182"/>
    <w:rsid w:val="005F4084"/>
    <w:rsid w:val="005F602C"/>
    <w:rsid w:val="0061258F"/>
    <w:rsid w:val="00616B46"/>
    <w:rsid w:val="0062672C"/>
    <w:rsid w:val="00640AB3"/>
    <w:rsid w:val="006422FB"/>
    <w:rsid w:val="00643DDE"/>
    <w:rsid w:val="006B268F"/>
    <w:rsid w:val="006C7A23"/>
    <w:rsid w:val="006F19C6"/>
    <w:rsid w:val="007031CD"/>
    <w:rsid w:val="007525F5"/>
    <w:rsid w:val="007836F8"/>
    <w:rsid w:val="007A3245"/>
    <w:rsid w:val="007F40BC"/>
    <w:rsid w:val="00804991"/>
    <w:rsid w:val="00810835"/>
    <w:rsid w:val="008133EF"/>
    <w:rsid w:val="00840C02"/>
    <w:rsid w:val="00841B9C"/>
    <w:rsid w:val="008521E4"/>
    <w:rsid w:val="00854C15"/>
    <w:rsid w:val="00856A21"/>
    <w:rsid w:val="00856B88"/>
    <w:rsid w:val="008629B3"/>
    <w:rsid w:val="00862A24"/>
    <w:rsid w:val="00870036"/>
    <w:rsid w:val="00877D15"/>
    <w:rsid w:val="008A635D"/>
    <w:rsid w:val="008B5518"/>
    <w:rsid w:val="008C40CA"/>
    <w:rsid w:val="008D0C22"/>
    <w:rsid w:val="008E5E72"/>
    <w:rsid w:val="00905973"/>
    <w:rsid w:val="009133AF"/>
    <w:rsid w:val="0093469D"/>
    <w:rsid w:val="009349D8"/>
    <w:rsid w:val="009404EB"/>
    <w:rsid w:val="00941840"/>
    <w:rsid w:val="0095114C"/>
    <w:rsid w:val="00972D4E"/>
    <w:rsid w:val="009761E7"/>
    <w:rsid w:val="00995586"/>
    <w:rsid w:val="009C7093"/>
    <w:rsid w:val="009D4509"/>
    <w:rsid w:val="009F0590"/>
    <w:rsid w:val="00A1331A"/>
    <w:rsid w:val="00A16AC9"/>
    <w:rsid w:val="00A21CE8"/>
    <w:rsid w:val="00A302F0"/>
    <w:rsid w:val="00A311ED"/>
    <w:rsid w:val="00A36DCB"/>
    <w:rsid w:val="00A45102"/>
    <w:rsid w:val="00A67A26"/>
    <w:rsid w:val="00A67DE7"/>
    <w:rsid w:val="00AD01E4"/>
    <w:rsid w:val="00B22761"/>
    <w:rsid w:val="00B36373"/>
    <w:rsid w:val="00B4381F"/>
    <w:rsid w:val="00B924EF"/>
    <w:rsid w:val="00BB5451"/>
    <w:rsid w:val="00BC6148"/>
    <w:rsid w:val="00BD4C83"/>
    <w:rsid w:val="00BE79ED"/>
    <w:rsid w:val="00C076F9"/>
    <w:rsid w:val="00C13EFA"/>
    <w:rsid w:val="00C177D0"/>
    <w:rsid w:val="00C4434F"/>
    <w:rsid w:val="00C46D0B"/>
    <w:rsid w:val="00C77CAB"/>
    <w:rsid w:val="00C90B3C"/>
    <w:rsid w:val="00C97793"/>
    <w:rsid w:val="00CA3DB6"/>
    <w:rsid w:val="00D13119"/>
    <w:rsid w:val="00D14921"/>
    <w:rsid w:val="00D15E7B"/>
    <w:rsid w:val="00D21E72"/>
    <w:rsid w:val="00D24EBC"/>
    <w:rsid w:val="00D2566C"/>
    <w:rsid w:val="00D25C4D"/>
    <w:rsid w:val="00D360A9"/>
    <w:rsid w:val="00D51AC1"/>
    <w:rsid w:val="00D965E9"/>
    <w:rsid w:val="00DB699D"/>
    <w:rsid w:val="00DB6A77"/>
    <w:rsid w:val="00DB6CCF"/>
    <w:rsid w:val="00DD202A"/>
    <w:rsid w:val="00DF16AD"/>
    <w:rsid w:val="00DF1E33"/>
    <w:rsid w:val="00DF5811"/>
    <w:rsid w:val="00E26465"/>
    <w:rsid w:val="00E31633"/>
    <w:rsid w:val="00E44145"/>
    <w:rsid w:val="00E52BF0"/>
    <w:rsid w:val="00E5454A"/>
    <w:rsid w:val="00E619A3"/>
    <w:rsid w:val="00E63FC5"/>
    <w:rsid w:val="00E67C9A"/>
    <w:rsid w:val="00E71C52"/>
    <w:rsid w:val="00ED408E"/>
    <w:rsid w:val="00EE31A8"/>
    <w:rsid w:val="00EE64CD"/>
    <w:rsid w:val="00EF52EC"/>
    <w:rsid w:val="00F00679"/>
    <w:rsid w:val="00F00960"/>
    <w:rsid w:val="00F40353"/>
    <w:rsid w:val="00F44ACE"/>
    <w:rsid w:val="00F548BB"/>
    <w:rsid w:val="00F55FC5"/>
    <w:rsid w:val="00F56A38"/>
    <w:rsid w:val="00F5775B"/>
    <w:rsid w:val="00FA27B5"/>
    <w:rsid w:val="00FA6714"/>
    <w:rsid w:val="00FB47F2"/>
    <w:rsid w:val="00FB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98BFC"/>
  <w15:chartTrackingRefBased/>
  <w15:docId w15:val="{1A65A7FE-4DC1-364A-9478-D96BC68F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1E4"/>
  </w:style>
  <w:style w:type="paragraph" w:styleId="Heading1">
    <w:name w:val="heading 1"/>
    <w:basedOn w:val="Normal"/>
    <w:next w:val="Normal"/>
    <w:link w:val="Heading1Char"/>
    <w:uiPriority w:val="9"/>
    <w:qFormat/>
    <w:rsid w:val="00F00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6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0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679"/>
  </w:style>
  <w:style w:type="paragraph" w:styleId="Footer">
    <w:name w:val="footer"/>
    <w:basedOn w:val="Normal"/>
    <w:link w:val="FooterChar"/>
    <w:uiPriority w:val="99"/>
    <w:unhideWhenUsed/>
    <w:rsid w:val="00F00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679"/>
  </w:style>
  <w:style w:type="table" w:styleId="TableGrid">
    <w:name w:val="Table Grid"/>
    <w:basedOn w:val="TableNormal"/>
    <w:uiPriority w:val="39"/>
    <w:rsid w:val="00314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Heading1"/>
    <w:qFormat/>
    <w:rsid w:val="008133EF"/>
    <w:pPr>
      <w:tabs>
        <w:tab w:val="left" w:pos="3299"/>
      </w:tabs>
      <w:spacing w:after="0" w:line="240" w:lineRule="auto"/>
    </w:pPr>
    <w:rPr>
      <w:rFonts w:ascii="Montserrat" w:hAnsi="Montserrat"/>
      <w:color w:val="FFFFFF" w:themeColor="background1"/>
      <w:sz w:val="84"/>
      <w:szCs w:val="72"/>
    </w:rPr>
  </w:style>
  <w:style w:type="paragraph" w:styleId="NormalWeb">
    <w:name w:val="Normal (Web)"/>
    <w:basedOn w:val="Normal"/>
    <w:uiPriority w:val="99"/>
    <w:unhideWhenUsed/>
    <w:rsid w:val="00854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ullet2">
    <w:name w:val="Bullet 2"/>
    <w:basedOn w:val="Normal"/>
    <w:rsid w:val="003E61E0"/>
    <w:pPr>
      <w:numPr>
        <w:numId w:val="13"/>
      </w:numPr>
      <w:spacing w:after="120" w:line="240" w:lineRule="atLeast"/>
    </w:pPr>
    <w:rPr>
      <w:rFonts w:ascii="Verdana" w:eastAsia="Times New Roman" w:hAnsi="Verdana" w:cs="Angsana New"/>
      <w:kern w:val="0"/>
      <w:sz w:val="18"/>
      <w:szCs w:val="22"/>
      <w:lang w:eastAsia="zh-CN" w:bidi="th-TH"/>
      <w14:ligatures w14:val="none"/>
    </w:rPr>
  </w:style>
  <w:style w:type="paragraph" w:customStyle="1" w:styleId="p1">
    <w:name w:val="p1"/>
    <w:basedOn w:val="Normal"/>
    <w:rsid w:val="00DD202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paragraph" w:customStyle="1" w:styleId="p2">
    <w:name w:val="p2"/>
    <w:basedOn w:val="Normal"/>
    <w:rsid w:val="00DD202A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862A24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862A24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4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83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4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9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6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3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3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0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3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0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2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7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4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9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7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5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7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2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1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7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0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5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7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0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2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B11FED396F13449FBCE8A6ECBC97C9" ma:contentTypeVersion="10" ma:contentTypeDescription="Create a new document." ma:contentTypeScope="" ma:versionID="df1941099975695471b3640671d9c489">
  <xsd:schema xmlns:xsd="http://www.w3.org/2001/XMLSchema" xmlns:xs="http://www.w3.org/2001/XMLSchema" xmlns:p="http://schemas.microsoft.com/office/2006/metadata/properties" xmlns:ns2="1fd4697b-bf3b-4bc8-ae37-4055d6f89dbf" xmlns:ns3="cfb7c48e-5fc3-4ca6-bbc1-b2111a553372" targetNamespace="http://schemas.microsoft.com/office/2006/metadata/properties" ma:root="true" ma:fieldsID="d910f389abdf7dbb0f3c8cf5f6bd5434" ns2:_="" ns3:_="">
    <xsd:import namespace="1fd4697b-bf3b-4bc8-ae37-4055d6f89dbf"/>
    <xsd:import namespace="cfb7c48e-5fc3-4ca6-bbc1-b2111a5533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d4697b-bf3b-4bc8-ae37-4055d6f89d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063716-7bef-443f-a64a-0e121758ec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7c48e-5fc3-4ca6-bbc1-b2111a55337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108fa44-29d6-47b2-b529-8c731301ce4c}" ma:internalName="TaxCatchAll" ma:showField="CatchAllData" ma:web="cfb7c48e-5fc3-4ca6-bbc1-b2111a5533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b7c48e-5fc3-4ca6-bbc1-b2111a553372" xsi:nil="true"/>
    <lcf76f155ced4ddcb4097134ff3c332f xmlns="1fd4697b-bf3b-4bc8-ae37-4055d6f89d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A245E5-1E11-4672-978B-CA80467B96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d4697b-bf3b-4bc8-ae37-4055d6f89dbf"/>
    <ds:schemaRef ds:uri="cfb7c48e-5fc3-4ca6-bbc1-b2111a5533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5F6D26-DB70-4F56-9DFB-6C341EC6E8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106986-2B7F-4EB2-8607-C272C568EB9B}">
  <ds:schemaRefs>
    <ds:schemaRef ds:uri="http://schemas.microsoft.com/office/2006/metadata/properties"/>
    <ds:schemaRef ds:uri="http://schemas.microsoft.com/office/infopath/2007/PartnerControls"/>
    <ds:schemaRef ds:uri="cfb7c48e-5fc3-4ca6-bbc1-b2111a553372"/>
    <ds:schemaRef ds:uri="1fd4697b-bf3b-4bc8-ae37-4055d6f89d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675</Words>
  <Characters>4827</Characters>
  <Application>Microsoft Office Word</Application>
  <DocSecurity>0</DocSecurity>
  <Lines>109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Millie Goldstein</dc:creator>
  <cp:keywords/>
  <dc:description/>
  <cp:lastModifiedBy>Millie Goldstein</cp:lastModifiedBy>
  <cp:revision>33</cp:revision>
  <cp:lastPrinted>2025-03-27T08:27:00Z</cp:lastPrinted>
  <dcterms:created xsi:type="dcterms:W3CDTF">2026-05-06T02:06:00Z</dcterms:created>
  <dcterms:modified xsi:type="dcterms:W3CDTF">2026-05-06T02:41:00Z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0x0101002AB11FED396F13449FBCE8A6ECBC97C9</vt:lpwstr>
  </property>
  <property fmtid="{D5CDD505-2E9C-101B-9397-08002B2CF9AE}" pid="3" name="MediaServiceImageTags">
    <vt:lpwstr/>
  </property>
</Properties>
</file>