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¡Listo! Preparé el documento con toda la información que pediste. Resumen rápido de lo que responde: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las 3 preguntas del cliente: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Sí, el modelo por core sigue igual en SQL Server 2025 (sin cambio de precio vs. 2022). Standard cuesta </w:t>
      </w:r>
      <w:r w:rsidDel="00000000" w:rsidR="00000000" w:rsidRPr="00000000">
        <w:rPr>
          <w:b w:val="1"/>
          <w:bCs w:val="1"/>
          <w:rtl w:val="0"/>
        </w:rPr>
        <w:t xml:space="preserve">$3,945 USD</w:t>
      </w:r>
      <w:r w:rsidDel="00000000" w:rsidR="00000000" w:rsidRPr="00000000">
        <w:rPr>
          <w:rtl w:val="0"/>
        </w:rPr>
        <w:t xml:space="preserve"> por paquete de 2 cores (precio de lista); con el mínimo de 4 cores serían </w:t>
      </w:r>
      <w:r w:rsidDel="00000000" w:rsidR="00000000" w:rsidRPr="00000000">
        <w:rPr>
          <w:b w:val="1"/>
          <w:bCs w:val="1"/>
          <w:rtl w:val="0"/>
        </w:rPr>
        <w:t xml:space="preserve">2 paquetes = $7,890</w:t>
      </w:r>
      <w:r w:rsidDel="00000000" w:rsidR="00000000" w:rsidRPr="00000000">
        <w:rPr>
          <w:rtl w:val="0"/>
        </w:rPr>
        <w:t xml:space="preserve"> (perpetuo) o </w:t>
      </w:r>
      <w:r w:rsidDel="00000000" w:rsidR="00000000" w:rsidRPr="00000000">
        <w:rPr>
          <w:b w:val="1"/>
          <w:bCs w:val="1"/>
          <w:rtl w:val="0"/>
        </w:rPr>
        <w:t xml:space="preserve">$2,836/año</w:t>
      </w:r>
      <w:r w:rsidDel="00000000" w:rsidR="00000000" w:rsidRPr="00000000">
        <w:rPr>
          <w:rtl w:val="0"/>
        </w:rPr>
        <w:t xml:space="preserve"> en suscripción.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Correcto, Power BI Report Server ya viene incluido en Standard desde 2025 (antes era exclusivo de Enterprise con Software Assurance).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está 100% cubierto solo con el core — hay puntos a validar: Software Assurance/movilidad de licencia en VMs, licencia de Windows Server aparte, límites de Always On en Standard, y que los descuentos reales dependen del programa de licenciamiento del cliente.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Adicional: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Requisitos técnicos para actualizar (OS, .NET, hardware) — nota importante: </w:t>
      </w:r>
      <w:r w:rsidDel="00000000" w:rsidR="00000000" w:rsidRPr="00000000">
        <w:rPr>
          <w:b w:val="1"/>
          <w:bCs w:val="1"/>
          <w:rtl w:val="0"/>
        </w:rPr>
        <w:t xml:space="preserve">Windows Server 2016 no es compatible como SO para instalar SQL Server 2025</w:t>
      </w:r>
      <w:r w:rsidDel="00000000" w:rsidR="00000000" w:rsidRPr="00000000">
        <w:rPr>
          <w:rtl w:val="0"/>
        </w:rPr>
        <w:t xml:space="preserve">, así que probablemente haya que actualizar también el sistema operativo.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 IaaS vs. PaaS en Azure con costos (pago por uso vía Azure Arc, Azure Hybrid Benefit, planes de ahorro) y beneficios.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punto crítico que encontré investigando: </w:t>
      </w:r>
      <w:r w:rsidDel="00000000" w:rsidR="00000000" w:rsidRPr="00000000">
        <w:rPr>
          <w:b w:val="1"/>
          <w:bCs w:val="1"/>
          <w:rtl w:val="0"/>
        </w:rPr>
        <w:t xml:space="preserve">SQL Server 2016 ya salió de soporte extendido el 14 de julio de 2026</w:t>
      </w:r>
      <w:r w:rsidDel="00000000" w:rsidR="00000000" w:rsidRPr="00000000">
        <w:rPr>
          <w:rtl w:val="0"/>
        </w:rPr>
        <w:t xml:space="preserve">, así que esto ya no es solo "modernización", es un tema urgente de seguridad. Incluí la tabla de costos de ESU (que escala hasta 300% del precio original en el año 3).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Microsoft: </w:t>
      </w:r>
      <w:r w:rsidDel="00000000" w:rsidR="00000000" w:rsidRPr="00000000">
        <w:rPr>
          <w:b w:val="1"/>
          <w:bCs w:val="1"/>
          <w:rtl w:val="0"/>
        </w:rPr>
        <w:t xml:space="preserve">Azure Accelerate</w:t>
      </w:r>
      <w:r w:rsidDel="00000000" w:rsidR="00000000" w:rsidRPr="00000000">
        <w:rPr>
          <w:rtl w:val="0"/>
        </w:rPr>
        <w:t xml:space="preserve"> (antes Azure Migrate and Modernize) y </w:t>
      </w:r>
      <w:r w:rsidDel="00000000" w:rsidR="00000000" w:rsidRPr="00000000">
        <w:rPr>
          <w:b w:val="1"/>
          <w:bCs w:val="1"/>
          <w:rtl w:val="0"/>
        </w:rPr>
        <w:t xml:space="preserve">Frontier Accelerate for Azure</w:t>
      </w:r>
      <w:r w:rsidDel="00000000" w:rsidR="00000000" w:rsidRPr="00000000">
        <w:rPr>
          <w:rtl w:val="0"/>
        </w:rPr>
        <w:t xml:space="preserve">, que sí ofrecen fondeo, créditos de Azure y soporte de ingeniería sin costo.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precios son de lista pública de Microsoft (agosto 2026); vale la pena que confirmes el precio final con tu distribuidor según el programa de licenciamiento del cliente.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