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160" w:before="0"/>
              <w:jc w:val="center"/>
            </w:pPr>
            <w:r>
              <w:rPr>
                <w:rFonts w:ascii="Arial" w:cs="Arial" w:eastAsia="Arial" w:hAnsi="Arial"/>
                <w:b/>
                <w:bCs/>
                <w:color w:val="FFFFFF"/>
                <w:sz w:val="40"/>
                <w:szCs w:val="40"/>
              </w:rPr>
              <w:t xml:space="preserve">PROPUESTA DE SERVICIOS</w:t>
            </w:r>
          </w:p>
          <w:p>
            <w:pPr>
              <w:spacing w:after="80" w:before="0"/>
              <w:jc w:val="center"/>
            </w:pPr>
            <w:r>
              <w:rPr>
                <w:rFonts w:ascii="Arial" w:cs="Arial" w:eastAsia="Arial" w:hAnsi="Arial"/>
                <w:color w:val="9DC3E6"/>
                <w:sz w:val="52"/>
                <w:szCs w:val="52"/>
              </w:rPr>
              <w:t xml:space="preserve">Plataforma Segura de</w:t>
            </w:r>
            <w:r>
              <w:rPr>
                <w:rFonts w:ascii="Arial" w:cs="Arial" w:eastAsia="Arial" w:hAnsi="Arial"/>
                <w:b/>
                <w:bCs/>
                <w:color w:val="FFFFFF"/>
                <w:sz w:val="52"/>
                <w:szCs w:val="52"/>
              </w:rPr>
              <w:t xml:space="preserve"> Transferencia de Archivos</w:t>
            </w:r>
          </w:p>
          <w:p>
            <w:pPr>
              <w:spacing w:after="300" w:before="0"/>
              <w:jc w:val="center"/>
            </w:pPr>
            <w:r>
              <w:rPr>
                <w:rFonts w:ascii="Arial" w:cs="Arial" w:eastAsia="Arial" w:hAnsi="Arial"/>
                <w:b/>
                <w:bCs/>
                <w:color w:val="BDD7EE"/>
                <w:sz w:val="38"/>
                <w:szCs w:val="38"/>
              </w:rPr>
              <w:t xml:space="preserve">SFTP sobre Azure IaaS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162B4D" w:val="clear"/>
                  <w:tcMar>
                    <w:top w:type="dxa" w:w="80"/>
                    <w:left w:type="dxa" w:w="140"/>
                    <w:bottom w:type="dxa" w:w="80"/>
                    <w:right w:type="dxa" w:w="140"/>
                  </w:tcMar>
                  <w:vAlign w:val="center"/>
                </w:tcPr>
                <w:p>
                  <w:pPr>
                    <w:spacing w:after="40" w:before="0"/>
                    <w:jc w:val="center"/>
                  </w:pPr>
                  <w:r>
                    <w:rPr>
                      <w:rFonts w:ascii="Arial" w:cs="Arial" w:eastAsia="Arial" w:hAnsi="Arial"/>
                      <w:color w:val="9DC3E6"/>
                      <w:sz w:val="19"/>
                      <w:szCs w:val="19"/>
                    </w:rPr>
                    <w:t xml:space="preserve">Clientes externos</w:t>
                  </w:r>
                </w:p>
                <w:p>
                  <w:pPr>
                    <w:spacing w:after="80" w:before="0"/>
                    <w:jc w:val="center"/>
                  </w:pPr>
                  <w:r>
                    <w:rPr>
                      <w:rFonts w:ascii="Arial" w:cs="Arial" w:eastAsia="Arial" w:hAnsi="Arial"/>
                      <w:b/>
                      <w:bCs/>
                      <w:color w:val="FFFFFF"/>
                      <w:sz w:val="48"/>
                      <w:szCs w:val="48"/>
                    </w:rPr>
                    <w:t xml:space="preserve">50</w:t>
                  </w:r>
                </w:p>
              </w:tc>
              <w:tc>
                <w:tcPr>
                  <w:tcW w:type="dxa" w:w="3500"/>
                  <w:tcBorders>
                    <w:top w:val="none" w:color="FFFFFF" w:sz="0"/>
                    <w:left w:val="none" w:color="FFFFFF" w:sz="0"/>
                    <w:bottom w:val="none" w:color="FFFFFF" w:sz="0"/>
                    <w:right w:val="none" w:color="FFFFFF" w:sz="0"/>
                  </w:tcBorders>
                  <w:shd w:fill="162B4D" w:val="clear"/>
                  <w:tcMar>
                    <w:top w:type="dxa" w:w="80"/>
                    <w:left w:type="dxa" w:w="140"/>
                    <w:bottom w:type="dxa" w:w="80"/>
                    <w:right w:type="dxa" w:w="140"/>
                  </w:tcMar>
                  <w:vAlign w:val="center"/>
                </w:tcPr>
                <w:p>
                  <w:pPr>
                    <w:spacing w:after="40" w:before="0"/>
                    <w:jc w:val="center"/>
                  </w:pPr>
                  <w:r>
                    <w:rPr>
                      <w:rFonts w:ascii="Arial" w:cs="Arial" w:eastAsia="Arial" w:hAnsi="Arial"/>
                      <w:color w:val="9DC3E6"/>
                      <w:sz w:val="19"/>
                      <w:szCs w:val="19"/>
                    </w:rPr>
                    <w:t xml:space="preserve">Capacidad por archivo</w:t>
                  </w:r>
                </w:p>
                <w:p>
                  <w:pPr>
                    <w:spacing w:after="80" w:before="0"/>
                    <w:jc w:val="center"/>
                  </w:pPr>
                  <w:r>
                    <w:rPr>
                      <w:rFonts w:ascii="Arial" w:cs="Arial" w:eastAsia="Arial" w:hAnsi="Arial"/>
                      <w:b/>
                      <w:bCs/>
                      <w:color w:val="FFFFFF"/>
                      <w:sz w:val="32"/>
                      <w:szCs w:val="32"/>
                    </w:rPr>
                    <w:t xml:space="preserve">Hasta 1 GB</w:t>
                  </w:r>
                </w:p>
              </w:tc>
            </w:tr>
          </w:tbl>
          <w:p>
            <w:pPr>
              <w:spacing w:after="0" w:before="0"/>
              <w:jc w:val="left"/>
            </w:pPr>
            <w:r>
              <w:rPr>
                <w:rFonts w:ascii="Arial" w:cs="Arial" w:eastAsia="Arial" w:hAnsi="Arial"/>
                <w:color w:val="404040"/>
                <w:sz w:val="22"/>
                <w:szCs w:val="22"/>
              </w:rPr>
              <w:t xml:space="preserve"/>
            </w:r>
          </w:p>
          <w:p>
            <w:pPr>
              <w:spacing w:after="80" w:before="0"/>
              <w:jc w:val="center"/>
            </w:pPr>
            <w:r>
              <w:rPr>
                <w:rFonts w:ascii="Arial" w:cs="Arial" w:eastAsia="Arial" w:hAnsi="Arial"/>
                <w:i/>
                <w:iCs/>
                <w:color w:val="9DC3E6"/>
                <w:sz w:val="21"/>
                <w:szCs w:val="21"/>
              </w:rPr>
              <w:t xml:space="preserve">Marco regulatorio: Ley Federal de Proteccion de Datos Personales | ISO 27001</w:t>
            </w:r>
          </w:p>
          <w:p>
            <w:pPr>
              <w:spacing w:after="0" w:before="0"/>
              <w:jc w:val="center"/>
            </w:pPr>
            <w:r>
              <w:rPr>
                <w:rFonts w:ascii="Arial" w:cs="Arial" w:eastAsia="Arial" w:hAnsi="Arial"/>
                <w:color w:val="9DC3E6"/>
                <w:sz w:val="21"/>
                <w:szCs w:val="21"/>
              </w:rPr>
              <w:t xml:space="preserve">Abril 2026  |  Version 1.0</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c>
      </w:tr>
    </w:tbl>
    <w:p>
      <w:pPr>
        <w:spacing w:after="80" w:before="0"/>
        <w:jc w:val="left"/>
      </w:pPr>
      <w:r>
        <w:br/>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1. Resumen Ejecutivo</w:t>
      </w:r>
    </w:p>
    <w:p>
      <w:pPr>
        <w:spacing w:after="100" w:before="0"/>
        <w:jc w:val="left"/>
      </w:pPr>
      <w:r>
        <w:rPr>
          <w:rFonts w:ascii="Arial" w:cs="Arial" w:eastAsia="Arial" w:hAnsi="Arial"/>
          <w:color w:val="404040"/>
          <w:sz w:val="22"/>
          <w:szCs w:val="22"/>
        </w:rPr>
        <w:t xml:space="preserve">La presente propuesta describe la arquitectura, componentes, medidas de seguridad y estimacion de costos para implementar una plataforma de transferencia segura de archivos (SFTP) sobre infraestructura Azure IaaS, que permita recibir y gestionar informacion proveniente de 50 clientes externos, garantizando el aislamiento total de datos entre clientes, el cumplimiento de la Ley Federal de Proteccion de Datos Personales en Posesion de los Particulares (LFPDPPP) y los controles de la norma ISO 27001:2022.</w:t>
      </w:r>
    </w:p>
    <w:p>
      <w:pPr>
        <w:spacing w:after="100" w:before="0"/>
        <w:jc w:val="left"/>
      </w:pPr>
      <w:r>
        <w:rPr>
          <w:rFonts w:ascii="Arial" w:cs="Arial" w:eastAsia="Arial" w:hAnsi="Arial"/>
          <w:color w:val="404040"/>
          <w:sz w:val="22"/>
          <w:szCs w:val="22"/>
        </w:rPr>
        <w:t xml:space="preserve">La solucion contempla dos modalidades de transferencia: que el cliente externo se conecte al SFTP del sistema (modo servidor) o que el sistema se conecte al SFTP del cliente externo para descargar archivos (modo cliente). Ambos escenarios se gestionan con seguridad, trazabilidad y automatizacion completa.</w:t>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spacing w:after="20" w:before="0"/>
              <w:jc w:val="center"/>
            </w:pPr>
            <w:r>
              <w:rPr>
                <w:rFonts w:ascii="Arial" w:cs="Arial" w:eastAsia="Arial" w:hAnsi="Arial"/>
                <w:b/>
                <w:bCs/>
                <w:color w:val="1F3864"/>
                <w:sz w:val="40"/>
                <w:szCs w:val="40"/>
              </w:rPr>
              <w:t xml:space="preserve">50</w:t>
            </w:r>
          </w:p>
          <w:p>
            <w:pPr>
              <w:spacing w:after="80" w:before="0"/>
              <w:jc w:val="center"/>
            </w:pPr>
            <w:r>
              <w:rPr>
                <w:rFonts w:ascii="Arial" w:cs="Arial" w:eastAsia="Arial" w:hAnsi="Arial"/>
                <w:color w:val="595959"/>
                <w:sz w:val="19"/>
                <w:szCs w:val="19"/>
              </w:rPr>
              <w:t xml:space="preserve">Clientes externos</w:t>
            </w:r>
          </w:p>
        </w:tc>
        <w:tc>
          <w:tcPr>
            <w:tcW w:type="dxa" w:w="2340"/>
            <w:tcBorders>
              <w:top w:val="single" w:color="CCCCCC" w:sz="1"/>
              <w:left w:val="single" w:color="CCCCCC" w:sz="1"/>
              <w:bottom w:val="single" w:color="CCCCCC" w:sz="1"/>
              <w:right w:val="single" w:color="CCCCCC" w:sz="1"/>
            </w:tcBorders>
            <w:shd w:fill="E7F5E7" w:val="clear"/>
            <w:tcMar>
              <w:top w:type="dxa" w:w="80"/>
              <w:left w:type="dxa" w:w="140"/>
              <w:bottom w:type="dxa" w:w="80"/>
              <w:right w:type="dxa" w:w="140"/>
            </w:tcMar>
            <w:vAlign w:val="center"/>
          </w:tcPr>
          <w:p>
            <w:pPr>
              <w:spacing w:after="20" w:before="0"/>
              <w:jc w:val="center"/>
            </w:pPr>
            <w:r>
              <w:rPr>
                <w:rFonts w:ascii="Arial" w:cs="Arial" w:eastAsia="Arial" w:hAnsi="Arial"/>
                <w:b/>
                <w:bCs/>
                <w:color w:val="375623"/>
                <w:sz w:val="40"/>
                <w:szCs w:val="40"/>
              </w:rPr>
              <w:t xml:space="preserve">2</w:t>
            </w:r>
          </w:p>
          <w:p>
            <w:pPr>
              <w:spacing w:after="80" w:before="0"/>
              <w:jc w:val="center"/>
            </w:pPr>
            <w:r>
              <w:rPr>
                <w:rFonts w:ascii="Arial" w:cs="Arial" w:eastAsia="Arial" w:hAnsi="Arial"/>
                <w:color w:val="595959"/>
                <w:sz w:val="19"/>
                <w:szCs w:val="19"/>
              </w:rPr>
              <w:t xml:space="preserve">Modalidades SFTP</w:t>
            </w:r>
          </w:p>
        </w:tc>
        <w:tc>
          <w:tcPr>
            <w:tcW w:type="dxa" w:w="2340"/>
            <w:tcBorders>
              <w:top w:val="single" w:color="CCCCCC" w:sz="1"/>
              <w:left w:val="single" w:color="CCCCCC" w:sz="1"/>
              <w:bottom w:val="single" w:color="CCCCCC" w:sz="1"/>
              <w:right w:val="single" w:color="CCCCCC" w:sz="1"/>
            </w:tcBorders>
            <w:shd w:fill="FFFACD" w:val="clear"/>
            <w:tcMar>
              <w:top w:type="dxa" w:w="80"/>
              <w:left w:type="dxa" w:w="140"/>
              <w:bottom w:type="dxa" w:w="80"/>
              <w:right w:type="dxa" w:w="140"/>
            </w:tcMar>
            <w:vAlign w:val="center"/>
          </w:tcPr>
          <w:p>
            <w:pPr>
              <w:spacing w:after="20" w:before="0"/>
              <w:jc w:val="center"/>
            </w:pPr>
            <w:r>
              <w:rPr>
                <w:rFonts w:ascii="Arial" w:cs="Arial" w:eastAsia="Arial" w:hAnsi="Arial"/>
                <w:b/>
                <w:bCs/>
                <w:color w:val="7F6000"/>
                <w:sz w:val="40"/>
                <w:szCs w:val="40"/>
              </w:rPr>
              <w:t xml:space="preserve">1 GB</w:t>
            </w:r>
          </w:p>
          <w:p>
            <w:pPr>
              <w:spacing w:after="80" w:before="0"/>
              <w:jc w:val="center"/>
            </w:pPr>
            <w:r>
              <w:rPr>
                <w:rFonts w:ascii="Arial" w:cs="Arial" w:eastAsia="Arial" w:hAnsi="Arial"/>
                <w:color w:val="595959"/>
                <w:sz w:val="19"/>
                <w:szCs w:val="19"/>
              </w:rPr>
              <w:t xml:space="preserve">Tamano max. archivo</w:t>
            </w:r>
          </w:p>
        </w:tc>
        <w:tc>
          <w:tcPr>
            <w:tcW w:type="dxa" w:w="2340"/>
            <w:tcBorders>
              <w:top w:val="single" w:color="CCCCCC" w:sz="1"/>
              <w:left w:val="single" w:color="CCCCCC" w:sz="1"/>
              <w:bottom w:val="single" w:color="CCCCCC" w:sz="1"/>
              <w:right w:val="single" w:color="CCCCCC" w:sz="1"/>
            </w:tcBorders>
            <w:shd w:fill="E0F7FA" w:val="clear"/>
            <w:tcMar>
              <w:top w:type="dxa" w:w="80"/>
              <w:left w:type="dxa" w:w="140"/>
              <w:bottom w:type="dxa" w:w="80"/>
              <w:right w:type="dxa" w:w="140"/>
            </w:tcMar>
            <w:vAlign w:val="center"/>
          </w:tcPr>
          <w:p>
            <w:pPr>
              <w:spacing w:after="20" w:before="0"/>
              <w:jc w:val="center"/>
            </w:pPr>
            <w:r>
              <w:rPr>
                <w:rFonts w:ascii="Arial" w:cs="Arial" w:eastAsia="Arial" w:hAnsi="Arial"/>
                <w:b/>
                <w:bCs/>
                <w:color w:val="006064"/>
                <w:sz w:val="26"/>
                <w:szCs w:val="26"/>
              </w:rPr>
              <w:t xml:space="preserve">ISO 27001</w:t>
            </w:r>
          </w:p>
          <w:p>
            <w:pPr>
              <w:spacing w:after="80" w:before="0"/>
              <w:jc w:val="center"/>
            </w:pPr>
            <w:r>
              <w:rPr>
                <w:rFonts w:ascii="Arial" w:cs="Arial" w:eastAsia="Arial" w:hAnsi="Arial"/>
                <w:b/>
                <w:bCs/>
                <w:color w:val="006064"/>
                <w:sz w:val="26"/>
                <w:szCs w:val="26"/>
              </w:rPr>
              <w:t xml:space="preserve">+ LFPDPPP</w:t>
            </w:r>
          </w:p>
        </w:tc>
      </w:tr>
    </w:tbl>
    <w:p>
      <w:pPr>
        <w:spacing w:after="0" w:before="0"/>
        <w:jc w:val="left"/>
      </w:pPr>
      <w:r>
        <w:rPr>
          <w:rFonts w:ascii="Arial" w:cs="Arial" w:eastAsia="Arial" w:hAnsi="Arial"/>
          <w:color w:val="404040"/>
          <w:sz w:val="22"/>
          <w:szCs w:val="22"/>
        </w:rPr>
        <w:t xml:space="preserve"/>
      </w:r>
    </w:p>
    <w:p>
      <w:pPr>
        <w:pStyle w:val="Heading1"/>
        <w:pBdr>
          <w:bottom w:val="single" w:color="2E75B6" w:sz="8" w:space="4"/>
        </w:pBdr>
        <w:spacing w:after="160" w:before="320"/>
      </w:pPr>
      <w:r>
        <w:rPr>
          <w:rFonts w:ascii="Arial" w:cs="Arial" w:eastAsia="Arial" w:hAnsi="Arial"/>
          <w:b/>
          <w:bCs/>
          <w:color w:val="1F3864"/>
          <w:sz w:val="30"/>
          <w:szCs w:val="30"/>
        </w:rPr>
        <w:t xml:space="preserve">2. Analisis de Requerimientos</w:t>
      </w:r>
    </w:p>
    <w:p>
      <w:pPr>
        <w:pStyle w:val="Heading2"/>
        <w:spacing w:after="120" w:before="220"/>
      </w:pPr>
      <w:r>
        <w:rPr>
          <w:rFonts w:ascii="Arial" w:cs="Arial" w:eastAsia="Arial" w:hAnsi="Arial"/>
          <w:b/>
          <w:bCs/>
          <w:color w:val="2E75B6"/>
          <w:sz w:val="26"/>
          <w:szCs w:val="26"/>
        </w:rPr>
        <w:t xml:space="preserve">2.1 Requerimientos funcionales</w:t>
      </w:r>
    </w:p>
    <w:p>
      <w:pPr>
        <w:pStyle w:val="ListParagraph"/>
        <w:numPr>
          <w:ilvl w:val="0"/>
          <w:numId w:val="2"/>
        </w:numPr>
        <w:spacing w:after="40" w:before="40"/>
      </w:pPr>
      <w:r>
        <w:rPr>
          <w:rFonts w:ascii="Arial" w:cs="Arial" w:eastAsia="Arial" w:hAnsi="Arial"/>
          <w:color w:val="404040"/>
          <w:sz w:val="22"/>
          <w:szCs w:val="22"/>
        </w:rPr>
        <w:t xml:space="preserve">Recepcion de archivos CSV, TXT y Excel de hasta 1 GB por archivo desde 50 clientes externos.</w:t>
      </w:r>
    </w:p>
    <w:p>
      <w:pPr>
        <w:pStyle w:val="ListParagraph"/>
        <w:numPr>
          <w:ilvl w:val="0"/>
          <w:numId w:val="2"/>
        </w:numPr>
        <w:spacing w:after="40" w:before="40"/>
      </w:pPr>
      <w:r>
        <w:rPr>
          <w:rFonts w:ascii="Arial" w:cs="Arial" w:eastAsia="Arial" w:hAnsi="Arial"/>
          <w:color w:val="404040"/>
          <w:sz w:val="22"/>
          <w:szCs w:val="22"/>
        </w:rPr>
        <w:t xml:space="preserve">Soporte para dos modalidades: (a) el cliente externo sube al SFTP del sistema, y (b) el sistema descarga del SFTP del cliente externo.</w:t>
      </w:r>
    </w:p>
    <w:p>
      <w:pPr>
        <w:pStyle w:val="ListParagraph"/>
        <w:numPr>
          <w:ilvl w:val="0"/>
          <w:numId w:val="2"/>
        </w:numPr>
        <w:spacing w:after="40" w:before="40"/>
      </w:pPr>
      <w:r>
        <w:rPr>
          <w:rFonts w:ascii="Arial" w:cs="Arial" w:eastAsia="Arial" w:hAnsi="Arial"/>
          <w:color w:val="404040"/>
          <w:sz w:val="22"/>
          <w:szCs w:val="22"/>
        </w:rPr>
        <w:t xml:space="preserve">Periodicidad de transferencia: diaria, semanal y mensual, segun acuerdo con cada cliente.</w:t>
      </w:r>
    </w:p>
    <w:p>
      <w:pPr>
        <w:pStyle w:val="ListParagraph"/>
        <w:numPr>
          <w:ilvl w:val="0"/>
          <w:numId w:val="2"/>
        </w:numPr>
        <w:spacing w:after="40" w:before="40"/>
      </w:pPr>
      <w:r>
        <w:rPr>
          <w:rFonts w:ascii="Arial" w:cs="Arial" w:eastAsia="Arial" w:hAnsi="Arial"/>
          <w:color w:val="404040"/>
          <w:sz w:val="22"/>
          <w:szCs w:val="22"/>
        </w:rPr>
        <w:t xml:space="preserve">Aislamiento total de datos: cada cliente opera en una instancia o contenedor logico independiente, sin posibilidad de acceder a datos de otros clientes.</w:t>
      </w:r>
    </w:p>
    <w:p>
      <w:pPr>
        <w:pStyle w:val="ListParagraph"/>
        <w:numPr>
          <w:ilvl w:val="0"/>
          <w:numId w:val="2"/>
        </w:numPr>
        <w:spacing w:after="40" w:before="40"/>
      </w:pPr>
      <w:r>
        <w:rPr>
          <w:rFonts w:ascii="Arial" w:cs="Arial" w:eastAsia="Arial" w:hAnsi="Arial"/>
          <w:color w:val="404040"/>
          <w:sz w:val="22"/>
          <w:szCs w:val="22"/>
        </w:rPr>
        <w:t xml:space="preserve">Eliminacion automatica del archivo anterior al momento de recibir el nuevo archivo del mismo cliente.</w:t>
      </w:r>
    </w:p>
    <w:p>
      <w:pPr>
        <w:pStyle w:val="ListParagraph"/>
        <w:numPr>
          <w:ilvl w:val="0"/>
          <w:numId w:val="2"/>
        </w:numPr>
        <w:spacing w:after="40" w:before="40"/>
      </w:pPr>
      <w:r>
        <w:rPr>
          <w:rFonts w:ascii="Arial" w:cs="Arial" w:eastAsia="Arial" w:hAnsi="Arial"/>
          <w:color w:val="404040"/>
          <w:sz w:val="22"/>
          <w:szCs w:val="22"/>
        </w:rPr>
        <w:t xml:space="preserve">Generacion de notificaciones y logs de auditoria por cada transferencia realizada.</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2.2 Requerimientos de seguridad</w:t>
      </w:r>
    </w:p>
    <w:p>
      <w:pPr>
        <w:pStyle w:val="ListParagraph"/>
        <w:numPr>
          <w:ilvl w:val="0"/>
          <w:numId w:val="2"/>
        </w:numPr>
        <w:spacing w:after="40" w:before="40"/>
      </w:pPr>
      <w:r>
        <w:rPr>
          <w:rFonts w:ascii="Arial" w:cs="Arial" w:eastAsia="Arial" w:hAnsi="Arial"/>
          <w:color w:val="404040"/>
          <w:sz w:val="22"/>
          <w:szCs w:val="22"/>
        </w:rPr>
        <w:t xml:space="preserve">Comunicacion cifrada en transito mediante SFTP sobre SSH (protocolo SFTP v3 o superior), con soporte para autenticacion por clave publica/privada (RSA 4096 bits o ECDSA).</w:t>
      </w:r>
    </w:p>
    <w:p>
      <w:pPr>
        <w:pStyle w:val="ListParagraph"/>
        <w:numPr>
          <w:ilvl w:val="0"/>
          <w:numId w:val="2"/>
        </w:numPr>
        <w:spacing w:after="40" w:before="40"/>
      </w:pPr>
      <w:r>
        <w:rPr>
          <w:rFonts w:ascii="Arial" w:cs="Arial" w:eastAsia="Arial" w:hAnsi="Arial"/>
          <w:color w:val="404040"/>
          <w:sz w:val="22"/>
          <w:szCs w:val="22"/>
        </w:rPr>
        <w:t xml:space="preserve">Certificados digitales gestionados mediante Azure Key Vault (almacenamiento seguro de claves privadas, certificados y secretos).</w:t>
      </w:r>
    </w:p>
    <w:p>
      <w:pPr>
        <w:pStyle w:val="ListParagraph"/>
        <w:numPr>
          <w:ilvl w:val="0"/>
          <w:numId w:val="2"/>
        </w:numPr>
        <w:spacing w:after="40" w:before="40"/>
      </w:pPr>
      <w:r>
        <w:rPr>
          <w:rFonts w:ascii="Arial" w:cs="Arial" w:eastAsia="Arial" w:hAnsi="Arial"/>
          <w:color w:val="404040"/>
          <w:sz w:val="22"/>
          <w:szCs w:val="22"/>
        </w:rPr>
        <w:t xml:space="preserve">Autenticacion multifactor (MFA) obligatoria para accesos administrativos al entorno Azure.</w:t>
      </w:r>
    </w:p>
    <w:p>
      <w:pPr>
        <w:pStyle w:val="ListParagraph"/>
        <w:numPr>
          <w:ilvl w:val="0"/>
          <w:numId w:val="2"/>
        </w:numPr>
        <w:spacing w:after="40" w:before="40"/>
      </w:pPr>
      <w:r>
        <w:rPr>
          <w:rFonts w:ascii="Arial" w:cs="Arial" w:eastAsia="Arial" w:hAnsi="Arial"/>
          <w:color w:val="404040"/>
          <w:sz w:val="22"/>
          <w:szCs w:val="22"/>
        </w:rPr>
        <w:t xml:space="preserve">Gestion de identidades centralizada con Azure Active Directory (Azure AD / Entra ID), control de acceso basado en roles (RBAC) y principio de minimo privilegio.</w:t>
      </w:r>
    </w:p>
    <w:p>
      <w:pPr>
        <w:pStyle w:val="ListParagraph"/>
        <w:numPr>
          <w:ilvl w:val="0"/>
          <w:numId w:val="2"/>
        </w:numPr>
        <w:spacing w:after="40" w:before="40"/>
      </w:pPr>
      <w:r>
        <w:rPr>
          <w:rFonts w:ascii="Arial" w:cs="Arial" w:eastAsia="Arial" w:hAnsi="Arial"/>
          <w:color w:val="404040"/>
          <w:sz w:val="22"/>
          <w:szCs w:val="22"/>
        </w:rPr>
        <w:t xml:space="preserve">Red privada virtual (VNet) con segmentacion por cliente, Network Security Groups (NSG) y acceso restringido mediante Azure Private Endpoints donde aplique.</w:t>
      </w:r>
    </w:p>
    <w:p>
      <w:pPr>
        <w:pStyle w:val="ListParagraph"/>
        <w:numPr>
          <w:ilvl w:val="0"/>
          <w:numId w:val="2"/>
        </w:numPr>
        <w:spacing w:after="40" w:before="40"/>
      </w:pPr>
      <w:r>
        <w:rPr>
          <w:rFonts w:ascii="Arial" w:cs="Arial" w:eastAsia="Arial" w:hAnsi="Arial"/>
          <w:color w:val="404040"/>
          <w:sz w:val="22"/>
          <w:szCs w:val="22"/>
        </w:rPr>
        <w:t xml:space="preserve">Cifrado en reposo con Azure Managed Keys (SSE con CMK en Key Vault) para todos los Storage Accounts.</w:t>
      </w:r>
    </w:p>
    <w:p>
      <w:pPr>
        <w:pStyle w:val="ListParagraph"/>
        <w:numPr>
          <w:ilvl w:val="0"/>
          <w:numId w:val="2"/>
        </w:numPr>
        <w:spacing w:after="40" w:before="40"/>
      </w:pPr>
      <w:r>
        <w:rPr>
          <w:rFonts w:ascii="Arial" w:cs="Arial" w:eastAsia="Arial" w:hAnsi="Arial"/>
          <w:color w:val="404040"/>
          <w:sz w:val="22"/>
          <w:szCs w:val="22"/>
        </w:rPr>
        <w:t xml:space="preserve">Monitoreo continuo con Azure Monitor, Log Analytics y alertas en tiempo real.</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2.3 Requerimientos regulatorios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Marco</w:t>
            </w:r>
          </w:p>
        </w:tc>
        <w:tc>
          <w:tcPr>
            <w:tcW w:type="dxa" w:w="35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Obligacion principal</w:t>
            </w:r>
          </w:p>
        </w:tc>
        <w:tc>
          <w:tcPr>
            <w:tcW w:type="dxa" w:w="35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 Azure IaaS propuesto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 Art. 19</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Medidas de seguridad administrativas, tecnicas y fisicas para proteger datos personales.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RBAC, Key Vault, cifrado en reposo y transito, logs de auditoria.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 Art. 52</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de datos solo a terceros que ofrezcan niveles de proteccion equivalentes.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Acuerdos de confidencialidad, canales cifrados SFTP/SSH, identidades verificadas.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 A.8.20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de redes: proteger redes y servicios de red contra amenazas.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privada, NSG, Azure Firewall, DDoS Protection.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 A.8.24</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Uso de criptografia para proteger informacion sensible.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SSH RSA 4096, TLS 1.2+, cifrado SSE-CMK en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 A.8.15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Registro de eventos (logging) para trazabilidad y deteccion de incidentes.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Log Analytics, retencion 90 dias minimo.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 A.8.13</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Backup y recuperacion de informacion.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con politicas de retencion por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 A.5.23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para uso de servicios en la nube.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Contratos DPA con Microsoft, CSA STAR Level 2.</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3. Arquitectura de la Solucion Azure IaaS</w:t>
      </w:r>
    </w:p>
    <w:p>
      <w:pPr>
        <w:pStyle w:val="Heading2"/>
        <w:spacing w:after="120" w:before="220"/>
      </w:pPr>
      <w:r>
        <w:rPr>
          <w:rFonts w:ascii="Arial" w:cs="Arial" w:eastAsia="Arial" w:hAnsi="Arial"/>
          <w:b/>
          <w:bCs/>
          <w:color w:val="2E75B6"/>
          <w:sz w:val="26"/>
          <w:szCs w:val="26"/>
        </w:rPr>
        <w:t xml:space="preserve">3.1 Vision general</w:t>
      </w:r>
    </w:p>
    <w:p>
      <w:pPr>
        <w:spacing w:after="100" w:before="0"/>
        <w:jc w:val="left"/>
      </w:pPr>
      <w:r>
        <w:rPr>
          <w:rFonts w:ascii="Arial" w:cs="Arial" w:eastAsia="Arial" w:hAnsi="Arial"/>
          <w:color w:val="404040"/>
          <w:sz w:val="22"/>
          <w:szCs w:val="22"/>
        </w:rPr>
        <w:t xml:space="preserve">La arquitectura se basa en el modelo Hub-and-Spoke de Azure, donde un Hub centraliza los servicios compartidos de seguridad y red, y cada Spoke representa el entorno aislado de un cliente externo. Esta separacion garantiza que ningun cliente pueda acceder, ver o interferir con los datos de otro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2E75B6" w:sz="14"/>
              <w:bottom w:val="single" w:color="CCCCCC" w:sz="1"/>
              <w:right w:val="single" w:color="CCCCCC" w:sz="1"/>
            </w:tcBorders>
            <w:shd w:fill="EBF3FB"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Principio de aislamiento por cliente</w:t>
            </w:r>
          </w:p>
          <w:p>
            <w:pPr>
              <w:spacing w:after="80" w:before="0"/>
              <w:jc w:val="left"/>
            </w:pPr>
            <w:r>
              <w:rPr>
                <w:rFonts w:ascii="Arial" w:cs="Arial" w:eastAsia="Arial" w:hAnsi="Arial"/>
                <w:color w:val="404040"/>
                <w:sz w:val="20"/>
                <w:szCs w:val="20"/>
              </w:rPr>
              <w:t xml:space="preserve">Cada uno de los 50 clientes externos tiene asignado: (1) un Storage Account dedicado con su propio contenedor SFTP, (2) credenciales unicas SSH, (3) Network Security Group especifico, y (4) reglas de acceso independientes. No existe ninguna ruta de red ni logica que conecte los entornos entre si.</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3.2 Componentes IaaS por capa</w:t>
      </w:r>
    </w:p>
    <w:p>
      <w:pPr>
        <w:pStyle w:val="Heading3"/>
        <w:spacing w:after="80" w:before="160"/>
      </w:pPr>
      <w:r>
        <w:rPr>
          <w:rFonts w:ascii="Arial" w:cs="Arial" w:eastAsia="Arial" w:hAnsi="Arial"/>
          <w:b/>
          <w:bCs/>
          <w:color w:val="404040"/>
          <w:sz w:val="23"/>
          <w:szCs w:val="23"/>
        </w:rPr>
        <w:t xml:space="preserve">Capa 1 — Red y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 Azure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Configuracion recomendada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Virtual Network (VNet) Hub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Red troncal compartida para servicios de seguridad centralizados.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Hub: 10.0.0.0/16, region Mexico Central o East 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Spoke (1 por cliente)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Red aislada por cliente. 50 Spokes, uno por cliente externo.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Rango /24 por spoke (256 IPs). VNet Peering con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Security Group (NSG)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Firewall de capa 4 por subred. Permite solo puerto 22 (SFTP/SSH) desde IPs autorizadas del cliente.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Regla de entrada: TCP 22 solo desde IP publica del cliente. Todo lo demas: DENY.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Premium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Inspeccion de trafico de capa 7, filtrado FQDN, IDPS y registros centralizados.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instancia en Hub. Reglas de aplicacion y red por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Bastion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administrativo SSH/RDP seguro sin exponer IPs publicas de las VMs de gestion.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SKU Standard. Acceso por Azure Portal con MFA obligatorio.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Public IP (1 por cliente o compartida)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Punto de entrada SFTP para clientes externos.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Opcion A: IP publica dedicada por cliente. Opcion B: Load Balancer con IP compartida y rutas por puerto.</w:t>
            </w:r>
          </w:p>
        </w:tc>
      </w:tr>
    </w:tbl>
    <w:p>
      <w:pPr>
        <w:spacing w:after="0" w:before="0"/>
        <w:jc w:val="left"/>
      </w:pPr>
      <w:r>
        <w:rPr>
          <w:rFonts w:ascii="Arial" w:cs="Arial" w:eastAsia="Arial" w:hAnsi="Arial"/>
          <w:color w:val="404040"/>
          <w:sz w:val="22"/>
          <w:szCs w:val="22"/>
        </w:rPr>
        <w:t xml:space="preserve"/>
      </w:r>
    </w:p>
    <w:p>
      <w:pPr>
        <w:pStyle w:val="Heading3"/>
        <w:spacing w:after="80" w:before="160"/>
      </w:pPr>
      <w:r>
        <w:rPr>
          <w:rFonts w:ascii="Arial" w:cs="Arial" w:eastAsia="Arial" w:hAnsi="Arial"/>
          <w:b/>
          <w:bCs/>
          <w:color w:val="404040"/>
          <w:sz w:val="23"/>
          <w:szCs w:val="23"/>
        </w:rPr>
        <w:t xml:space="preserve">Capa 2 — Computo (Servidor SFTP)</w:t>
      </w:r>
    </w:p>
    <w:p>
      <w:pPr>
        <w:spacing w:after="80" w:before="0"/>
        <w:jc w:val="left"/>
      </w:pPr>
      <w:r>
        <w:rPr>
          <w:rFonts w:ascii="Arial" w:cs="Arial" w:eastAsia="Arial" w:hAnsi="Arial"/>
          <w:color w:val="404040"/>
          <w:sz w:val="22"/>
          <w:szCs w:val="22"/>
        </w:rPr>
        <w:t xml:space="preserve">Se propone una arquitectura basada en maquinas virtuales Linux (Ubuntu 22.04 LTS) configuradas como servidores SFTP con OpenSSH, una VM por grupo de clientes (agrupados para optimizar costo), con jail chroot por usuario para garantizar aislamiento del sistema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 Azure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Especificacion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Virtual Machine (VM)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Servidor SFTP con OpenSSH. Ubuntu 22.04 LTS. Jail chroot por usuario para aislamiento de directorios.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SKU: Standard_D2s_v5 (2 vCPU, 8 GB RAM). 1 VM por cada 5-10 clientes para alta disponibilidad.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VM Scale Set (VMSS)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Escalado automatico de VMs SFTP ante picos de carga (multiples transferencias simultaneas grandes).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Min: 1 VM. Max: 5 VMs. Escala por CPU &gt; 70% o conexiones activas.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Availability Zones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Alta disponibilidad: distribuir VMs en zonas fisicas distintas del datacenter.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Minimo 2 zonas de disponibilidad para produccion.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Managed Disks (Premium SSD)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 temporal durante la transferencia del archivo antes de moverlo al Storage Account.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Premium SSD LRS. 128 GB por VM. Cifrado con CMK.</w:t>
            </w:r>
          </w:p>
        </w:tc>
      </w:tr>
    </w:tbl>
    <w:p>
      <w:pPr>
        <w:spacing w:after="0" w:before="0"/>
        <w:jc w:val="left"/>
      </w:pPr>
      <w:r>
        <w:rPr>
          <w:rFonts w:ascii="Arial" w:cs="Arial" w:eastAsia="Arial" w:hAnsi="Arial"/>
          <w:color w:val="404040"/>
          <w:sz w:val="22"/>
          <w:szCs w:val="22"/>
        </w:rPr>
        <w:t xml:space="preserve"/>
      </w:r>
    </w:p>
    <w:p>
      <w:pPr>
        <w:pStyle w:val="Heading3"/>
        <w:spacing w:after="80" w:before="160"/>
      </w:pPr>
      <w:r>
        <w:rPr>
          <w:rFonts w:ascii="Arial" w:cs="Arial" w:eastAsia="Arial" w:hAnsi="Arial"/>
          <w:b/>
          <w:bCs/>
          <w:color w:val="404040"/>
          <w:sz w:val="23"/>
          <w:szCs w:val="23"/>
        </w:rPr>
        <w:t xml:space="preserve">Capa 3 — Almacenamiento (Storage por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 Azure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Configuracion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Storage Account (1 por cliente)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Repositorio final de archivos por cliente. Aislamiento total: cada cliente tiene su propia cuenta de almacenamiento.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SKU: Standard LRS (o GRS si se requiere redundancia geo). Tipo: StorageV2. SFTP habilitado nativamente.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Blob Storage (SFTP nativo)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Alternativa a VM+OpenSSH: usar el SFTP nativo de Azure Blob Storage para recibir archivos directamente sin VM intermediaria.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Habilitar SFTP en Storage Account. Crear local user por cliente con permisos solo a su contenedor.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Data Lake Storage Gen2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 se requiere procesamiento analitico posterior de los archivos CSV/TXT/Excel.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Habilitado sobre Storage Account v2 con Hierarchical Namespace.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Lifecycle Management Policy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Eliminacion automatica del archivo anterior al recibir el nuevo. Regla: borrar blobs con mas de N dias segun periodicidad del cliente.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Regla por contenedor/prefijo. Diario: TTL 2 dias. Semanal: 8 dias. Mensual: 32 dias.</w:t>
            </w:r>
          </w:p>
        </w:tc>
      </w:tr>
    </w:tbl>
    <w:p>
      <w:pPr>
        <w:spacing w:after="0" w:before="0"/>
        <w:jc w:val="left"/>
      </w:pPr>
      <w:r>
        <w:rPr>
          <w:rFonts w:ascii="Arial" w:cs="Arial" w:eastAsia="Arial" w:hAnsi="Arial"/>
          <w:color w:val="404040"/>
          <w:sz w:val="22"/>
          <w:szCs w:val="22"/>
        </w:rPr>
        <w:t xml:space="preserve"/>
      </w:r>
    </w:p>
    <w:p>
      <w:r>
        <w:br w:type="page"/>
      </w:r>
    </w:p>
    <w:p>
      <w:pPr>
        <w:pStyle w:val="Heading3"/>
        <w:spacing w:after="80" w:before="160"/>
      </w:pPr>
      <w:r>
        <w:rPr>
          <w:rFonts w:ascii="Arial" w:cs="Arial" w:eastAsia="Arial" w:hAnsi="Arial"/>
          <w:b/>
          <w:bCs/>
          <w:color w:val="404040"/>
          <w:sz w:val="23"/>
          <w:szCs w:val="23"/>
        </w:rPr>
        <w:t xml:space="preserve">Capa 4 — Seguridad 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 Azure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Configuracion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 centralizado y seguro de claves SSH privadas, certificados TLS, secretos y llaves de cifrado CMK para Storage.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Key Vault por ambiente (prod/dev). HSM-backed. Acceso via Managed Identity. Rotacion automatica de claves.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Entra ID (Active Directory)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Gestion de identidades para administradores y automatizacion. MFA obligatorio. Acceso condicional.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Politica de acceso condicional: MFA para todos los roles. Sesiones de admin: max 8 horas.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Managed Identity (por VM)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Identidad automatica asignada a cada VM para acceder a Key Vault y Storage sin credenciales en codigo.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System-assigned Managed Identity. Rol: Key Vault Secrets User + Storage Blob Data Contributor.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RBAC</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Control de acceso basado en roles. Principio de minimo privilegio. Separacion de duties.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Roles: SFTP Admin (por cliente), Monitor Reader (equipo ops), Key Vault Officer (seguridad).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DDoS Protection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Proteccion contra ataques volumetricos a las IPs publicas SFTP.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Protection por cada IP publica SFTP expuesta (~$199/IP/mes).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Microsoft Defender for Cloud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Evaluacion continua de postura de seguridad, deteccion de vulnerabilidades y recomendaciones ISO 27001.</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Plan Defender for Servers (Plan 2) en todas las VMs SFTP. Score de seguridad objetivo: 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Private Endpoint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privado (sin salir a internet) entre VMs SFTP y Storage Accounts.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Private Endpoint por Storage Account. DNS privado resuelto via Azure Private DNS Zone.</w:t>
            </w:r>
          </w:p>
        </w:tc>
      </w:tr>
    </w:tbl>
    <w:p>
      <w:pPr>
        <w:spacing w:after="0" w:before="0"/>
        <w:jc w:val="left"/>
      </w:pPr>
      <w:r>
        <w:rPr>
          <w:rFonts w:ascii="Arial" w:cs="Arial" w:eastAsia="Arial" w:hAnsi="Arial"/>
          <w:color w:val="404040"/>
          <w:sz w:val="22"/>
          <w:szCs w:val="22"/>
        </w:rPr>
        <w:t xml:space="preserve"/>
      </w:r>
    </w:p>
    <w:p>
      <w:pPr>
        <w:pStyle w:val="Heading3"/>
        <w:spacing w:after="80" w:before="160"/>
      </w:pPr>
      <w:r>
        <w:rPr>
          <w:rFonts w:ascii="Arial" w:cs="Arial" w:eastAsia="Arial" w:hAnsi="Arial"/>
          <w:b/>
          <w:bCs/>
          <w:color w:val="404040"/>
          <w:sz w:val="23"/>
          <w:szCs w:val="23"/>
        </w:rPr>
        <w:t xml:space="preserve">Capa 5 — Automatizacion y Gestion de Ciclo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 Azure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Funcion</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Configuracion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Automation / Azure Functions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Script de borrado automatico: al detectar nuevo archivo del cliente, elimina el archivo anterior en el contenedor correspondiente.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 (PowerShell o Python) disparada por Blob Trigger. Ejecucion en menos de 5 min post-llegada.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Logic Apps / Event Grid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Orquestacion de flujo: detectar nuevo archivo -&gt; notificar -&gt; borrar anterior -&gt; registrar en log.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Event Grid suscrito a eventos de Storage Account (BlobCreated). Logic App como orquestador.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 Log Analytics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Monitoreo centralizado de VMs, transferencias, errores SSH, uso de CPU/disco y alertas de seguridad.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Workspace de Log Analytics compartido. Retencion de logs: 90 dias. Dashboard por cliente.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Respaldo de configuracion de VMs y politicas de Storage. No se respaldan los archivos del cliente (se borran intencionalmente).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Vault. Politica: backup diario de VMs SFTP. Retencion: 30 dias.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Policy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Gobernanza: asegurar que todos los Storage Accounts nuevos cumplan con cifrado CMK, SFTP restringido y etiquetas requeridas.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Iniciativa personalizada con politicas: deny-public-access, require-cmk, require-tags.</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4. Modalidades de Transferencia SFTP</w:t>
      </w:r>
    </w:p>
    <w:p>
      <w:pPr>
        <w:pStyle w:val="Heading2"/>
        <w:spacing w:after="120" w:before="220"/>
      </w:pPr>
      <w:r>
        <w:rPr>
          <w:rFonts w:ascii="Arial" w:cs="Arial" w:eastAsia="Arial" w:hAnsi="Arial"/>
          <w:b/>
          <w:bCs/>
          <w:color w:val="2E75B6"/>
          <w:sz w:val="26"/>
          <w:szCs w:val="26"/>
        </w:rPr>
        <w:t xml:space="preserve">4.1 Modalidad A — Cliente externo sube al SFTP del sistema (Modo Servidor)</w:t>
      </w:r>
    </w:p>
    <w:p>
      <w:pPr>
        <w:spacing w:after="80" w:before="0"/>
        <w:jc w:val="left"/>
      </w:pPr>
      <w:r>
        <w:rPr>
          <w:rFonts w:ascii="Arial" w:cs="Arial" w:eastAsia="Arial" w:hAnsi="Arial"/>
          <w:color w:val="404040"/>
          <w:sz w:val="22"/>
          <w:szCs w:val="22"/>
        </w:rPr>
        <w:t xml:space="preserve">En esta modalidad, el sistema provee el servidor SFTP y entrega al cliente externo: la IP o FQDN del servidor, el usuario SFTP asignado, y la clave publica que el cliente debe instalar en su sistema para autenticarse.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79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crea un Storage Account dedicado para el cliente con SFTP nativo habilitado.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genera un par de claves SSH RSA 4096 bits en Azure Key Vault. La clave publica se entrega al cliente para su configuracion.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crea un local user en el Storage Account con permisos unicamente sobre el contenedor del cliente (lectura/escritura).</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configura NSG para permitir solo el puerto 22 desde la(s) IP(s) publica(s) del cliente externo. Cualquier otra IP es rechazada.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se conecta con su cliente SFTP (WinSCP, FileZilla, script) usando: Host: &lt;IP_publica&gt;, Puerto: 22, Usuario: &lt;cliente_id&gt;, Clave: su clave privada SSH.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 detectarse un nuevo archivo (Blob Created Event), Azure Function ejecuta el script de borrado del archivo anterior del mismo cliente.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registra: fecha/hora, cliente, nombre de archivo, tamano, IP de origen y resultado de la operacion.</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4.2 Modalidad B — El sistema descarga del SFTP del cliente externo (Modo Cliente)</w:t>
      </w:r>
    </w:p>
    <w:p>
      <w:pPr>
        <w:spacing w:after="80" w:before="0"/>
        <w:jc w:val="left"/>
      </w:pPr>
      <w:r>
        <w:rPr>
          <w:rFonts w:ascii="Arial" w:cs="Arial" w:eastAsia="Arial" w:hAnsi="Arial"/>
          <w:color w:val="404040"/>
          <w:sz w:val="22"/>
          <w:szCs w:val="22"/>
        </w:rPr>
        <w:t xml:space="preserve">En esta modalidad, el cliente externo provee las credenciales de acceso a su propio servidor SFTP (IP, usuario, clave privada o contrasena) y el sistema se conecta automaticamente segun la periodicidad acordada para descargar los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79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externo entrega al sistema: IP/FQDN de su servidor SFTP, nombre de usuario, clave privada SSH (o contrasena encriptada), y ruta del directorio.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Las credenciales se almacenan cifradas en Azure Key Vault. Nunca se guardan en texto plano ni en codigo fuente.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programa un Azure Function o Logic App con la periodicidad acordada (diaria, semanal, mensual) que se conecta al SFTP del cliente.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La funcion descarga el archivo mas reciente del directorio remoto usando la libreria Paramiko (Python) o WinSCP scripting.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archivo descargado se almacena en el Storage Account dedicado del cliente. Se ejecuta el script de borrado del archivo anterior.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w:t>
            </w:r>
          </w:p>
        </w:tc>
        <w:tc>
          <w:tcPr>
            <w:tcW w:type="dxa" w:w="7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genera log completo de la operacion. Si la descarga falla, se envia alerta por email y Teams al equipo de operaciones.</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5. Arquitectura de Seguridad Detallada</w:t>
      </w:r>
    </w:p>
    <w:p>
      <w:pPr>
        <w:pStyle w:val="Heading2"/>
        <w:spacing w:after="120" w:before="220"/>
      </w:pPr>
      <w:r>
        <w:rPr>
          <w:rFonts w:ascii="Arial" w:cs="Arial" w:eastAsia="Arial" w:hAnsi="Arial"/>
          <w:b/>
          <w:bCs/>
          <w:color w:val="2E75B6"/>
          <w:sz w:val="26"/>
          <w:szCs w:val="26"/>
        </w:rPr>
        <w:t xml:space="preserve">5.1 Cifrado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Capa</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Mecanismo</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Estandar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 transito (SFTP/SSH)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Protocolo SFTP sobre SSH v2. Cifrado de canal: AES-256-CTR. Algoritmo de intercambio: ECDH curve25519.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FIPS 140-2 / NIST SP 800-52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 reposo (Storage)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Service Encryption (SSE) con Customer Managed Keys (CMK) almacenadas en Azure Key Vault HSM.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AES-256. RSA 4096 o EC P-384.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Claves SSH por cliente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Par RSA 4096 bits generado y almacenado en Key Vault. Rotacion obligatoria cada 12 meses o ante incidente.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RFC 4253 (SSH Transport Layer Protocol)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administrativo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TLS 1.2 minimo para Azure Portal y APIs. Certificados gestionados por Azure (renovacion automatica).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TLS 1.2+ / RFC 5246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Secrets y conexiones Modalidad 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Credenciales SFTP de clientes externos cifradas en Key Vault. Acceso via Managed Identity unicamente.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FIPS 140-2 Level 2 (Key Vault Standard)</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5.2 Gestion de identidades y MFA</w:t>
      </w:r>
    </w:p>
    <w:p>
      <w:pPr>
        <w:pStyle w:val="ListParagraph"/>
        <w:numPr>
          <w:ilvl w:val="0"/>
          <w:numId w:val="2"/>
        </w:numPr>
        <w:spacing w:after="40" w:before="40"/>
      </w:pPr>
      <w:r>
        <w:rPr>
          <w:rFonts w:ascii="Arial" w:cs="Arial" w:eastAsia="Arial" w:hAnsi="Arial"/>
          <w:color w:val="404040"/>
          <w:sz w:val="22"/>
          <w:szCs w:val="22"/>
        </w:rPr>
        <w:t xml:space="preserve">Azure Entra ID (antes Azure AD) como proveedor de identidades para todos los administradores y operadores del sistema.</w:t>
      </w:r>
    </w:p>
    <w:p>
      <w:pPr>
        <w:pStyle w:val="ListParagraph"/>
        <w:numPr>
          <w:ilvl w:val="0"/>
          <w:numId w:val="2"/>
        </w:numPr>
        <w:spacing w:after="40" w:before="40"/>
      </w:pPr>
      <w:r>
        <w:rPr>
          <w:rFonts w:ascii="Arial" w:cs="Arial" w:eastAsia="Arial" w:hAnsi="Arial"/>
          <w:color w:val="404040"/>
          <w:sz w:val="22"/>
          <w:szCs w:val="22"/>
        </w:rPr>
        <w:t xml:space="preserve">MFA obligatorio para todos los usuarios con acceso al portal Azure, Key Vault, y VMs SFTP. Metodos aceptados: Microsoft Authenticator App, FIDO2 Security Key.</w:t>
      </w:r>
    </w:p>
    <w:p>
      <w:pPr>
        <w:pStyle w:val="ListParagraph"/>
        <w:numPr>
          <w:ilvl w:val="0"/>
          <w:numId w:val="2"/>
        </w:numPr>
        <w:spacing w:after="40" w:before="40"/>
      </w:pPr>
      <w:r>
        <w:rPr>
          <w:rFonts w:ascii="Arial" w:cs="Arial" w:eastAsia="Arial" w:hAnsi="Arial"/>
          <w:color w:val="404040"/>
          <w:sz w:val="22"/>
          <w:szCs w:val="22"/>
        </w:rPr>
        <w:t xml:space="preserve">Politicas de acceso condicional: acceso solo desde dispositivos administrados y ubicaciones geograficas autorizadas (Mexico).</w:t>
      </w:r>
    </w:p>
    <w:p>
      <w:pPr>
        <w:pStyle w:val="ListParagraph"/>
        <w:numPr>
          <w:ilvl w:val="0"/>
          <w:numId w:val="2"/>
        </w:numPr>
        <w:spacing w:after="40" w:before="40"/>
      </w:pPr>
      <w:r>
        <w:rPr>
          <w:rFonts w:ascii="Arial" w:cs="Arial" w:eastAsia="Arial" w:hAnsi="Arial"/>
          <w:color w:val="404040"/>
          <w:sz w:val="22"/>
          <w:szCs w:val="22"/>
        </w:rPr>
        <w:t xml:space="preserve">Privileged Identity Management (PIM): accesos de alto privilegio (Contributor, Owner) son Just-In-Time, con aprobacion y duracion maxima de 4 horas.</w:t>
      </w:r>
    </w:p>
    <w:p>
      <w:pPr>
        <w:pStyle w:val="ListParagraph"/>
        <w:numPr>
          <w:ilvl w:val="0"/>
          <w:numId w:val="2"/>
        </w:numPr>
        <w:spacing w:after="40" w:before="40"/>
      </w:pPr>
      <w:r>
        <w:rPr>
          <w:rFonts w:ascii="Arial" w:cs="Arial" w:eastAsia="Arial" w:hAnsi="Arial"/>
          <w:color w:val="404040"/>
          <w:sz w:val="22"/>
          <w:szCs w:val="22"/>
        </w:rPr>
        <w:t xml:space="preserve">Cada VM SFTP usa System-Assigned Managed Identity para acceder a Key Vault y Storage, eliminando el uso de service accounts con contrasenas.</w:t>
      </w:r>
    </w:p>
    <w:p>
      <w:pPr>
        <w:pStyle w:val="ListParagraph"/>
        <w:numPr>
          <w:ilvl w:val="0"/>
          <w:numId w:val="2"/>
        </w:numPr>
        <w:spacing w:after="40" w:before="40"/>
      </w:pPr>
      <w:r>
        <w:rPr>
          <w:rFonts w:ascii="Arial" w:cs="Arial" w:eastAsia="Arial" w:hAnsi="Arial"/>
          <w:color w:val="404040"/>
          <w:sz w:val="22"/>
          <w:szCs w:val="22"/>
        </w:rPr>
        <w:t xml:space="preserve">Revision trimestral de accesos (Access Review) para validar que solo el personal activo tiene permisos asignados.</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5.3 Aislamiento de clientes — Mecanismos tecnicos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Nivel</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Mecanismo de aislamiento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Spoke independiente por cliente o grupo. NSG con reglas Allow solo para la IP del cliente. Sin rutas entre Spokes.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 dedicado por cliente. Contenedor SFTP con permisos unicamente para el local user del cliente. Private Endpoint sin acceso publico.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Sistema de archivos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Jail chroot en VMs OpenSSH: cada usuario SFTP ve solo su directorio asignado, sin acceso al sistema operativo ni a directorios de otros usuarios.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Identidad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Local user SFTP unico por cliente. Clave SSH unica por cliente. Sin usuarios compartidos.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Cifrado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Customer Managed Key (CMK) independiente por Storage Account. La llave de un cliente no puede descifrar datos de otro.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Auditoria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Logs separados por cliente en Log Analytics con etiquetas ClientID. Alertas individuales por cliente.</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6. Automatizacion — Script de Borrado y Gestion de Ciclo de Vida</w:t>
      </w:r>
    </w:p>
    <w:p>
      <w:pPr>
        <w:pStyle w:val="Heading2"/>
        <w:spacing w:after="120" w:before="220"/>
      </w:pPr>
      <w:r>
        <w:rPr>
          <w:rFonts w:ascii="Arial" w:cs="Arial" w:eastAsia="Arial" w:hAnsi="Arial"/>
          <w:b/>
          <w:bCs/>
          <w:color w:val="2E75B6"/>
          <w:sz w:val="26"/>
          <w:szCs w:val="26"/>
        </w:rPr>
        <w:t xml:space="preserve">6.1 Flujo de borrado automatico</w:t>
      </w:r>
    </w:p>
    <w:p>
      <w:pPr>
        <w:spacing w:after="80" w:before="0"/>
        <w:jc w:val="left"/>
      </w:pPr>
      <w:r>
        <w:rPr>
          <w:rFonts w:ascii="Arial" w:cs="Arial" w:eastAsia="Arial" w:hAnsi="Arial"/>
          <w:color w:val="404040"/>
          <w:sz w:val="22"/>
          <w:szCs w:val="22"/>
        </w:rPr>
        <w:t xml:space="preserve">Al detectar la llegada de un nuevo archivo en el contenedor SFTP de cualquier cliente, el sistema ejecuta automaticamente el siguiente flujo:</w:t>
      </w:r>
    </w:p>
    <w:p>
      <w:pPr>
        <w:pStyle w:val="ListParagraph"/>
        <w:numPr>
          <w:ilvl w:val="0"/>
          <w:numId w:val="3"/>
        </w:numPr>
        <w:spacing w:after="40" w:before="40"/>
      </w:pPr>
      <w:r>
        <w:rPr>
          <w:rFonts w:ascii="Arial" w:cs="Arial" w:eastAsia="Arial" w:hAnsi="Arial"/>
          <w:color w:val="404040"/>
          <w:sz w:val="22"/>
          <w:szCs w:val="22"/>
        </w:rPr>
        <w:t xml:space="preserve">Azure Event Grid detecta el evento BlobCreated en el Storage Account del cliente.</w:t>
      </w:r>
    </w:p>
    <w:p>
      <w:pPr>
        <w:pStyle w:val="ListParagraph"/>
        <w:numPr>
          <w:ilvl w:val="0"/>
          <w:numId w:val="3"/>
        </w:numPr>
        <w:spacing w:after="40" w:before="40"/>
      </w:pPr>
      <w:r>
        <w:rPr>
          <w:rFonts w:ascii="Arial" w:cs="Arial" w:eastAsia="Arial" w:hAnsi="Arial"/>
          <w:color w:val="404040"/>
          <w:sz w:val="22"/>
          <w:szCs w:val="22"/>
        </w:rPr>
        <w:t xml:space="preserve">Se invoca una Azure Function (Python/PowerShell) con el nombre del archivo y el ID del cliente como parametros.</w:t>
      </w:r>
    </w:p>
    <w:p>
      <w:pPr>
        <w:pStyle w:val="ListParagraph"/>
        <w:numPr>
          <w:ilvl w:val="0"/>
          <w:numId w:val="3"/>
        </w:numPr>
        <w:spacing w:after="40" w:before="40"/>
      </w:pPr>
      <w:r>
        <w:rPr>
          <w:rFonts w:ascii="Arial" w:cs="Arial" w:eastAsia="Arial" w:hAnsi="Arial"/>
          <w:color w:val="404040"/>
          <w:sz w:val="22"/>
          <w:szCs w:val="22"/>
        </w:rPr>
        <w:t xml:space="preserve">La funcion busca en el contenedor del cliente todos los blobs con el mismo prefijo/patron de nombre (el archivo anterior).</w:t>
      </w:r>
    </w:p>
    <w:p>
      <w:pPr>
        <w:pStyle w:val="ListParagraph"/>
        <w:numPr>
          <w:ilvl w:val="0"/>
          <w:numId w:val="3"/>
        </w:numPr>
        <w:spacing w:after="40" w:before="40"/>
      </w:pPr>
      <w:r>
        <w:rPr>
          <w:rFonts w:ascii="Arial" w:cs="Arial" w:eastAsia="Arial" w:hAnsi="Arial"/>
          <w:color w:val="404040"/>
          <w:sz w:val="22"/>
          <w:szCs w:val="22"/>
        </w:rPr>
        <w:t xml:space="preserve">Si existe un archivo anterior, se elimina permanentemente (sin papelera de reciclaje).</w:t>
      </w:r>
    </w:p>
    <w:p>
      <w:pPr>
        <w:pStyle w:val="ListParagraph"/>
        <w:numPr>
          <w:ilvl w:val="0"/>
          <w:numId w:val="3"/>
        </w:numPr>
        <w:spacing w:after="40" w:before="40"/>
      </w:pPr>
      <w:r>
        <w:rPr>
          <w:rFonts w:ascii="Arial" w:cs="Arial" w:eastAsia="Arial" w:hAnsi="Arial"/>
          <w:color w:val="404040"/>
          <w:sz w:val="22"/>
          <w:szCs w:val="22"/>
        </w:rPr>
        <w:t xml:space="preserve">Se registra en Log Analytics: cliente, archivo borrado, fecha/hora, archivo nuevo recibido.</w:t>
      </w:r>
    </w:p>
    <w:p>
      <w:pPr>
        <w:pStyle w:val="ListParagraph"/>
        <w:numPr>
          <w:ilvl w:val="0"/>
          <w:numId w:val="3"/>
        </w:numPr>
        <w:spacing w:after="40" w:before="40"/>
      </w:pPr>
      <w:r>
        <w:rPr>
          <w:rFonts w:ascii="Arial" w:cs="Arial" w:eastAsia="Arial" w:hAnsi="Arial"/>
          <w:color w:val="404040"/>
          <w:sz w:val="22"/>
          <w:szCs w:val="22"/>
        </w:rPr>
        <w:t xml:space="preserve">Se envia notificacion (opcional) al equipo de operaciones o al cliente confirmando la recepcion y el borrado.</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6.2 Logica de identificacion de archivo "anterior"</w:t>
      </w:r>
    </w:p>
    <w:p>
      <w:pPr>
        <w:spacing w:after="80" w:before="0"/>
        <w:jc w:val="left"/>
      </w:pPr>
      <w:r>
        <w:rPr>
          <w:rFonts w:ascii="Arial" w:cs="Arial" w:eastAsia="Arial" w:hAnsi="Arial"/>
          <w:color w:val="404040"/>
          <w:sz w:val="22"/>
          <w:szCs w:val="22"/>
        </w:rPr>
        <w:t xml:space="preserve">Para que el script identifique correctamente el archivo a borrar, se recomienda acordar con cada cliente un patron de nombre de archivo estandar:</w:t>
      </w:r>
    </w:p>
    <w:p>
      <w:pPr>
        <w:pStyle w:val="ListParagraph"/>
        <w:numPr>
          <w:ilvl w:val="0"/>
          <w:numId w:val="2"/>
        </w:numPr>
        <w:spacing w:after="40" w:before="40"/>
      </w:pPr>
      <w:r>
        <w:rPr>
          <w:rFonts w:ascii="Arial" w:cs="Arial" w:eastAsia="Arial" w:hAnsi="Arial"/>
          <w:color w:val="404040"/>
          <w:sz w:val="22"/>
          <w:szCs w:val="22"/>
        </w:rPr>
        <w:t xml:space="preserve">Por nombre fijo: el archivo siempre se llama igual (ej. ventas_cliente01.csv). El script borra cualquier blob con ese nombre antes de registrar el nuevo.</w:t>
      </w:r>
    </w:p>
    <w:p>
      <w:pPr>
        <w:pStyle w:val="ListParagraph"/>
        <w:numPr>
          <w:ilvl w:val="0"/>
          <w:numId w:val="2"/>
        </w:numPr>
        <w:spacing w:after="40" w:before="40"/>
      </w:pPr>
      <w:r>
        <w:rPr>
          <w:rFonts w:ascii="Arial" w:cs="Arial" w:eastAsia="Arial" w:hAnsi="Arial"/>
          <w:color w:val="404040"/>
          <w:sz w:val="22"/>
          <w:szCs w:val="22"/>
        </w:rPr>
        <w:t xml:space="preserve">Por patron con fecha: ej. ventas_cliente01_YYYYMMDD.csv. El script elimina todos los blobs que coincidan con el patron excepto el mas reciente.</w:t>
      </w:r>
    </w:p>
    <w:p>
      <w:pPr>
        <w:pStyle w:val="ListParagraph"/>
        <w:numPr>
          <w:ilvl w:val="0"/>
          <w:numId w:val="2"/>
        </w:numPr>
        <w:spacing w:after="40" w:before="40"/>
      </w:pPr>
      <w:r>
        <w:rPr>
          <w:rFonts w:ascii="Arial" w:cs="Arial" w:eastAsia="Arial" w:hAnsi="Arial"/>
          <w:color w:val="404040"/>
          <w:sz w:val="22"/>
          <w:szCs w:val="22"/>
        </w:rPr>
        <w:t xml:space="preserve">Por directorio exclusivo: cada cliente tiene un solo contenedor donde solo debe existir un archivo a la vez. El script borra todo el contenido previo antes o despues de la llegada.</w:t>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4"/>
              <w:left w:val="single" w:color="7F6000" w:sz="14"/>
              <w:bottom w:val="single" w:color="CCCCCC" w:sz="1"/>
              <w:right w:val="single" w:color="CCCCCC" w:sz="1"/>
            </w:tcBorders>
            <w:shd w:fill="FFFACD"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Nota de seguridad sobre el borrado</w:t>
            </w:r>
          </w:p>
          <w:p>
            <w:pPr>
              <w:spacing w:after="80" w:before="0"/>
              <w:jc w:val="left"/>
            </w:pPr>
            <w:r>
              <w:rPr>
                <w:rFonts w:ascii="Arial" w:cs="Arial" w:eastAsia="Arial" w:hAnsi="Arial"/>
                <w:color w:val="404040"/>
                <w:sz w:val="20"/>
                <w:szCs w:val="20"/>
              </w:rPr>
              <w:t xml:space="preserve">El borrado de blobs en Azure Storage es permanente e irreversible cuando el Soft Delete no esta habilitado. Se recomienda habilitar Soft Delete con retencion de 7 dias en todos los Storage Accounts, de forma que si el borrado automatico ocurre por error, sea posible recuperar el archivo dentro del periodo de gracia. Esto no contradice el requerimiento de borrado: el archivo queda logicamente borrado para el cliente pero recuperable por el administrador en caso de incidente.</w:t>
            </w:r>
          </w:p>
        </w:tc>
      </w:tr>
    </w:tbl>
    <w:p>
      <w:pPr>
        <w:spacing w:after="0" w:before="0"/>
        <w:jc w:val="left"/>
      </w:pPr>
      <w:r>
        <w:rPr>
          <w:rFonts w:ascii="Arial" w:cs="Arial" w:eastAsia="Arial" w:hAnsi="Arial"/>
          <w:color w:val="404040"/>
          <w:sz w:val="22"/>
          <w:szCs w:val="22"/>
        </w:rPr>
        <w:t xml:space="preserve"/>
      </w:r>
    </w:p>
    <w:p>
      <w:pPr>
        <w:pStyle w:val="Heading1"/>
        <w:pBdr>
          <w:bottom w:val="single" w:color="2E75B6" w:sz="8" w:space="4"/>
        </w:pBdr>
        <w:spacing w:after="160" w:before="320"/>
      </w:pPr>
      <w:r>
        <w:rPr>
          <w:rFonts w:ascii="Arial" w:cs="Arial" w:eastAsia="Arial" w:hAnsi="Arial"/>
          <w:b/>
          <w:bCs/>
          <w:color w:val="1F3864"/>
          <w:sz w:val="30"/>
          <w:szCs w:val="30"/>
        </w:rPr>
        <w:t xml:space="preserve">7. Backup, Alta Disponibilidad y Recuperacion</w:t>
      </w:r>
    </w:p>
    <w:p>
      <w:pPr>
        <w:pStyle w:val="Heading2"/>
        <w:spacing w:after="120" w:before="220"/>
      </w:pPr>
      <w:r>
        <w:rPr>
          <w:rFonts w:ascii="Arial" w:cs="Arial" w:eastAsia="Arial" w:hAnsi="Arial"/>
          <w:b/>
          <w:bCs/>
          <w:color w:val="2E75B6"/>
          <w:sz w:val="26"/>
          <w:szCs w:val="26"/>
        </w:rPr>
        <w:t xml:space="preserve">7.1 Estrategia de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Elemento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Herramienta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Frecuencia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Retencion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Configuracion VMs SFTP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(VM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Diario (2:00 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 dias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Imagenes de VM (snapshots)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Disk Snapshot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Semanal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8 semanas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(claves y secretos)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Soft Delete + Key Vault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Automatico (continuo)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Logs de auditoria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Workspace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 (ampliable a 2 anos)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Archivos de 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se respaldan (borrado intencional)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 — por diseno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Politicas de automatizacion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DevOps / Git Repository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cada cambio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Historico completo</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7.2 Alta disponibilidad</w:t>
      </w:r>
    </w:p>
    <w:p>
      <w:pPr>
        <w:pStyle w:val="ListParagraph"/>
        <w:numPr>
          <w:ilvl w:val="0"/>
          <w:numId w:val="2"/>
        </w:numPr>
        <w:spacing w:after="40" w:before="40"/>
      </w:pPr>
      <w:r>
        <w:rPr>
          <w:rFonts w:ascii="Arial" w:cs="Arial" w:eastAsia="Arial" w:hAnsi="Arial"/>
          <w:color w:val="404040"/>
          <w:sz w:val="22"/>
          <w:szCs w:val="22"/>
        </w:rPr>
        <w:t xml:space="preserve">VMs SFTP distribuidas en 2 Availability Zones. Si una zona falla, la otra continua operando sin interrupcion.</w:t>
      </w:r>
    </w:p>
    <w:p>
      <w:pPr>
        <w:pStyle w:val="ListParagraph"/>
        <w:numPr>
          <w:ilvl w:val="0"/>
          <w:numId w:val="2"/>
        </w:numPr>
        <w:spacing w:after="40" w:before="40"/>
      </w:pPr>
      <w:r>
        <w:rPr>
          <w:rFonts w:ascii="Arial" w:cs="Arial" w:eastAsia="Arial" w:hAnsi="Arial"/>
          <w:color w:val="404040"/>
          <w:sz w:val="22"/>
          <w:szCs w:val="22"/>
        </w:rPr>
        <w:t xml:space="preserve">Azure Load Balancer Standard con health probes: si una VM SFTP falla, el trafico se redirige automaticamente a otra VM en segundos.</w:t>
      </w:r>
    </w:p>
    <w:p>
      <w:pPr>
        <w:pStyle w:val="ListParagraph"/>
        <w:numPr>
          <w:ilvl w:val="0"/>
          <w:numId w:val="2"/>
        </w:numPr>
        <w:spacing w:after="40" w:before="40"/>
      </w:pPr>
      <w:r>
        <w:rPr>
          <w:rFonts w:ascii="Arial" w:cs="Arial" w:eastAsia="Arial" w:hAnsi="Arial"/>
          <w:color w:val="404040"/>
          <w:sz w:val="22"/>
          <w:szCs w:val="22"/>
        </w:rPr>
        <w:t xml:space="preserve">Storage Account con redundancia LRS (mismo datacenter) o GRS (datacenter alterno en otra region) segun nivel de criticidad del cliente.</w:t>
      </w:r>
    </w:p>
    <w:p>
      <w:pPr>
        <w:pStyle w:val="ListParagraph"/>
        <w:numPr>
          <w:ilvl w:val="0"/>
          <w:numId w:val="2"/>
        </w:numPr>
        <w:spacing w:after="40" w:before="40"/>
      </w:pPr>
      <w:r>
        <w:rPr>
          <w:rFonts w:ascii="Arial" w:cs="Arial" w:eastAsia="Arial" w:hAnsi="Arial"/>
          <w:color w:val="404040"/>
          <w:sz w:val="22"/>
          <w:szCs w:val="22"/>
        </w:rPr>
        <w:t xml:space="preserve">Recovery Time Objective (RTO): maximo 15 minutos para VMs SFTP (Azure Site Recovery opcional para RTO &lt; 5 min).</w:t>
      </w:r>
    </w:p>
    <w:p>
      <w:pPr>
        <w:pStyle w:val="ListParagraph"/>
        <w:numPr>
          <w:ilvl w:val="0"/>
          <w:numId w:val="2"/>
        </w:numPr>
        <w:spacing w:after="40" w:before="40"/>
      </w:pPr>
      <w:r>
        <w:rPr>
          <w:rFonts w:ascii="Arial" w:cs="Arial" w:eastAsia="Arial" w:hAnsi="Arial"/>
          <w:color w:val="404040"/>
          <w:sz w:val="22"/>
          <w:szCs w:val="22"/>
        </w:rPr>
        <w:t xml:space="preserve">Recovery Point Objective (RPO): 24 horas para configuracion de VMs. Los archivos de clientes no son sujetos de RPO por diseno.</w:t>
      </w:r>
    </w:p>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8. Monitoreo y Observabilidad</w:t>
      </w:r>
    </w:p>
    <w:p>
      <w:pPr>
        <w:pStyle w:val="Heading2"/>
        <w:spacing w:after="120" w:before="220"/>
      </w:pPr>
      <w:r>
        <w:rPr>
          <w:rFonts w:ascii="Arial" w:cs="Arial" w:eastAsia="Arial" w:hAnsi="Arial"/>
          <w:b/>
          <w:bCs/>
          <w:color w:val="2E75B6"/>
          <w:sz w:val="26"/>
          <w:szCs w:val="26"/>
        </w:rPr>
        <w:t xml:space="preserve">8.1 Metricas y alertas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Metrica</w:t>
            </w:r>
          </w:p>
        </w:tc>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Umbral de alerta</w:t>
            </w:r>
          </w:p>
        </w:tc>
        <w:tc>
          <w:tcPr>
            <w:tcW w:type="dxa" w:w="3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Accion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Intentos de autenticacion SSH fallidos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&gt; 5 en 10 min por 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Bloqueo automatico de IP en NSG + alerta email.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completada exitosamente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Evento informativo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en auditoria + notificacion opcional al cliente.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Archivo no recibido en fecha esperada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Segun periodicidad acordada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al equipo ops para seguimiento con cliente.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CPU de VM SFTP &gt; 80%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Sostenido por 5 min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Scale out automatico del VMSS.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Disco de VM &gt; 85%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Umbral de capacidad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critica. Expansion de disco o limpieza.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 acceso denegado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Cualquier intento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seguridad critica. Revision inmediata.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mensual &gt; presupuesto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&gt; 90% del budget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Cost Management al responsable financiero.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Defender for Cloud — score &lt; 70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Score de seguridad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semanal con recomendaciones pendientes.</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8.2 Dashboard y reportes</w:t>
      </w:r>
    </w:p>
    <w:p>
      <w:pPr>
        <w:pStyle w:val="ListParagraph"/>
        <w:numPr>
          <w:ilvl w:val="0"/>
          <w:numId w:val="2"/>
        </w:numPr>
        <w:spacing w:after="40" w:before="40"/>
      </w:pPr>
      <w:r>
        <w:rPr>
          <w:rFonts w:ascii="Arial" w:cs="Arial" w:eastAsia="Arial" w:hAnsi="Arial"/>
          <w:color w:val="404040"/>
          <w:sz w:val="22"/>
          <w:szCs w:val="22"/>
        </w:rPr>
        <w:t xml:space="preserve">Azure Monitor Dashboard: panel centralizado con estado de todas las VMs SFTP, transferencias del dia, alertas activas y uso de almacenamiento por cliente.</w:t>
      </w:r>
    </w:p>
    <w:p>
      <w:pPr>
        <w:pStyle w:val="ListParagraph"/>
        <w:numPr>
          <w:ilvl w:val="0"/>
          <w:numId w:val="2"/>
        </w:numPr>
        <w:spacing w:after="40" w:before="40"/>
      </w:pPr>
      <w:r>
        <w:rPr>
          <w:rFonts w:ascii="Arial" w:cs="Arial" w:eastAsia="Arial" w:hAnsi="Arial"/>
          <w:color w:val="404040"/>
          <w:sz w:val="22"/>
          <w:szCs w:val="22"/>
        </w:rPr>
        <w:t xml:space="preserve">Log Analytics Workbook: reporte semanal automatico de actividad por cliente (archivos recibidos, tamanos, fechas, errores).</w:t>
      </w:r>
    </w:p>
    <w:p>
      <w:pPr>
        <w:pStyle w:val="ListParagraph"/>
        <w:numPr>
          <w:ilvl w:val="0"/>
          <w:numId w:val="2"/>
        </w:numPr>
        <w:spacing w:after="40" w:before="40"/>
      </w:pPr>
      <w:r>
        <w:rPr>
          <w:rFonts w:ascii="Arial" w:cs="Arial" w:eastAsia="Arial" w:hAnsi="Arial"/>
          <w:color w:val="404040"/>
          <w:sz w:val="22"/>
          <w:szCs w:val="22"/>
        </w:rPr>
        <w:t xml:space="preserve">Microsoft Sentinel (opcional): correlacion de eventos de seguridad para deteccion de amenazas avanzadas (accesos anomalos, patrones de exfiltracion).</w:t>
      </w:r>
    </w:p>
    <w:p>
      <w:pPr>
        <w:pStyle w:val="ListParagraph"/>
        <w:numPr>
          <w:ilvl w:val="0"/>
          <w:numId w:val="2"/>
        </w:numPr>
        <w:spacing w:after="40" w:before="40"/>
      </w:pPr>
      <w:r>
        <w:rPr>
          <w:rFonts w:ascii="Arial" w:cs="Arial" w:eastAsia="Arial" w:hAnsi="Arial"/>
          <w:color w:val="404040"/>
          <w:sz w:val="22"/>
          <w:szCs w:val="22"/>
        </w:rPr>
        <w:t xml:space="preserve">Reporte mensual para auditoria ISO 27001: exportacion automatica de logs de acceso, transferencias y eventos de seguridad en formato PDF/Excel.</w:t>
      </w:r>
    </w:p>
    <w:p>
      <w:pPr>
        <w:spacing w:after="0" w:before="0"/>
        <w:jc w:val="left"/>
      </w:pPr>
      <w:r>
        <w:rPr>
          <w:rFonts w:ascii="Arial" w:cs="Arial" w:eastAsia="Arial" w:hAnsi="Arial"/>
          <w:color w:val="404040"/>
          <w:sz w:val="22"/>
          <w:szCs w:val="22"/>
        </w:rPr>
        <w:t xml:space="preserve"/>
      </w:r>
    </w:p>
    <w:p>
      <w:pPr>
        <w:pStyle w:val="Heading1"/>
        <w:pBdr>
          <w:bottom w:val="single" w:color="2E75B6" w:sz="8" w:space="4"/>
        </w:pBdr>
        <w:spacing w:after="160" w:before="320"/>
      </w:pPr>
      <w:r>
        <w:rPr>
          <w:rFonts w:ascii="Arial" w:cs="Arial" w:eastAsia="Arial" w:hAnsi="Arial"/>
          <w:b/>
          <w:bCs/>
          <w:color w:val="1F3864"/>
          <w:sz w:val="30"/>
          <w:szCs w:val="30"/>
        </w:rPr>
        <w:t xml:space="preserve">9. Cumplimiento Regulatorio</w:t>
      </w:r>
    </w:p>
    <w:p>
      <w:pPr>
        <w:pStyle w:val="Heading2"/>
        <w:spacing w:after="120" w:before="220"/>
      </w:pPr>
      <w:r>
        <w:rPr>
          <w:rFonts w:ascii="Arial" w:cs="Arial" w:eastAsia="Arial" w:hAnsi="Arial"/>
          <w:b/>
          <w:bCs/>
          <w:color w:val="2E75B6"/>
          <w:sz w:val="26"/>
          <w:szCs w:val="26"/>
        </w:rPr>
        <w:t xml:space="preserve">9.1 Ley Federal de Proteccion de Datos Personales (LFPDPPP)</w:t>
      </w:r>
    </w:p>
    <w:p>
      <w:pPr>
        <w:pStyle w:val="ListParagraph"/>
        <w:numPr>
          <w:ilvl w:val="0"/>
          <w:numId w:val="2"/>
        </w:numPr>
        <w:spacing w:after="40" w:before="40"/>
      </w:pPr>
      <w:r>
        <w:rPr>
          <w:rFonts w:ascii="Arial" w:cs="Arial" w:eastAsia="Arial" w:hAnsi="Arial"/>
          <w:color w:val="404040"/>
          <w:sz w:val="22"/>
          <w:szCs w:val="22"/>
        </w:rPr>
        <w:t xml:space="preserve">Aviso de Privacidad: los contratos con cada cliente externo deben incluir clausulas de transferencia de datos conforme al Art. 36 LFPDPPP.</w:t>
      </w:r>
    </w:p>
    <w:p>
      <w:pPr>
        <w:pStyle w:val="ListParagraph"/>
        <w:numPr>
          <w:ilvl w:val="0"/>
          <w:numId w:val="2"/>
        </w:numPr>
        <w:spacing w:after="40" w:before="40"/>
      </w:pPr>
      <w:r>
        <w:rPr>
          <w:rFonts w:ascii="Arial" w:cs="Arial" w:eastAsia="Arial" w:hAnsi="Arial"/>
          <w:color w:val="404040"/>
          <w:sz w:val="22"/>
          <w:szCs w:val="22"/>
        </w:rPr>
        <w:t xml:space="preserve">Responsable de datos: el cliente es el responsable; el sistema actua como encargado del tratamiento. Se recomienda formalizar mediante Acuerdo de Encargo de Tratamiento (AET).</w:t>
      </w:r>
    </w:p>
    <w:p>
      <w:pPr>
        <w:pStyle w:val="ListParagraph"/>
        <w:numPr>
          <w:ilvl w:val="0"/>
          <w:numId w:val="2"/>
        </w:numPr>
        <w:spacing w:after="40" w:before="40"/>
      </w:pPr>
      <w:r>
        <w:rPr>
          <w:rFonts w:ascii="Arial" w:cs="Arial" w:eastAsia="Arial" w:hAnsi="Arial"/>
          <w:color w:val="404040"/>
          <w:sz w:val="22"/>
          <w:szCs w:val="22"/>
        </w:rPr>
        <w:t xml:space="preserve">Medidas tecnicas: cifrado en transito (SFTP/SSH), cifrado en reposo (CMK), acceso restringido (RBAC + MFA), logs de auditoria por 2 anos minimo.</w:t>
      </w:r>
    </w:p>
    <w:p>
      <w:pPr>
        <w:pStyle w:val="ListParagraph"/>
        <w:numPr>
          <w:ilvl w:val="0"/>
          <w:numId w:val="2"/>
        </w:numPr>
        <w:spacing w:after="40" w:before="40"/>
      </w:pPr>
      <w:r>
        <w:rPr>
          <w:rFonts w:ascii="Arial" w:cs="Arial" w:eastAsia="Arial" w:hAnsi="Arial"/>
          <w:color w:val="404040"/>
          <w:sz w:val="22"/>
          <w:szCs w:val="22"/>
        </w:rPr>
        <w:t xml:space="preserve">Derechos ARCO: el sistema facilita la eliminacion de datos al recibir solicitud (borrado por API o script). Tiempo de respuesta: 20 dias habiles.</w:t>
      </w:r>
    </w:p>
    <w:p>
      <w:pPr>
        <w:pStyle w:val="ListParagraph"/>
        <w:numPr>
          <w:ilvl w:val="0"/>
          <w:numId w:val="2"/>
        </w:numPr>
        <w:spacing w:after="40" w:before="40"/>
      </w:pPr>
      <w:r>
        <w:rPr>
          <w:rFonts w:ascii="Arial" w:cs="Arial" w:eastAsia="Arial" w:hAnsi="Arial"/>
          <w:color w:val="404040"/>
          <w:sz w:val="22"/>
          <w:szCs w:val="22"/>
        </w:rPr>
        <w:t xml:space="preserve">Notificacion de incidentes: en caso de brecha de seguridad que afecte datos personales, notificacion al INAI y al titular en 72 horas (mejores practicas internacionales).</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9.2 ISO 27001:2022 — Controles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Nombre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Implementacion en la solucion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Control de acceso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RBAC + Entra ID + MFA. Minimo privilegio.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A.5.16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Gestion de identidades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Managed Identity, ciclo de vida de cuentas, Access Reviews.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Uso aceptable de activos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Politicas documentadas de uso del SFTP por cliente.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Respaldo de informacion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para VMs. Soft Delete para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Registro de eventos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90 dias min. Azure Activity Log.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A.8.20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de redes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NSG, Azure Firewall, DDoS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Uso de criptografia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SSH RSA 4096, AES-256 en reposo, TLS 1.2+ en transito.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A.8.25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Ciclo de vida de desarrollo seguro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IaC con Terraform/Bicep revisado. Politicas de Azure Policy.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A.5.23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en nube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Contrato DPA con Microsoft. SOC 2 Type II + ISO 27001 de Azure.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A.6.8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Reporte de eventos de SI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 alertas. Procedimiento de notificacion documentado.</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10. Estimacion de Costos Mensuales (Azure IaaS)</w:t>
      </w:r>
    </w:p>
    <w:p>
      <w:pPr>
        <w:spacing w:after="120" w:before="0"/>
        <w:jc w:val="left"/>
      </w:pPr>
      <w:r>
        <w:rPr>
          <w:rFonts w:ascii="Arial" w:cs="Arial" w:eastAsia="Arial" w:hAnsi="Arial"/>
          <w:color w:val="404040"/>
          <w:sz w:val="22"/>
          <w:szCs w:val="22"/>
        </w:rPr>
        <w:t xml:space="preserve">Estimacion basada en precios de lista de Azure para la region East US / Mexico Central en abril 2026. Los precios reales pueden variar segun acuerdo Enterprise, consumo real y region. Se asume un escenario de 50 clientes activos con transferencias regulares.</w:t>
      </w:r>
    </w:p>
    <w:p>
      <w:pPr>
        <w:pStyle w:val="Heading2"/>
        <w:spacing w:after="120" w:before="220"/>
      </w:pPr>
      <w:r>
        <w:rPr>
          <w:rFonts w:ascii="Arial" w:cs="Arial" w:eastAsia="Arial" w:hAnsi="Arial"/>
          <w:b/>
          <w:bCs/>
          <w:color w:val="2E75B6"/>
          <w:sz w:val="26"/>
          <w:szCs w:val="26"/>
        </w:rPr>
        <w:t xml:space="preserve">10.1 Componentes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Cantidad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unitario/mes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VM Standard_D2s_v5 (servidor SFTP)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$350.40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Premium SSD P10 128GB (disco 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discos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$19.71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$98.55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Storage Account Standard LRS (por 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cuentas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~$5.00 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Almacenamiento Blob (50 GB promedio/cliente)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2,500 GB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$0.018/GB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 Standard (operaciones)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 vaults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$4.00 + 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Premium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instancia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$2,190.00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$2,190.00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Bastion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instancia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$138.00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$138.00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(50 GB/mes ingestado)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GB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$115.00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(alertas y metricas)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 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(5 VMs)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Functions (consumo)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 100k ej.</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 (IPs publicas)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IPs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$199.00/IP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$995.00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Microsoft Defender for Servers 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$14.60/VM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$73.00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de datos salida (50 GB 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GB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$0.087/GB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$4.35</w:t>
            </w:r>
          </w:p>
        </w:tc>
      </w:tr>
      <w:tr>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ESTIMADO MENSUAL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~$4,394.30 USD</w:t>
            </w:r>
          </w:p>
        </w:tc>
      </w:tr>
      <w:tr>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0"/>
                <w:szCs w:val="20"/>
              </w:rPr>
              <w:t xml:space="preserve">Costo por cliente (50 clientes)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~$87.89 USD/cliente</w:t>
            </w:r>
          </w:p>
        </w:tc>
      </w:tr>
    </w:tbl>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4"/>
              <w:left w:val="single" w:color="7F6000" w:sz="14"/>
              <w:bottom w:val="single" w:color="CCCCCC" w:sz="1"/>
              <w:right w:val="single" w:color="CCCCCC" w:sz="1"/>
            </w:tcBorders>
            <w:shd w:fill="FFFACD"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Nota sobre Azure Firewall</w:t>
            </w:r>
          </w:p>
          <w:p>
            <w:pPr>
              <w:spacing w:after="80" w:before="0"/>
              <w:jc w:val="left"/>
            </w:pPr>
            <w:r>
              <w:rPr>
                <w:rFonts w:ascii="Arial" w:cs="Arial" w:eastAsia="Arial" w:hAnsi="Arial"/>
                <w:color w:val="404040"/>
                <w:sz w:val="20"/>
                <w:szCs w:val="20"/>
              </w:rPr>
              <w:t xml:space="preserve">Azure Firewall Premium representa el mayor costo individual (~$2,190/mes). Si el presupuesto es una restriccion, se puede iniciar con Azure Firewall Standard (~$910/mes) o reemplazarlo temporalmente con NSGs mas estrictos y Azure DDoS IP Protection, escalando a Firewall Premium cuando el volumen de clientes lo justifique.</w:t>
            </w:r>
          </w:p>
        </w:tc>
      </w:tr>
    </w:tbl>
    <w:p>
      <w:pPr>
        <w:spacing w:after="0" w:before="0"/>
        <w:jc w:val="left"/>
      </w:pPr>
      <w:r>
        <w:rPr>
          <w:rFonts w:ascii="Arial" w:cs="Arial" w:eastAsia="Arial" w:hAnsi="Arial"/>
          <w:color w:val="404040"/>
          <w:sz w:val="22"/>
          <w:szCs w:val="22"/>
        </w:rPr>
        <w:t xml:space="preserve"/>
      </w:r>
    </w:p>
    <w:p>
      <w:pPr>
        <w:pStyle w:val="Heading1"/>
        <w:pBdr>
          <w:bottom w:val="single" w:color="2E75B6" w:sz="8" w:space="4"/>
        </w:pBdr>
        <w:spacing w:after="160" w:before="320"/>
      </w:pPr>
      <w:r>
        <w:rPr>
          <w:rFonts w:ascii="Arial" w:cs="Arial" w:eastAsia="Arial" w:hAnsi="Arial"/>
          <w:b/>
          <w:bCs/>
          <w:color w:val="1F3864"/>
          <w:sz w:val="30"/>
          <w:szCs w:val="30"/>
        </w:rPr>
        <w:t xml:space="preserve">11. Plan de Implementacion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Duracion est.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Actividades principales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Entregable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Fase 1
Fundacion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Crear VNet Hub, Key Vault, Log Analytics Workspace. Configurar Azure AD, MFA y RBAC base. Aprovisionar Azure Firewall y Bastion.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Infraestructura base operativa.</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Fase 2
Piloto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 semanas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Implementar 5 clientes piloto completos (Storage, NSG, Spoke, claves SSH). Validar ambas modalidades SFTP. Ajustar scripts de borrado.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clientes en produccion. Runbook documentado.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Fase 3
Escalamiento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Onboarding masivo de los 45 clientes restantes mediante automatizacion (Terraform/Bicep). Configurar monitoreo completo y alertas.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50 clientes activos. Dashboard operativo.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Fase 4
Seguridad y Cumplimiento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 semanas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Prueba de penetracion (pentest) del entorno SFTP. Revision de controles ISO 27001. Documentacion de politicas y procedimientos.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Reporte de seguridad. Documentacion ISO 27001.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Fase 5
Transferencia y Operacion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semana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Capacitacion al equipo de operaciones. Entrega de runbooks. Definicion de SLAs y procedimientos de escalamiento.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Equipo operativo capacitado. SLA firmado.</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2E75B6" w:sz="8" w:space="4"/>
        </w:pBdr>
        <w:spacing w:after="160" w:before="320"/>
      </w:pPr>
      <w:r>
        <w:rPr>
          <w:rFonts w:ascii="Arial" w:cs="Arial" w:eastAsia="Arial" w:hAnsi="Arial"/>
          <w:b/>
          <w:bCs/>
          <w:color w:val="1F3864"/>
          <w:sz w:val="30"/>
          <w:szCs w:val="30"/>
        </w:rPr>
        <w:t xml:space="preserve">12. Recomendaciones y Proximos Pasos</w:t>
      </w:r>
    </w:p>
    <w:p>
      <w:pPr>
        <w:pStyle w:val="Heading2"/>
        <w:spacing w:after="120" w:before="220"/>
      </w:pPr>
      <w:r>
        <w:rPr>
          <w:rFonts w:ascii="Arial" w:cs="Arial" w:eastAsia="Arial" w:hAnsi="Arial"/>
          <w:b/>
          <w:bCs/>
          <w:color w:val="2E75B6"/>
          <w:sz w:val="26"/>
          <w:szCs w:val="26"/>
        </w:rPr>
        <w:t xml:space="preserve">12.1 Recomendaciones tecnicas</w:t>
      </w:r>
    </w:p>
    <w:p>
      <w:pPr>
        <w:pStyle w:val="ListParagraph"/>
        <w:numPr>
          <w:ilvl w:val="0"/>
          <w:numId w:val="2"/>
        </w:numPr>
        <w:spacing w:after="40" w:before="40"/>
      </w:pPr>
      <w:r>
        <w:rPr>
          <w:rFonts w:ascii="Arial" w:cs="Arial" w:eastAsia="Arial" w:hAnsi="Arial"/>
          <w:color w:val="404040"/>
          <w:sz w:val="22"/>
          <w:szCs w:val="22"/>
        </w:rPr>
        <w:t xml:space="preserve">Usar Azure Blob Storage SFTP nativo como primera opcion para los Storage Accounts, ya que elimina la necesidad de mantener VMs OpenSSH y reduce la superficie de ataque.</w:t>
      </w:r>
    </w:p>
    <w:p>
      <w:pPr>
        <w:pStyle w:val="ListParagraph"/>
        <w:numPr>
          <w:ilvl w:val="0"/>
          <w:numId w:val="2"/>
        </w:numPr>
        <w:spacing w:after="40" w:before="40"/>
      </w:pPr>
      <w:r>
        <w:rPr>
          <w:rFonts w:ascii="Arial" w:cs="Arial" w:eastAsia="Arial" w:hAnsi="Arial"/>
          <w:color w:val="404040"/>
          <w:sz w:val="22"/>
          <w:szCs w:val="22"/>
        </w:rPr>
        <w:t xml:space="preserve">Implementar Infrastructure as Code (IaC) con Terraform o Azure Bicep desde el inicio para poder reproducir el entorno de cualquier cliente en minutos y garantizar consistencia.</w:t>
      </w:r>
    </w:p>
    <w:p>
      <w:pPr>
        <w:pStyle w:val="ListParagraph"/>
        <w:numPr>
          <w:ilvl w:val="0"/>
          <w:numId w:val="2"/>
        </w:numPr>
        <w:spacing w:after="40" w:before="40"/>
      </w:pPr>
      <w:r>
        <w:rPr>
          <w:rFonts w:ascii="Arial" w:cs="Arial" w:eastAsia="Arial" w:hAnsi="Arial"/>
          <w:color w:val="404040"/>
          <w:sz w:val="22"/>
          <w:szCs w:val="22"/>
        </w:rPr>
        <w:t xml:space="preserve">Establecer un proceso formal de onboarding de clientes: formulario estandar para recopilar IPs, claves publicas, periodicidad y patron de nombre de archivos antes de aprovisionar.</w:t>
      </w:r>
    </w:p>
    <w:p>
      <w:pPr>
        <w:pStyle w:val="ListParagraph"/>
        <w:numPr>
          <w:ilvl w:val="0"/>
          <w:numId w:val="2"/>
        </w:numPr>
        <w:spacing w:after="40" w:before="40"/>
      </w:pPr>
      <w:r>
        <w:rPr>
          <w:rFonts w:ascii="Arial" w:cs="Arial" w:eastAsia="Arial" w:hAnsi="Arial"/>
          <w:color w:val="404040"/>
          <w:sz w:val="22"/>
          <w:szCs w:val="22"/>
        </w:rPr>
        <w:t xml:space="preserve">Rotar las claves SSH de todos los clientes al menos una vez al ano, notificando con 30 dias de anticipacion y coordinando la actualizacion con el equipo del cliente.</w:t>
      </w:r>
    </w:p>
    <w:p>
      <w:pPr>
        <w:pStyle w:val="ListParagraph"/>
        <w:numPr>
          <w:ilvl w:val="0"/>
          <w:numId w:val="2"/>
        </w:numPr>
        <w:spacing w:after="40" w:before="40"/>
      </w:pPr>
      <w:r>
        <w:rPr>
          <w:rFonts w:ascii="Arial" w:cs="Arial" w:eastAsia="Arial" w:hAnsi="Arial"/>
          <w:color w:val="404040"/>
          <w:sz w:val="22"/>
          <w:szCs w:val="22"/>
        </w:rPr>
        <w:t xml:space="preserve">Considerar Azure Private Link para conexiones Modalidad B (descarga desde SFTP del cliente) si los clientes estan tambien en Azure, eliminando trafico por internet publico.</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12.2 Proximos pasos sugeridos</w:t>
      </w:r>
    </w:p>
    <w:p>
      <w:pPr>
        <w:pStyle w:val="ListParagraph"/>
        <w:numPr>
          <w:ilvl w:val="0"/>
          <w:numId w:val="3"/>
        </w:numPr>
        <w:spacing w:after="40" w:before="40"/>
      </w:pPr>
      <w:r>
        <w:rPr>
          <w:rFonts w:ascii="Arial" w:cs="Arial" w:eastAsia="Arial" w:hAnsi="Arial"/>
          <w:color w:val="404040"/>
          <w:sz w:val="22"/>
          <w:szCs w:val="22"/>
        </w:rPr>
        <w:t xml:space="preserve">Validar el inventario de los 50 clientes: modalidad (A o B), periodicidad, patron de nombre de archivos y rango de IPs de origen.</w:t>
      </w:r>
    </w:p>
    <w:p>
      <w:pPr>
        <w:pStyle w:val="ListParagraph"/>
        <w:numPr>
          <w:ilvl w:val="0"/>
          <w:numId w:val="3"/>
        </w:numPr>
        <w:spacing w:after="40" w:before="40"/>
      </w:pPr>
      <w:r>
        <w:rPr>
          <w:rFonts w:ascii="Arial" w:cs="Arial" w:eastAsia="Arial" w:hAnsi="Arial"/>
          <w:color w:val="404040"/>
          <w:sz w:val="22"/>
          <w:szCs w:val="22"/>
        </w:rPr>
        <w:t xml:space="preserve">Definir la region Azure primaria (recomendado: Mexico Central para LFPDPPP — datos en territorio mexicano).</w:t>
      </w:r>
    </w:p>
    <w:p>
      <w:pPr>
        <w:pStyle w:val="ListParagraph"/>
        <w:numPr>
          <w:ilvl w:val="0"/>
          <w:numId w:val="3"/>
        </w:numPr>
        <w:spacing w:after="40" w:before="40"/>
      </w:pPr>
      <w:r>
        <w:rPr>
          <w:rFonts w:ascii="Arial" w:cs="Arial" w:eastAsia="Arial" w:hAnsi="Arial"/>
          <w:color w:val="404040"/>
          <w:sz w:val="22"/>
          <w:szCs w:val="22"/>
        </w:rPr>
        <w:t xml:space="preserve">Aprobar presupuesto mensual estimado (~$4,400 USD/mes) y verificar si existe Enterprise Agreement para descuentos.</w:t>
      </w:r>
    </w:p>
    <w:p>
      <w:pPr>
        <w:pStyle w:val="ListParagraph"/>
        <w:numPr>
          <w:ilvl w:val="0"/>
          <w:numId w:val="3"/>
        </w:numPr>
        <w:spacing w:after="40" w:before="40"/>
      </w:pPr>
      <w:r>
        <w:rPr>
          <w:rFonts w:ascii="Arial" w:cs="Arial" w:eastAsia="Arial" w:hAnsi="Arial"/>
          <w:color w:val="404040"/>
          <w:sz w:val="22"/>
          <w:szCs w:val="22"/>
        </w:rPr>
        <w:t xml:space="preserve">Iniciar Fase 1 con la creacion del entorno Hub y los primeros 5 clientes piloto.</w:t>
      </w:r>
    </w:p>
    <w:p>
      <w:pPr>
        <w:pStyle w:val="ListParagraph"/>
        <w:numPr>
          <w:ilvl w:val="0"/>
          <w:numId w:val="3"/>
        </w:numPr>
        <w:spacing w:after="40" w:before="40"/>
      </w:pPr>
      <w:r>
        <w:rPr>
          <w:rFonts w:ascii="Arial" w:cs="Arial" w:eastAsia="Arial" w:hAnsi="Arial"/>
          <w:color w:val="404040"/>
          <w:sz w:val="22"/>
          <w:szCs w:val="22"/>
        </w:rPr>
        <w:t xml:space="preserve">Formalizar los Acuerdos de Encargo de Tratamiento (AET) con cada cliente externo para cumplimiento LFPDPPP.</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4"/>
              <w:left w:val="single" w:color="4A148C" w:sz="14"/>
              <w:bottom w:val="single" w:color="CCCCCC" w:sz="1"/>
              <w:right w:val="single" w:color="CCCCCC" w:sz="1"/>
            </w:tcBorders>
            <w:shd w:fill="F3E5F5"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Consideracion sobre la region Azure</w:t>
            </w:r>
          </w:p>
          <w:p>
            <w:pPr>
              <w:spacing w:after="80" w:before="0"/>
              <w:jc w:val="left"/>
            </w:pPr>
            <w:r>
              <w:rPr>
                <w:rFonts w:ascii="Arial" w:cs="Arial" w:eastAsia="Arial" w:hAnsi="Arial"/>
                <w:color w:val="404040"/>
                <w:sz w:val="20"/>
                <w:szCs w:val="20"/>
              </w:rPr>
              <w:t xml:space="preserve">Para cumplir con la LFPDPPP y garantizar que los datos personales de ciudadanos mexicanos permanezcan en territorio nacional, se recomienda como primera opcion la region "Mexico Central" (Queretaro). En caso de requerir recuperacion ante desastres en region alterna, "South Central US" (Texas) es la region de respaldo mas cercana, aunque los datos saldrian del pais. Esta decision debe documentarse en el Aviso de Privacidad.</w:t>
            </w:r>
          </w:p>
        </w:tc>
      </w:tr>
    </w:tbl>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95959" w:sz="8"/>
              <w:bottom w:val="single" w:color="CCCCCC" w:sz="1"/>
              <w:right w:val="single" w:color="CCCCCC"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bCs/>
                <w:color w:val="595959"/>
                <w:sz w:val="19"/>
                <w:szCs w:val="19"/>
              </w:rPr>
              <w:t xml:space="preserve">Descargo de responsabilidad</w:t>
            </w:r>
          </w:p>
          <w:p>
            <w:pPr>
              <w:spacing w:after="80" w:before="0"/>
              <w:jc w:val="left"/>
            </w:pPr>
            <w:r>
              <w:rPr>
                <w:rFonts w:ascii="Arial" w:cs="Arial" w:eastAsia="Arial" w:hAnsi="Arial"/>
                <w:i/>
                <w:iCs/>
                <w:color w:val="595959"/>
                <w:sz w:val="19"/>
                <w:szCs w:val="19"/>
              </w:rPr>
              <w:t xml:space="preserve">Los precios indicados son estimaciones basadas en la lista publica de Azure en abril 2026. Los costos reales dependen de la region, acuerdos de volumen (EA/MCA), consumo efectivo de red y almacenamiento. Se recomienda validar en la calculadora oficial de Azure (azure.microsoft.com/pricing/calculator) antes de aprobar presupuesto. Esta propuesta tiene caracter orientativo y no constituye una cotizacion formal.</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7"/>
        <w:szCs w:val="17"/>
      </w:rPr>
      <w:t xml:space="preserve">Confidencial — Uso Interno  |  Propuesta SFTP Azure IaaS  |  Página </w:t>
    </w:r>
    <w:r>
      <w:rPr>
        <w:rFonts w:ascii="Arial" w:cs="Arial" w:eastAsia="Arial" w:hAnsi="Arial"/>
        <w:color w:val="2E75B6"/>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de </w:t>
    </w:r>
    <w:r>
      <w:rPr>
        <w:rFonts w:ascii="Arial" w:cs="Arial" w:eastAsia="Arial" w:hAnsi="Arial"/>
        <w:color w:val="2E75B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19"/>
              <w:szCs w:val="19"/>
            </w:rPr>
            <w:t xml:space="preserve">PROPUESTA DE SERVICIOS — PLATAFORMA SFTP AZURE IaaS</w:t>
          </w:r>
        </w:p>
      </w:tc>
      <w:tc>
        <w:tcPr>
          <w:tcW w:type="dxa" w:w="352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center"/>
        </w:tcPr>
        <w:p>
          <w:pPr>
            <w:spacing w:after="80" w:before="0"/>
            <w:jc w:val="right"/>
          </w:pPr>
          <w:r>
            <w:rPr>
              <w:rFonts w:ascii="Arial" w:cs="Arial" w:eastAsia="Arial" w:hAnsi="Arial"/>
              <w:color w:val="BDD7EE"/>
              <w:sz w:val="17"/>
              <w:szCs w:val="17"/>
            </w:rPr>
            <w:t xml:space="preserve">Solución para 50 Clientes Externos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rPr>
        <w:color w:val="595959"/>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2026-04-22T05:34:12.135Z</dcterms:created>
  <dcterms:modified xsi:type="dcterms:W3CDTF">2026-04-22T05:34:12.136Z</dcterms:modified>
</cp:coreProperties>
</file>

<file path=docProps/custom.xml><?xml version="1.0" encoding="utf-8"?>
<Properties xmlns="http://schemas.openxmlformats.org/officeDocument/2006/custom-properties" xmlns:vt="http://schemas.openxmlformats.org/officeDocument/2006/docPropsVTypes"/>
</file>