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1F4E79"/>
          <w:sz w:val="36"/>
          <w:szCs w:val="36"/>
        </w:rPr>
        <w:t xml:space="preserve">GUÍA DE RESTAURACIÓN CONTROLADA</w:t>
      </w:r>
    </w:p>
    <w:p>
      <w:pPr>
        <w:pBdr>
          <w:bottom w:val="single" w:color="2E75B6" w:sz="8" w:space="4"/>
        </w:pBdr>
        <w:spacing w:after="240" w:before="0"/>
        <w:jc w:val="center"/>
      </w:pPr>
      <w:r>
        <w:rPr>
          <w:rFonts w:ascii="Arial" w:cs="Arial" w:eastAsia="Arial" w:hAnsi="Arial"/>
          <w:color w:val="2E75B6"/>
          <w:sz w:val="28"/>
          <w:szCs w:val="28"/>
        </w:rPr>
        <w:t xml:space="preserve">Azure VM + SQL Server — Ambiente No Productivo</w:t>
      </w:r>
    </w:p>
    <w:p>
      <w:pPr>
        <w:spacing w:before="720"/>
      </w:pPr>
    </w:p>
    <w:p>
      <w:pPr>
        <w:spacing w:after="60" w:before="0"/>
        <w:jc w:val="center"/>
      </w:pPr>
      <w:r>
        <w:rPr>
          <w:rFonts w:ascii="Arial" w:cs="Arial" w:eastAsia="Arial" w:hAnsi="Arial"/>
          <w:color w:val="595959"/>
          <w:sz w:val="22"/>
          <w:szCs w:val="22"/>
        </w:rPr>
        <w:t xml:space="preserve">Versión 1.0  |  Junio 2025</w:t>
      </w:r>
    </w:p>
    <w:p>
      <w:pPr>
        <w:spacing w:after="60" w:before="0"/>
        <w:jc w:val="center"/>
      </w:pPr>
      <w:r>
        <w:rPr>
          <w:rFonts w:ascii="Arial" w:cs="Arial" w:eastAsia="Arial" w:hAnsi="Arial"/>
          <w:i/>
          <w:iCs/>
          <w:color w:val="595959"/>
          <w:sz w:val="20"/>
          <w:szCs w:val="20"/>
        </w:rPr>
        <w:t xml:space="preserve">Uso Interno — Confidencial</w:t>
      </w:r>
    </w:p>
    <w:p>
      <w:r>
        <w:br w:type="page"/>
      </w:r>
    </w:p>
    <w:p>
      <w:pPr>
        <w:pStyle w:val="Heading1"/>
        <w:spacing w:after="120" w:before="360"/>
      </w:pPr>
      <w:r>
        <w:rPr>
          <w:rFonts w:ascii="Arial" w:cs="Arial" w:eastAsia="Arial" w:hAnsi="Arial"/>
          <w:b/>
          <w:bCs/>
          <w:color w:val="1F4E79"/>
          <w:sz w:val="32"/>
          <w:szCs w:val="32"/>
        </w:rPr>
        <w:t xml:space="preserve">1. Objetivo y Alcance</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Este documento describe el procedimiento formal para realizar una restauración controlada de una Azure VM que contiene una instancia de SQL Server (IaaS), con la finalidad exclusiva de verificar que el backup está funcionando correctamente. La restauración se realiza en un ambiente no productivo aislado, sin conexión a los sistemas de producción.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Tipo de backup</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Backup (Recovery Services Vault)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Origen</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VM de producción con SQL Server IaaS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Destino</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VM nueva en VNet aislada (sin acceso a producción)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Propósito</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Validación de integridad del backup — no recuperación de desastre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Alcance SQL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SQL Server en VM (IaaS) — bases de datos críticas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Frecuencia recomendada</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Trimestral para restore completo, mensual para archivos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4"/>
              <w:right w:val="none" w:color="FFFFFF" w:sz="0"/>
            </w:tcBorders>
            <w:shd w:fill="EBF3FB" w:val="clear"/>
            <w:tcMar>
              <w:top w:type="dxa" w:w="100"/>
              <w:left w:type="dxa" w:w="160"/>
              <w:bottom w:type="dxa" w:w="100"/>
              <w:right w:type="dxa" w:w="120"/>
            </w:tcMar>
          </w:tcPr>
          <w:p>
            <w:pPr>
              <w:spacing w:after="40" w:before="40"/>
            </w:pPr>
            <w:r>
              <w:rPr>
                <w:rFonts w:ascii="Arial" w:cs="Arial" w:eastAsia="Arial" w:hAnsi="Arial"/>
                <w:color w:val="1F4E79"/>
                <w:sz w:val="20"/>
                <w:szCs w:val="20"/>
              </w:rPr>
              <w:t xml:space="preserve">IMPORTANTE: Este procedimiento NO modifica ni afecta los sistemas productivos.</w:t>
            </w:r>
          </w:p>
          <w:p>
            <w:pPr>
              <w:spacing w:after="40" w:before="40"/>
            </w:pPr>
            <w:r>
              <w:rPr>
                <w:rFonts w:ascii="Arial" w:cs="Arial" w:eastAsia="Arial" w:hAnsi="Arial"/>
                <w:color w:val="1F4E79"/>
                <w:sz w:val="20"/>
                <w:szCs w:val="20"/>
              </w:rPr>
              <w:t xml:space="preserve">Toda la restauración ocurre en el Resource Group rg-restore-test con una VNet</w:t>
            </w:r>
          </w:p>
          <w:p>
            <w:pPr>
              <w:spacing w:after="40" w:before="40"/>
            </w:pPr>
            <w:r>
              <w:rPr>
                <w:rFonts w:ascii="Arial" w:cs="Arial" w:eastAsia="Arial" w:hAnsi="Arial"/>
                <w:color w:val="1F4E79"/>
                <w:sz w:val="20"/>
                <w:szCs w:val="20"/>
              </w:rPr>
              <w:t xml:space="preserve">completamente aislada (sin peering ni rutas hacia producción).</w:t>
            </w:r>
          </w:p>
        </w:tc>
      </w:tr>
    </w:tbl>
    <w:p>
      <w:r>
        <w:br w:type="page"/>
      </w:r>
    </w:p>
    <w:p>
      <w:pPr>
        <w:pStyle w:val="Heading1"/>
        <w:spacing w:after="120" w:before="360"/>
      </w:pPr>
      <w:r>
        <w:rPr>
          <w:rFonts w:ascii="Arial" w:cs="Arial" w:eastAsia="Arial" w:hAnsi="Arial"/>
          <w:b/>
          <w:bCs/>
          <w:color w:val="1F4E79"/>
          <w:sz w:val="32"/>
          <w:szCs w:val="32"/>
        </w:rPr>
        <w:t xml:space="preserve">2. Pre-requisitos e Infraestructura de Prueba</w:t>
      </w:r>
    </w:p>
    <w:p>
      <w:pPr>
        <w:pBdr>
          <w:bottom w:val="single" w:color="2E75B6" w:sz="6" w:space="1"/>
        </w:pBdr>
        <w:spacing w:after="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14"/>
              <w:bottom w:val="single" w:color="BA7517" w:sz="4"/>
              <w:right w:val="none" w:color="FFFFFF" w:sz="0"/>
            </w:tcBorders>
            <w:shd w:fill="FAEEDA" w:val="clear"/>
            <w:tcMar>
              <w:top w:type="dxa" w:w="100"/>
              <w:left w:type="dxa" w:w="160"/>
              <w:bottom w:type="dxa" w:w="100"/>
              <w:right w:type="dxa" w:w="120"/>
            </w:tcMar>
          </w:tcPr>
          <w:p>
            <w:pPr>
              <w:spacing w:after="40" w:before="40"/>
            </w:pPr>
            <w:r>
              <w:rPr>
                <w:rFonts w:ascii="Arial" w:cs="Arial" w:eastAsia="Arial" w:hAnsi="Arial"/>
                <w:color w:val="633806"/>
                <w:sz w:val="20"/>
                <w:szCs w:val="20"/>
              </w:rPr>
              <w:t xml:space="preserve">VERIFICAR ANTES DE INICIAR: Confirmar que no existen rutas de red, peering ni</w:t>
            </w:r>
          </w:p>
          <w:p>
            <w:pPr>
              <w:spacing w:after="40" w:before="40"/>
            </w:pPr>
            <w:r>
              <w:rPr>
                <w:rFonts w:ascii="Arial" w:cs="Arial" w:eastAsia="Arial" w:hAnsi="Arial"/>
                <w:color w:val="633806"/>
                <w:sz w:val="20"/>
                <w:szCs w:val="20"/>
              </w:rPr>
              <w:t xml:space="preserve">VPN compartida entre la VNet de prueba y la VNet productiva. El aislamiento de</w:t>
            </w:r>
          </w:p>
          <w:p>
            <w:pPr>
              <w:spacing w:after="40" w:before="40"/>
            </w:pPr>
            <w:r>
              <w:rPr>
                <w:rFonts w:ascii="Arial" w:cs="Arial" w:eastAsia="Arial" w:hAnsi="Arial"/>
                <w:color w:val="633806"/>
                <w:sz w:val="20"/>
                <w:szCs w:val="20"/>
              </w:rPr>
              <w:t xml:space="preserve">red es el control de seguridad más crítico de este procedimiento.</w:t>
            </w:r>
          </w:p>
        </w:tc>
      </w:tr>
    </w:tbl>
    <w:p>
      <w:r>
        <w:t xml:space="preserve"/>
      </w:r>
    </w:p>
    <w:p>
      <w:pPr>
        <w:pStyle w:val="Heading2"/>
        <w:spacing w:after="100" w:before="280"/>
      </w:pPr>
      <w:r>
        <w:rPr>
          <w:rFonts w:ascii="Arial" w:cs="Arial" w:eastAsia="Arial" w:hAnsi="Arial"/>
          <w:b/>
          <w:bCs/>
          <w:color w:val="2E75B6"/>
          <w:sz w:val="26"/>
          <w:szCs w:val="26"/>
        </w:rPr>
        <w:t xml:space="preserve">2.1 Crear Resource Group de prueba</w:t>
      </w:r>
    </w:p>
    <w:p>
      <w:pPr>
        <w:spacing w:after="120" w:before="60"/>
      </w:pPr>
      <w:r>
        <w:rPr>
          <w:rFonts w:ascii="Arial" w:cs="Arial" w:eastAsia="Arial" w:hAnsi="Arial"/>
          <w:color w:val="404040"/>
          <w:sz w:val="22"/>
          <w:szCs w:val="22"/>
        </w:rPr>
        <w:t xml:space="preserve">Agrupar todos los recursos de la restauración en un RG dedicado para facilitar la limpieza posterior y evitar confusión con recursos productivos.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az group create \</w:t>
            </w:r>
          </w:p>
          <w:p>
            <w:pPr>
              <w:spacing w:after="30" w:before="30"/>
            </w:pPr>
            <w:r>
              <w:rPr>
                <w:rFonts w:ascii="Courier New" w:cs="Courier New" w:eastAsia="Courier New" w:hAnsi="Courier New"/>
                <w:color w:val="2B4C7E"/>
                <w:sz w:val="18"/>
                <w:szCs w:val="18"/>
              </w:rPr>
              <w:t xml:space="preserve">  --name rg-restore-test \</w:t>
            </w:r>
          </w:p>
          <w:p>
            <w:pPr>
              <w:spacing w:after="30" w:before="30"/>
            </w:pPr>
            <w:r>
              <w:rPr>
                <w:rFonts w:ascii="Courier New" w:cs="Courier New" w:eastAsia="Courier New" w:hAnsi="Courier New"/>
                <w:color w:val="2B4C7E"/>
                <w:sz w:val="18"/>
                <w:szCs w:val="18"/>
              </w:rPr>
              <w:t xml:space="preserve">  --location eastus \</w:t>
            </w:r>
          </w:p>
          <w:p>
            <w:pPr>
              <w:spacing w:after="30" w:before="30"/>
            </w:pPr>
            <w:r>
              <w:rPr>
                <w:rFonts w:ascii="Courier New" w:cs="Courier New" w:eastAsia="Courier New" w:hAnsi="Courier New"/>
                <w:color w:val="2B4C7E"/>
                <w:sz w:val="18"/>
                <w:szCs w:val="18"/>
              </w:rPr>
              <w:t xml:space="preserve">  --tags purpose=dr-test environment=nonprod date=$(date +%Y%m%d)</w:t>
            </w:r>
          </w:p>
        </w:tc>
      </w:tr>
    </w:tbl>
    <w:p>
      <w:r>
        <w:t xml:space="preserve"/>
      </w:r>
    </w:p>
    <w:p>
      <w:pPr>
        <w:pStyle w:val="Heading2"/>
        <w:spacing w:after="100" w:before="280"/>
      </w:pPr>
      <w:r>
        <w:rPr>
          <w:rFonts w:ascii="Arial" w:cs="Arial" w:eastAsia="Arial" w:hAnsi="Arial"/>
          <w:b/>
          <w:bCs/>
          <w:color w:val="2E75B6"/>
          <w:sz w:val="26"/>
          <w:szCs w:val="26"/>
        </w:rPr>
        <w:t xml:space="preserve">2.2 Crear VNet aislada</w:t>
      </w:r>
    </w:p>
    <w:p>
      <w:pPr>
        <w:spacing w:after="120" w:before="60"/>
      </w:pPr>
      <w:r>
        <w:rPr>
          <w:rFonts w:ascii="Arial" w:cs="Arial" w:eastAsia="Arial" w:hAnsi="Arial"/>
          <w:color w:val="404040"/>
          <w:sz w:val="22"/>
          <w:szCs w:val="22"/>
        </w:rPr>
        <w:t xml:space="preserve">Crear una VNet con un rango de IPs diferente al productivo. No configurar peering, VPN Gateway compartido ni rutas hacia la red de producción.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az network vnet create \</w:t>
            </w:r>
          </w:p>
          <w:p>
            <w:pPr>
              <w:spacing w:after="30" w:before="30"/>
            </w:pPr>
            <w:r>
              <w:rPr>
                <w:rFonts w:ascii="Courier New" w:cs="Courier New" w:eastAsia="Courier New" w:hAnsi="Courier New"/>
                <w:color w:val="2B4C7E"/>
                <w:sz w:val="18"/>
                <w:szCs w:val="18"/>
              </w:rPr>
              <w:t xml:space="preserve">  --resource-group rg-restore-test \</w:t>
            </w:r>
          </w:p>
          <w:p>
            <w:pPr>
              <w:spacing w:after="30" w:before="30"/>
            </w:pPr>
            <w:r>
              <w:rPr>
                <w:rFonts w:ascii="Courier New" w:cs="Courier New" w:eastAsia="Courier New" w:hAnsi="Courier New"/>
                <w:color w:val="2B4C7E"/>
                <w:sz w:val="18"/>
                <w:szCs w:val="18"/>
              </w:rPr>
              <w:t xml:space="preserve">  --name vnet-restore-isolated \</w:t>
            </w:r>
          </w:p>
          <w:p>
            <w:pPr>
              <w:spacing w:after="30" w:before="30"/>
            </w:pPr>
            <w:r>
              <w:rPr>
                <w:rFonts w:ascii="Courier New" w:cs="Courier New" w:eastAsia="Courier New" w:hAnsi="Courier New"/>
                <w:color w:val="2B4C7E"/>
                <w:sz w:val="18"/>
                <w:szCs w:val="18"/>
              </w:rPr>
              <w:t xml:space="preserve">  --address-prefix 10.99.0.0/16 \</w:t>
            </w:r>
          </w:p>
          <w:p>
            <w:pPr>
              <w:spacing w:after="30" w:before="30"/>
            </w:pPr>
            <w:r>
              <w:rPr>
                <w:rFonts w:ascii="Courier New" w:cs="Courier New" w:eastAsia="Courier New" w:hAnsi="Courier New"/>
                <w:color w:val="2B4C7E"/>
                <w:sz w:val="18"/>
                <w:szCs w:val="18"/>
              </w:rPr>
              <w:t xml:space="preserve">  --subnet-name snet-restore \</w:t>
            </w:r>
          </w:p>
          <w:p>
            <w:pPr>
              <w:spacing w:after="30" w:before="30"/>
            </w:pPr>
            <w:r>
              <w:rPr>
                <w:rFonts w:ascii="Courier New" w:cs="Courier New" w:eastAsia="Courier New" w:hAnsi="Courier New"/>
                <w:color w:val="2B4C7E"/>
                <w:sz w:val="18"/>
                <w:szCs w:val="18"/>
              </w:rPr>
              <w:t xml:space="preserve">  --subnet-prefix 10.99.1.0/24</w:t>
            </w:r>
          </w:p>
        </w:tc>
      </w:tr>
    </w:tbl>
    <w:p>
      <w:r>
        <w:t xml:space="preserve"/>
      </w:r>
    </w:p>
    <w:p>
      <w:pPr>
        <w:pStyle w:val="Heading2"/>
        <w:spacing w:after="100" w:before="280"/>
      </w:pPr>
      <w:r>
        <w:rPr>
          <w:rFonts w:ascii="Arial" w:cs="Arial" w:eastAsia="Arial" w:hAnsi="Arial"/>
          <w:b/>
          <w:bCs/>
          <w:color w:val="2E75B6"/>
          <w:sz w:val="26"/>
          <w:szCs w:val="26"/>
        </w:rPr>
        <w:t xml:space="preserve">2.3 Aplicar NSG restrictivo en la subred</w:t>
      </w:r>
    </w:p>
    <w:p>
      <w:pPr>
        <w:spacing w:after="120" w:before="60"/>
      </w:pPr>
      <w:r>
        <w:rPr>
          <w:rFonts w:ascii="Arial" w:cs="Arial" w:eastAsia="Arial" w:hAnsi="Arial"/>
          <w:color w:val="404040"/>
          <w:sz w:val="22"/>
          <w:szCs w:val="22"/>
        </w:rPr>
        <w:t xml:space="preserve">El NSG debe denegar explícitamente todo el tráfico hacia las IPs de producción. Solo permitir RDP (3389) o SSH (22) desde la IP del administrador que ejecuta la prueba.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600"/>
        <w:gridCol w:w="1600"/>
        <w:gridCol w:w="1200"/>
        <w:gridCol w:w="1060"/>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Regla NSG</w:t>
            </w:r>
          </w:p>
        </w:tc>
        <w:tc>
          <w:tcPr>
            <w:tcW w:type="dxa" w:w="11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Origen</w:t>
            </w:r>
          </w:p>
        </w:tc>
        <w:tc>
          <w:tcPr>
            <w:tcW w:type="dxa" w:w="1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Destino</w:t>
            </w:r>
          </w:p>
        </w:tc>
        <w:tc>
          <w:tcPr>
            <w:tcW w:type="dxa" w:w="1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10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Permitir RDP admin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IP_Admin/32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10.99.1.0/24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3389</w:t>
            </w:r>
          </w:p>
        </w:tc>
        <w:tc>
          <w:tcPr>
            <w:tcW w:type="dxa" w:w="1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Permitir SSH admin</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110</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IP_Admin/32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10.99.1.0/24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22</w:t>
            </w:r>
          </w:p>
        </w:tc>
        <w:tc>
          <w:tcPr>
            <w:tcW w:type="dxa" w:w="1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Allow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Bloquear salida a prod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10.99.0.0/16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10.0.0.0/8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Todos</w:t>
            </w:r>
          </w:p>
        </w:tc>
        <w:tc>
          <w:tcPr>
            <w:tcW w:type="dxa" w:w="1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Deny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Denegar todo lo demás</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4096</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Deny</w:t>
            </w:r>
          </w:p>
        </w:tc>
      </w:tr>
    </w:tbl>
    <w:p>
      <w:r>
        <w:t xml:space="preserve"/>
      </w:r>
    </w:p>
    <w:p>
      <w:pPr>
        <w:pStyle w:val="Heading2"/>
        <w:spacing w:after="100" w:before="280"/>
      </w:pPr>
      <w:r>
        <w:rPr>
          <w:rFonts w:ascii="Arial" w:cs="Arial" w:eastAsia="Arial" w:hAnsi="Arial"/>
          <w:b/>
          <w:bCs/>
          <w:color w:val="2E75B6"/>
          <w:sz w:val="26"/>
          <w:szCs w:val="26"/>
        </w:rPr>
        <w:t xml:space="preserve">2.4 Identificar punto de recuperación</w:t>
      </w:r>
    </w:p>
    <w:p>
      <w:pPr>
        <w:spacing w:after="120" w:before="60"/>
      </w:pPr>
      <w:r>
        <w:rPr>
          <w:rFonts w:ascii="Arial" w:cs="Arial" w:eastAsia="Arial" w:hAnsi="Arial"/>
          <w:color w:val="404040"/>
          <w:sz w:val="22"/>
          <w:szCs w:val="22"/>
        </w:rPr>
        <w:t xml:space="preserve">Antes de iniciar la restauración, identificar y documentar el recovery point que se usará en la prueba.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az backup recoverypoint list \</w:t>
            </w:r>
          </w:p>
          <w:p>
            <w:pPr>
              <w:spacing w:after="30" w:before="30"/>
            </w:pPr>
            <w:r>
              <w:rPr>
                <w:rFonts w:ascii="Courier New" w:cs="Courier New" w:eastAsia="Courier New" w:hAnsi="Courier New"/>
                <w:color w:val="2B4C7E"/>
                <w:sz w:val="18"/>
                <w:szCs w:val="18"/>
              </w:rPr>
              <w:t xml:space="preserve">  --resource-group rg-produccion \</w:t>
            </w:r>
          </w:p>
          <w:p>
            <w:pPr>
              <w:spacing w:after="30" w:before="30"/>
            </w:pPr>
            <w:r>
              <w:rPr>
                <w:rFonts w:ascii="Courier New" w:cs="Courier New" w:eastAsia="Courier New" w:hAnsi="Courier New"/>
                <w:color w:val="2B4C7E"/>
                <w:sz w:val="18"/>
                <w:szCs w:val="18"/>
              </w:rPr>
              <w:t xml:space="preserve">  --vault-name rsv-produccion \</w:t>
            </w:r>
          </w:p>
          <w:p>
            <w:pPr>
              <w:spacing w:after="30" w:before="30"/>
            </w:pPr>
            <w:r>
              <w:rPr>
                <w:rFonts w:ascii="Courier New" w:cs="Courier New" w:eastAsia="Courier New" w:hAnsi="Courier New"/>
                <w:color w:val="2B4C7E"/>
                <w:sz w:val="18"/>
                <w:szCs w:val="18"/>
              </w:rPr>
              <w:t xml:space="preserve">  --container-name vm-produccion \</w:t>
            </w:r>
          </w:p>
          <w:p>
            <w:pPr>
              <w:spacing w:after="30" w:before="30"/>
            </w:pPr>
            <w:r>
              <w:rPr>
                <w:rFonts w:ascii="Courier New" w:cs="Courier New" w:eastAsia="Courier New" w:hAnsi="Courier New"/>
                <w:color w:val="2B4C7E"/>
                <w:sz w:val="18"/>
                <w:szCs w:val="18"/>
              </w:rPr>
              <w:t xml:space="preserve">  --item-name vm-produccion \</w:t>
            </w:r>
          </w:p>
          <w:p>
            <w:pPr>
              <w:spacing w:after="30" w:before="30"/>
            </w:pPr>
            <w:r>
              <w:rPr>
                <w:rFonts w:ascii="Courier New" w:cs="Courier New" w:eastAsia="Courier New" w:hAnsi="Courier New"/>
                <w:color w:val="2B4C7E"/>
                <w:sz w:val="18"/>
                <w:szCs w:val="18"/>
              </w:rPr>
              <w:t xml:space="preserve">  --workload-type VM \</w:t>
            </w:r>
          </w:p>
          <w:p>
            <w:pPr>
              <w:spacing w:after="30" w:before="30"/>
            </w:pPr>
            <w:r>
              <w:rPr>
                <w:rFonts w:ascii="Courier New" w:cs="Courier New" w:eastAsia="Courier New" w:hAnsi="Courier New"/>
                <w:color w:val="2B4C7E"/>
                <w:sz w:val="18"/>
                <w:szCs w:val="18"/>
              </w:rPr>
              <w:t xml:space="preserve">  --output table</w:t>
            </w:r>
          </w:p>
        </w:tc>
      </w:tr>
    </w:tbl>
    <w:p>
      <w:r>
        <w:br w:type="page"/>
      </w:r>
    </w:p>
    <w:p>
      <w:pPr>
        <w:pStyle w:val="Heading1"/>
        <w:spacing w:after="120" w:before="360"/>
      </w:pPr>
      <w:r>
        <w:rPr>
          <w:rFonts w:ascii="Arial" w:cs="Arial" w:eastAsia="Arial" w:hAnsi="Arial"/>
          <w:b/>
          <w:bCs/>
          <w:color w:val="1F4E79"/>
          <w:sz w:val="32"/>
          <w:szCs w:val="32"/>
        </w:rPr>
        <w:t xml:space="preserve">3. Restauración de la Azure VM</w:t>
      </w:r>
    </w:p>
    <w:p>
      <w:pPr>
        <w:pBdr>
          <w:bottom w:val="single" w:color="2E75B6" w:sz="6" w:space="1"/>
        </w:pBdr>
        <w:spacing w:after="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4"/>
              <w:right w:val="none" w:color="FFFFFF" w:sz="0"/>
            </w:tcBorders>
            <w:shd w:fill="EBF3FB" w:val="clear"/>
            <w:tcMar>
              <w:top w:type="dxa" w:w="100"/>
              <w:left w:type="dxa" w:w="160"/>
              <w:bottom w:type="dxa" w:w="100"/>
              <w:right w:type="dxa" w:w="120"/>
            </w:tcMar>
          </w:tcPr>
          <w:p>
            <w:pPr>
              <w:spacing w:after="40" w:before="40"/>
            </w:pPr>
            <w:r>
              <w:rPr>
                <w:rFonts w:ascii="Arial" w:cs="Arial" w:eastAsia="Arial" w:hAnsi="Arial"/>
                <w:color w:val="1F4E79"/>
                <w:sz w:val="20"/>
                <w:szCs w:val="20"/>
              </w:rPr>
              <w:t xml:space="preserve">Se usa la opción 'Create new virtual machine' como tipo de restauración.</w:t>
            </w:r>
          </w:p>
          <w:p>
            <w:pPr>
              <w:spacing w:after="40" w:before="40"/>
            </w:pPr>
            <w:r>
              <w:rPr>
                <w:rFonts w:ascii="Arial" w:cs="Arial" w:eastAsia="Arial" w:hAnsi="Arial"/>
                <w:color w:val="1F4E79"/>
                <w:sz w:val="20"/>
                <w:szCs w:val="20"/>
              </w:rPr>
              <w:t xml:space="preserve">NUNCA seleccionar 'Replace existing VM' — esto sobrescribiría la VM de producción.</w:t>
            </w:r>
          </w:p>
          <w:p>
            <w:pPr>
              <w:spacing w:after="40" w:before="40"/>
            </w:pPr>
            <w:r>
              <w:rPr>
                <w:rFonts w:ascii="Arial" w:cs="Arial" w:eastAsia="Arial" w:hAnsi="Arial"/>
                <w:color w:val="1F4E79"/>
                <w:sz w:val="20"/>
                <w:szCs w:val="20"/>
              </w:rPr>
              <w:t xml:space="preserve">El proceso tarda entre 15 y 60 minutos dependiendo del tamaño del disco.</w:t>
            </w:r>
          </w:p>
        </w:tc>
      </w:tr>
    </w:tbl>
    <w:p>
      <w:r>
        <w:t xml:space="preserve"/>
      </w:r>
    </w:p>
    <w:p>
      <w:pPr>
        <w:pStyle w:val="Heading2"/>
        <w:spacing w:after="100" w:before="280"/>
      </w:pPr>
      <w:r>
        <w:rPr>
          <w:rFonts w:ascii="Arial" w:cs="Arial" w:eastAsia="Arial" w:hAnsi="Arial"/>
          <w:b/>
          <w:bCs/>
          <w:color w:val="2E75B6"/>
          <w:sz w:val="26"/>
          <w:szCs w:val="26"/>
        </w:rPr>
        <w:t xml:space="preserve">3.1 Pasos en el portal de Azure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single" w:color="CCCCCC" w:sz="4"/>
              <w:left w:val="none" w:color="FFFFFF" w:sz="0"/>
              <w:bottom w:val="single" w:color="CCCCCC" w:sz="4"/>
              <w:right w:val="single" w:color="CCCCCC" w:sz="4"/>
            </w:tcBorders>
            <w:shd w:fill="EBF3FB"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Abrir Recovery Services Vault</w:t>
            </w:r>
          </w:p>
          <w:p>
            <w:pPr>
              <w:spacing w:after="40" w:before="0"/>
            </w:pPr>
            <w:r>
              <w:rPr>
                <w:rFonts w:ascii="Arial" w:cs="Arial" w:eastAsia="Arial" w:hAnsi="Arial"/>
                <w:color w:val="595959"/>
                <w:sz w:val="20"/>
                <w:szCs w:val="20"/>
              </w:rPr>
              <w:t xml:space="preserve">Portal Azure → Recovery Services Vaults → [vault de producción]</w:t>
            </w:r>
          </w:p>
          <w:p>
            <w:pPr>
              <w:spacing w:after="40" w:before="0"/>
            </w:pPr>
            <w:r>
              <w:rPr>
                <w:rFonts w:ascii="Arial" w:cs="Arial" w:eastAsia="Arial" w:hAnsi="Arial"/>
                <w:color w:val="595959"/>
                <w:sz w:val="20"/>
                <w:szCs w:val="20"/>
              </w:rPr>
              <w:t xml:space="preserve">→ Backup Items → Azure Virtual Machine → [VM objetivo]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single" w:color="CCCCCC" w:sz="4"/>
              <w:left w:val="none" w:color="FFFFFF" w:sz="0"/>
              <w:bottom w:val="single" w:color="CCCCCC" w:sz="4"/>
              <w:right w:val="single" w:color="CCCCCC" w:sz="4"/>
            </w:tcBorders>
            <w:shd w:fill="EBF3FB"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Seleccionar punto de restauración</w:t>
            </w:r>
          </w:p>
          <w:p>
            <w:pPr>
              <w:spacing w:after="40" w:before="0"/>
            </w:pPr>
            <w:r>
              <w:rPr>
                <w:rFonts w:ascii="Arial" w:cs="Arial" w:eastAsia="Arial" w:hAnsi="Arial"/>
                <w:color w:val="595959"/>
                <w:sz w:val="20"/>
                <w:szCs w:val="20"/>
              </w:rPr>
              <w:t xml:space="preserve">Click en 'Restore VM' → 'Select restore point'</w:t>
            </w:r>
          </w:p>
          <w:p>
            <w:pPr>
              <w:spacing w:after="40" w:before="0"/>
            </w:pPr>
            <w:r>
              <w:rPr>
                <w:rFonts w:ascii="Arial" w:cs="Arial" w:eastAsia="Arial" w:hAnsi="Arial"/>
                <w:color w:val="595959"/>
                <w:sz w:val="20"/>
                <w:szCs w:val="20"/>
              </w:rPr>
              <w:t xml:space="preserve">Elegir el punto de recuperación documentado en la sección 2.4</w:t>
            </w:r>
          </w:p>
          <w:p>
            <w:pPr>
              <w:spacing w:after="40" w:before="0"/>
            </w:pPr>
            <w:r>
              <w:rPr>
                <w:rFonts w:ascii="Arial" w:cs="Arial" w:eastAsia="Arial" w:hAnsi="Arial"/>
                <w:color w:val="595959"/>
                <w:sz w:val="20"/>
                <w:szCs w:val="20"/>
              </w:rPr>
              <w:t xml:space="preserve">Anotar la fecha/hora exacta — es parte del reporte de validación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single" w:color="CCCCCC" w:sz="4"/>
              <w:left w:val="none" w:color="FFFFFF" w:sz="0"/>
              <w:bottom w:val="single" w:color="CCCCCC" w:sz="4"/>
              <w:right w:val="single" w:color="CCCCCC" w:sz="4"/>
            </w:tcBorders>
            <w:shd w:fill="EBF3FB"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Configurar destino de restauración</w:t>
            </w:r>
          </w:p>
          <w:p>
            <w:pPr>
              <w:spacing w:after="40" w:before="0"/>
            </w:pPr>
            <w:r>
              <w:rPr>
                <w:rFonts w:ascii="Arial" w:cs="Arial" w:eastAsia="Arial" w:hAnsi="Arial"/>
                <w:color w:val="595959"/>
                <w:sz w:val="20"/>
                <w:szCs w:val="20"/>
              </w:rPr>
              <w:t xml:space="preserve">Restore type: Create new virtual machine</w:t>
            </w:r>
          </w:p>
          <w:p>
            <w:pPr>
              <w:spacing w:after="40" w:before="0"/>
            </w:pPr>
            <w:r>
              <w:rPr>
                <w:rFonts w:ascii="Arial" w:cs="Arial" w:eastAsia="Arial" w:hAnsi="Arial"/>
                <w:color w:val="595959"/>
                <w:sz w:val="20"/>
                <w:szCs w:val="20"/>
              </w:rPr>
              <w:t xml:space="preserve">Virtual machine name: vm-restore-test-[YYYYMMDD]</w:t>
            </w:r>
          </w:p>
          <w:p>
            <w:pPr>
              <w:spacing w:after="40" w:before="0"/>
            </w:pPr>
            <w:r>
              <w:rPr>
                <w:rFonts w:ascii="Arial" w:cs="Arial" w:eastAsia="Arial" w:hAnsi="Arial"/>
                <w:color w:val="595959"/>
                <w:sz w:val="20"/>
                <w:szCs w:val="20"/>
              </w:rPr>
              <w:t xml:space="preserve">Resource group: rg-restore-test</w:t>
            </w:r>
          </w:p>
          <w:p>
            <w:pPr>
              <w:spacing w:after="40" w:before="0"/>
            </w:pPr>
            <w:r>
              <w:rPr>
                <w:rFonts w:ascii="Arial" w:cs="Arial" w:eastAsia="Arial" w:hAnsi="Arial"/>
                <w:color w:val="595959"/>
                <w:sz w:val="20"/>
                <w:szCs w:val="20"/>
              </w:rPr>
              <w:t xml:space="preserve">Virtual network: vnet-restore-isolated</w:t>
            </w:r>
          </w:p>
          <w:p>
            <w:pPr>
              <w:spacing w:after="40" w:before="0"/>
            </w:pPr>
            <w:r>
              <w:rPr>
                <w:rFonts w:ascii="Arial" w:cs="Arial" w:eastAsia="Arial" w:hAnsi="Arial"/>
                <w:color w:val="595959"/>
                <w:sz w:val="20"/>
                <w:szCs w:val="20"/>
              </w:rPr>
              <w:t xml:space="preserve">Subnet: snet-restore</w:t>
            </w:r>
          </w:p>
          <w:p>
            <w:pPr>
              <w:spacing w:after="40" w:before="0"/>
            </w:pPr>
            <w:r>
              <w:rPr>
                <w:rFonts w:ascii="Arial" w:cs="Arial" w:eastAsia="Arial" w:hAnsi="Arial"/>
                <w:color w:val="595959"/>
                <w:sz w:val="20"/>
                <w:szCs w:val="20"/>
              </w:rPr>
              <w:t xml:space="preserve">Storage account staging: crear nueva cuenta temporal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 del formulario</w:t>
            </w:r>
          </w:p>
        </w:tc>
        <w:tc>
          <w:tcPr>
            <w:tcW w:type="dxa" w:w="5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 recomendado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Restore type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new virtual machine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Virtual machine name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vm-restore-test-[fecha]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Resource group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rg-restore-test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Virtual network</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vnet-restore-isolated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Subnet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snet-restore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Storage account (staging)</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st[fecha]restoretest (nueva cuenta temporal)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single" w:color="CCCCCC" w:sz="4"/>
              <w:left w:val="none" w:color="FFFFFF" w:sz="0"/>
              <w:bottom w:val="single" w:color="CCCCCC" w:sz="4"/>
              <w:right w:val="single" w:color="CCCCCC" w:sz="4"/>
            </w:tcBorders>
            <w:shd w:fill="EBF3FB"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Iniciar y monitorear el job</w:t>
            </w:r>
          </w:p>
          <w:p>
            <w:pPr>
              <w:spacing w:after="40" w:before="0"/>
            </w:pPr>
            <w:r>
              <w:rPr>
                <w:rFonts w:ascii="Arial" w:cs="Arial" w:eastAsia="Arial" w:hAnsi="Arial"/>
                <w:color w:val="595959"/>
                <w:sz w:val="20"/>
                <w:szCs w:val="20"/>
              </w:rPr>
              <w:t xml:space="preserve">Click 'Restore' para iniciar el proceso</w:t>
            </w:r>
          </w:p>
          <w:p>
            <w:pPr>
              <w:spacing w:after="40" w:before="0"/>
            </w:pPr>
            <w:r>
              <w:rPr>
                <w:rFonts w:ascii="Arial" w:cs="Arial" w:eastAsia="Arial" w:hAnsi="Arial"/>
                <w:color w:val="595959"/>
                <w:sz w:val="20"/>
                <w:szCs w:val="20"/>
              </w:rPr>
              <w:t xml:space="preserve">Monitorear en: Recovery Services Vault → Backup Jobs</w:t>
            </w:r>
          </w:p>
          <w:p>
            <w:pPr>
              <w:spacing w:after="40" w:before="0"/>
            </w:pPr>
            <w:r>
              <w:rPr>
                <w:rFonts w:ascii="Arial" w:cs="Arial" w:eastAsia="Arial" w:hAnsi="Arial"/>
                <w:color w:val="595959"/>
                <w:sz w:val="20"/>
                <w:szCs w:val="20"/>
              </w:rPr>
              <w:t xml:space="preserve">Estados: Queued → In Progress → Completed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Monitorear el job desde Azure CLI</w:t>
            </w:r>
          </w:p>
          <w:p>
            <w:pPr>
              <w:spacing w:after="30" w:before="30"/>
            </w:pPr>
            <w:r>
              <w:rPr>
                <w:rFonts w:ascii="Courier New" w:cs="Courier New" w:eastAsia="Courier New" w:hAnsi="Courier New"/>
                <w:color w:val="2B4C7E"/>
                <w:sz w:val="18"/>
                <w:szCs w:val="18"/>
              </w:rPr>
              <w:t xml:space="preserve">az backup job list \</w:t>
            </w:r>
          </w:p>
          <w:p>
            <w:pPr>
              <w:spacing w:after="30" w:before="30"/>
            </w:pPr>
            <w:r>
              <w:rPr>
                <w:rFonts w:ascii="Courier New" w:cs="Courier New" w:eastAsia="Courier New" w:hAnsi="Courier New"/>
                <w:color w:val="2B4C7E"/>
                <w:sz w:val="18"/>
                <w:szCs w:val="18"/>
              </w:rPr>
              <w:t xml:space="preserve">  --resource-group rg-produccion \</w:t>
            </w:r>
          </w:p>
          <w:p>
            <w:pPr>
              <w:spacing w:after="30" w:before="30"/>
            </w:pPr>
            <w:r>
              <w:rPr>
                <w:rFonts w:ascii="Courier New" w:cs="Courier New" w:eastAsia="Courier New" w:hAnsi="Courier New"/>
                <w:color w:val="2B4C7E"/>
                <w:sz w:val="18"/>
                <w:szCs w:val="18"/>
              </w:rPr>
              <w:t xml:space="preserve">  --vault-name rsv-produccion \</w:t>
            </w:r>
          </w:p>
          <w:p>
            <w:pPr>
              <w:spacing w:after="30" w:before="30"/>
            </w:pPr>
            <w:r>
              <w:rPr>
                <w:rFonts w:ascii="Courier New" w:cs="Courier New" w:eastAsia="Courier New" w:hAnsi="Courier New"/>
                <w:color w:val="2B4C7E"/>
                <w:sz w:val="18"/>
                <w:szCs w:val="18"/>
              </w:rPr>
              <w:t xml:space="preserve">  --status InProgress \</w:t>
            </w:r>
          </w:p>
          <w:p>
            <w:pPr>
              <w:spacing w:after="30" w:before="30"/>
            </w:pPr>
            <w:r>
              <w:rPr>
                <w:rFonts w:ascii="Courier New" w:cs="Courier New" w:eastAsia="Courier New" w:hAnsi="Courier New"/>
                <w:color w:val="2B4C7E"/>
                <w:sz w:val="18"/>
                <w:szCs w:val="18"/>
              </w:rPr>
              <w:t xml:space="preserve">  --output 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w:t>
            </w:r>
          </w:p>
        </w:tc>
        <w:tc>
          <w:tcPr>
            <w:tcW w:type="dxa" w:w="8760"/>
            <w:tcBorders>
              <w:top w:val="single" w:color="CCCCCC" w:sz="4"/>
              <w:left w:val="none" w:color="FFFFFF" w:sz="0"/>
              <w:bottom w:val="single" w:color="CCCCCC" w:sz="4"/>
              <w:right w:val="single" w:color="CCCCCC" w:sz="4"/>
            </w:tcBorders>
            <w:shd w:fill="EBF3FB"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Verificar arranque de la VM restaurada</w:t>
            </w:r>
          </w:p>
          <w:p>
            <w:pPr>
              <w:spacing w:after="40" w:before="0"/>
            </w:pPr>
            <w:r>
              <w:rPr>
                <w:rFonts w:ascii="Arial" w:cs="Arial" w:eastAsia="Arial" w:hAnsi="Arial"/>
                <w:color w:val="595959"/>
                <w:sz w:val="20"/>
                <w:szCs w:val="20"/>
              </w:rPr>
              <w:t xml:space="preserve">Confirmar que la VM está en estado 'Running'</w:t>
            </w:r>
          </w:p>
          <w:p>
            <w:pPr>
              <w:spacing w:after="40" w:before="0"/>
            </w:pPr>
            <w:r>
              <w:rPr>
                <w:rFonts w:ascii="Arial" w:cs="Arial" w:eastAsia="Arial" w:hAnsi="Arial"/>
                <w:color w:val="595959"/>
                <w:sz w:val="20"/>
                <w:szCs w:val="20"/>
              </w:rPr>
              <w:t xml:space="preserve">Conectar vía RDP/SSH desde la IP del administrador</w:t>
            </w:r>
          </w:p>
          <w:p>
            <w:pPr>
              <w:spacing w:after="40" w:before="0"/>
            </w:pPr>
            <w:r>
              <w:rPr>
                <w:rFonts w:ascii="Arial" w:cs="Arial" w:eastAsia="Arial" w:hAnsi="Arial"/>
                <w:color w:val="595959"/>
                <w:sz w:val="20"/>
                <w:szCs w:val="20"/>
              </w:rPr>
              <w:t xml:space="preserve">Verificar que los servicios críticos iniciaron correctamente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Verificar estado de la VM restaurada</w:t>
            </w:r>
          </w:p>
          <w:p>
            <w:pPr>
              <w:spacing w:after="30" w:before="30"/>
            </w:pPr>
            <w:r>
              <w:rPr>
                <w:rFonts w:ascii="Courier New" w:cs="Courier New" w:eastAsia="Courier New" w:hAnsi="Courier New"/>
                <w:color w:val="2B4C7E"/>
                <w:sz w:val="18"/>
                <w:szCs w:val="18"/>
              </w:rPr>
              <w:t xml:space="preserve">az vm show \</w:t>
            </w:r>
          </w:p>
          <w:p>
            <w:pPr>
              <w:spacing w:after="30" w:before="30"/>
            </w:pPr>
            <w:r>
              <w:rPr>
                <w:rFonts w:ascii="Courier New" w:cs="Courier New" w:eastAsia="Courier New" w:hAnsi="Courier New"/>
                <w:color w:val="2B4C7E"/>
                <w:sz w:val="18"/>
                <w:szCs w:val="18"/>
              </w:rPr>
              <w:t xml:space="preserve">  --resource-group rg-restore-test \</w:t>
            </w:r>
          </w:p>
          <w:p>
            <w:pPr>
              <w:spacing w:after="30" w:before="30"/>
            </w:pPr>
            <w:r>
              <w:rPr>
                <w:rFonts w:ascii="Courier New" w:cs="Courier New" w:eastAsia="Courier New" w:hAnsi="Courier New"/>
                <w:color w:val="2B4C7E"/>
                <w:sz w:val="18"/>
                <w:szCs w:val="18"/>
              </w:rPr>
              <w:t xml:space="preserve">  --name vm-restore-test \</w:t>
            </w:r>
          </w:p>
          <w:p>
            <w:pPr>
              <w:spacing w:after="30" w:before="30"/>
            </w:pPr>
            <w:r>
              <w:rPr>
                <w:rFonts w:ascii="Courier New" w:cs="Courier New" w:eastAsia="Courier New" w:hAnsi="Courier New"/>
                <w:color w:val="2B4C7E"/>
                <w:sz w:val="18"/>
                <w:szCs w:val="18"/>
              </w:rPr>
              <w:t xml:space="preserve">  --show-details \</w:t>
            </w:r>
          </w:p>
          <w:p>
            <w:pPr>
              <w:spacing w:after="30" w:before="30"/>
            </w:pPr>
            <w:r>
              <w:rPr>
                <w:rFonts w:ascii="Courier New" w:cs="Courier New" w:eastAsia="Courier New" w:hAnsi="Courier New"/>
                <w:color w:val="2B4C7E"/>
                <w:sz w:val="18"/>
                <w:szCs w:val="18"/>
              </w:rPr>
              <w:t xml:space="preserve">  --query "{nombre:name, estado:powerState, ip:publicIps}"</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Verificar servicios que no arrancaron (PowerShell en la VM)</w:t>
            </w:r>
          </w:p>
          <w:p>
            <w:pPr>
              <w:spacing w:after="30" w:before="30"/>
            </w:pPr>
            <w:r>
              <w:rPr>
                <w:rFonts w:ascii="Courier New" w:cs="Courier New" w:eastAsia="Courier New" w:hAnsi="Courier New"/>
                <w:color w:val="2B4C7E"/>
                <w:sz w:val="18"/>
                <w:szCs w:val="18"/>
              </w:rPr>
              <w:t xml:space="preserve">Get-Service | Where-Object {$_.StartType -eq 'Automatic' -and $_.Status -ne 'Running'}</w:t>
            </w:r>
          </w:p>
        </w:tc>
      </w:tr>
    </w:tbl>
    <w:p>
      <w:r>
        <w:br w:type="page"/>
      </w:r>
    </w:p>
    <w:p>
      <w:pPr>
        <w:pStyle w:val="Heading1"/>
        <w:spacing w:after="120" w:before="360"/>
      </w:pPr>
      <w:r>
        <w:rPr>
          <w:rFonts w:ascii="Arial" w:cs="Arial" w:eastAsia="Arial" w:hAnsi="Arial"/>
          <w:b/>
          <w:bCs/>
          <w:color w:val="1F4E79"/>
          <w:sz w:val="32"/>
          <w:szCs w:val="32"/>
        </w:rPr>
        <w:t xml:space="preserve">4. Restauración de Base de Datos SQL Server</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Existen dos rutas para la restauración de SQL Server según la configuración del backup. La Opción A aplica cuando el Vault tiene configurado el agente de workload backup para SQL. La Opción B aplica cuando el backup es a nivel de disco de VM (más común si no se configuró el agente SQL específico).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Opción</w:t>
            </w:r>
          </w:p>
        </w:tc>
        <w:tc>
          <w:tcPr>
            <w:tcW w:type="dxa" w:w="4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aplica</w:t>
            </w:r>
          </w:p>
        </w:tc>
        <w:tc>
          <w:tcPr>
            <w:tcW w:type="dxa" w:w="3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Ventaja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 — Azure Backup for SQL (workload)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El Vault tiene un Backup Item de tipo 'SQL in Azure VM'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Point-in-time recovery, restaurar BD individual sin restaurar toda la VM</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B — Restore desde .bak en la VM</w:t>
            </w:r>
          </w:p>
        </w:tc>
        <w:tc>
          <w:tcPr>
            <w:tcW w:type="dxa" w:w="4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Backup a nivel de disco de VM (sin agente SQL workload)</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Más común, no requiere configuración adicional del agente</w:t>
            </w:r>
          </w:p>
        </w:tc>
      </w:tr>
    </w:tbl>
    <w:p>
      <w:r>
        <w:t xml:space="preserve"/>
      </w:r>
    </w:p>
    <w:p>
      <w:pPr>
        <w:pStyle w:val="Heading2"/>
        <w:spacing w:after="100" w:before="280"/>
      </w:pPr>
      <w:r>
        <w:rPr>
          <w:rFonts w:ascii="Arial" w:cs="Arial" w:eastAsia="Arial" w:hAnsi="Arial"/>
          <w:b/>
          <w:bCs/>
          <w:color w:val="2E75B6"/>
          <w:sz w:val="26"/>
          <w:szCs w:val="26"/>
        </w:rPr>
        <w:t xml:space="preserve">4.1 Opción A — Restauración con Azure Backup for SQL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Verificar si existen Backup Items de tipo SQL</w:t>
            </w:r>
          </w:p>
          <w:p>
            <w:pPr>
              <w:spacing w:after="30" w:before="30"/>
            </w:pPr>
            <w:r>
              <w:rPr>
                <w:rFonts w:ascii="Courier New" w:cs="Courier New" w:eastAsia="Courier New" w:hAnsi="Courier New"/>
                <w:color w:val="2B4C7E"/>
                <w:sz w:val="18"/>
                <w:szCs w:val="18"/>
              </w:rPr>
              <w:t xml:space="preserve">az backup item list \</w:t>
            </w:r>
          </w:p>
          <w:p>
            <w:pPr>
              <w:spacing w:after="30" w:before="30"/>
            </w:pPr>
            <w:r>
              <w:rPr>
                <w:rFonts w:ascii="Courier New" w:cs="Courier New" w:eastAsia="Courier New" w:hAnsi="Courier New"/>
                <w:color w:val="2B4C7E"/>
                <w:sz w:val="18"/>
                <w:szCs w:val="18"/>
              </w:rPr>
              <w:t xml:space="preserve">  --resource-group rg-produccion \</w:t>
            </w:r>
          </w:p>
          <w:p>
            <w:pPr>
              <w:spacing w:after="30" w:before="30"/>
            </w:pPr>
            <w:r>
              <w:rPr>
                <w:rFonts w:ascii="Courier New" w:cs="Courier New" w:eastAsia="Courier New" w:hAnsi="Courier New"/>
                <w:color w:val="2B4C7E"/>
                <w:sz w:val="18"/>
                <w:szCs w:val="18"/>
              </w:rPr>
              <w:t xml:space="preserve">  --vault-name rsv-produccion \</w:t>
            </w:r>
          </w:p>
          <w:p>
            <w:pPr>
              <w:spacing w:after="30" w:before="30"/>
            </w:pPr>
            <w:r>
              <w:rPr>
                <w:rFonts w:ascii="Courier New" w:cs="Courier New" w:eastAsia="Courier New" w:hAnsi="Courier New"/>
                <w:color w:val="2B4C7E"/>
                <w:sz w:val="18"/>
                <w:szCs w:val="18"/>
              </w:rPr>
              <w:t xml:space="preserve">  --workload-type SQLDataBase \</w:t>
            </w:r>
          </w:p>
          <w:p>
            <w:pPr>
              <w:spacing w:after="30" w:before="30"/>
            </w:pPr>
            <w:r>
              <w:rPr>
                <w:rFonts w:ascii="Courier New" w:cs="Courier New" w:eastAsia="Courier New" w:hAnsi="Courier New"/>
                <w:color w:val="2B4C7E"/>
                <w:sz w:val="18"/>
                <w:szCs w:val="18"/>
              </w:rPr>
              <w:t xml:space="preserve">  --output table</w:t>
            </w:r>
          </w:p>
        </w:tc>
      </w:tr>
    </w:tbl>
    <w:p>
      <w:r>
        <w:t xml:space="preserve"/>
      </w:r>
    </w:p>
    <w:p>
      <w:pPr>
        <w:spacing w:after="120" w:before="60"/>
      </w:pPr>
      <w:r>
        <w:rPr>
          <w:rFonts w:ascii="Arial" w:cs="Arial" w:eastAsia="Arial" w:hAnsi="Arial"/>
          <w:color w:val="404040"/>
          <w:sz w:val="22"/>
          <w:szCs w:val="22"/>
        </w:rPr>
        <w:t xml:space="preserve">En el Portal: Recovery Services Vault → Backup Items → SQL in Azure VM → [base de datos] → Restore → seleccionar modo: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Modo de restauración</w:t>
            </w:r>
          </w:p>
        </w:tc>
        <w:tc>
          <w:tcPr>
            <w:tcW w:type="dxa" w:w="4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Usar en esta prueba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Alternate location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Restaurar con nombre diferente en la VM de prueba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 — recomendado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Restore as files (.bak)</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Exportar archivo .bak a un Storage Account</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SI — para inspección manual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Original location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Sobrescribe la BD original en producción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 — nunca en esta prueba</w:t>
            </w:r>
          </w:p>
        </w:tc>
      </w:tr>
    </w:tbl>
    <w:p>
      <w:r>
        <w:t xml:space="preserve"/>
      </w:r>
    </w:p>
    <w:p>
      <w:pPr>
        <w:pStyle w:val="Heading2"/>
        <w:spacing w:after="100" w:before="280"/>
      </w:pPr>
      <w:r>
        <w:rPr>
          <w:rFonts w:ascii="Arial" w:cs="Arial" w:eastAsia="Arial" w:hAnsi="Arial"/>
          <w:b/>
          <w:bCs/>
          <w:color w:val="2E75B6"/>
          <w:sz w:val="26"/>
          <w:szCs w:val="26"/>
        </w:rPr>
        <w:t xml:space="preserve">4.2 Opción B — Restauración manual desde archivos .bak en la VM</w:t>
      </w:r>
    </w:p>
    <w:p>
      <w:pPr>
        <w:spacing w:after="120" w:before="60"/>
      </w:pPr>
      <w:r>
        <w:rPr>
          <w:rFonts w:ascii="Arial" w:cs="Arial" w:eastAsia="Arial" w:hAnsi="Arial"/>
          <w:color w:val="404040"/>
          <w:sz w:val="22"/>
          <w:szCs w:val="22"/>
        </w:rPr>
        <w:t xml:space="preserve">Conectar a SQL Server Management Studio (SSMS) en la VM restaurada y ejecutar los siguientes comandos T-SQL: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Restaurar la base de datos con nombre alternativo (no sobrescribir)</w:t>
            </w:r>
          </w:p>
          <w:p>
            <w:pPr>
              <w:spacing w:after="30" w:before="30"/>
            </w:pPr>
            <w:r>
              <w:rPr>
                <w:rFonts w:ascii="Courier New" w:cs="Courier New" w:eastAsia="Courier New" w:hAnsi="Courier New"/>
                <w:color w:val="2B4C7E"/>
                <w:sz w:val="18"/>
                <w:szCs w:val="18"/>
              </w:rPr>
              <w:t xml:space="preserve">RESTORE DATABASE [NombreDB_TEST]</w:t>
            </w:r>
          </w:p>
          <w:p>
            <w:pPr>
              <w:spacing w:after="30" w:before="30"/>
            </w:pPr>
            <w:r>
              <w:rPr>
                <w:rFonts w:ascii="Courier New" w:cs="Courier New" w:eastAsia="Courier New" w:hAnsi="Courier New"/>
                <w:color w:val="2B4C7E"/>
                <w:sz w:val="18"/>
                <w:szCs w:val="18"/>
              </w:rPr>
              <w:t xml:space="preserve">FROM DISK = 'D:\Backup\NombreDB.bak'</w:t>
            </w:r>
          </w:p>
          <w:p>
            <w:pPr>
              <w:spacing w:after="30" w:before="30"/>
            </w:pPr>
            <w:r>
              <w:rPr>
                <w:rFonts w:ascii="Courier New" w:cs="Courier New" w:eastAsia="Courier New" w:hAnsi="Courier New"/>
                <w:color w:val="2B4C7E"/>
                <w:sz w:val="18"/>
                <w:szCs w:val="18"/>
              </w:rPr>
              <w:t xml:space="preserve">WITH</w:t>
            </w:r>
          </w:p>
          <w:p>
            <w:pPr>
              <w:spacing w:after="30" w:before="30"/>
            </w:pPr>
            <w:r>
              <w:rPr>
                <w:rFonts w:ascii="Courier New" w:cs="Courier New" w:eastAsia="Courier New" w:hAnsi="Courier New"/>
                <w:color w:val="2B4C7E"/>
                <w:sz w:val="18"/>
                <w:szCs w:val="18"/>
              </w:rPr>
              <w:t xml:space="preserve">  MOVE 'NombreDB'     TO 'D:\Data\NombreDB_TEST.mdf',</w:t>
            </w:r>
          </w:p>
          <w:p>
            <w:pPr>
              <w:spacing w:after="30" w:before="30"/>
            </w:pPr>
            <w:r>
              <w:rPr>
                <w:rFonts w:ascii="Courier New" w:cs="Courier New" w:eastAsia="Courier New" w:hAnsi="Courier New"/>
                <w:color w:val="2B4C7E"/>
                <w:sz w:val="18"/>
                <w:szCs w:val="18"/>
              </w:rPr>
              <w:t xml:space="preserve">  MOVE 'NombreDB_log' TO 'D:\Data\NombreDB_TEST_log.ldf',</w:t>
            </w:r>
          </w:p>
          <w:p>
            <w:pPr>
              <w:spacing w:after="30" w:before="30"/>
            </w:pPr>
            <w:r>
              <w:rPr>
                <w:rFonts w:ascii="Courier New" w:cs="Courier New" w:eastAsia="Courier New" w:hAnsi="Courier New"/>
                <w:color w:val="2B4C7E"/>
                <w:sz w:val="18"/>
                <w:szCs w:val="18"/>
              </w:rPr>
              <w:t xml:space="preserve">  NORECOVERY,</w:t>
            </w:r>
          </w:p>
          <w:p>
            <w:pPr>
              <w:spacing w:after="30" w:before="30"/>
            </w:pPr>
            <w:r>
              <w:rPr>
                <w:rFonts w:ascii="Courier New" w:cs="Courier New" w:eastAsia="Courier New" w:hAnsi="Courier New"/>
                <w:color w:val="2B4C7E"/>
                <w:sz w:val="18"/>
                <w:szCs w:val="18"/>
              </w:rPr>
              <w:t xml:space="preserve">  STATS = 10;</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Si hay transaction logs adicionales:</w:t>
            </w:r>
          </w:p>
          <w:p>
            <w:pPr>
              <w:spacing w:after="30" w:before="30"/>
            </w:pPr>
            <w:r>
              <w:rPr>
                <w:rFonts w:ascii="Courier New" w:cs="Courier New" w:eastAsia="Courier New" w:hAnsi="Courier New"/>
                <w:color w:val="2B4C7E"/>
                <w:sz w:val="18"/>
                <w:szCs w:val="18"/>
              </w:rPr>
              <w:t xml:space="preserve">RESTORE LOG [NombreDB_TEST]</w:t>
            </w:r>
          </w:p>
          <w:p>
            <w:pPr>
              <w:spacing w:after="30" w:before="30"/>
            </w:pPr>
            <w:r>
              <w:rPr>
                <w:rFonts w:ascii="Courier New" w:cs="Courier New" w:eastAsia="Courier New" w:hAnsi="Courier New"/>
                <w:color w:val="2B4C7E"/>
                <w:sz w:val="18"/>
                <w:szCs w:val="18"/>
              </w:rPr>
              <w:t xml:space="preserve">FROM DISK = 'D:\Backup\NombreDB_log.bak'</w:t>
            </w:r>
          </w:p>
          <w:p>
            <w:pPr>
              <w:spacing w:after="30" w:before="30"/>
            </w:pPr>
            <w:r>
              <w:rPr>
                <w:rFonts w:ascii="Courier New" w:cs="Courier New" w:eastAsia="Courier New" w:hAnsi="Courier New"/>
                <w:color w:val="2B4C7E"/>
                <w:sz w:val="18"/>
                <w:szCs w:val="18"/>
              </w:rPr>
              <w:t xml:space="preserve">WITH RECOVERY, STATS = 10;</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Verificar que la BD quedó en estado ONLINE</w:t>
            </w:r>
          </w:p>
          <w:p>
            <w:pPr>
              <w:spacing w:after="30" w:before="30"/>
            </w:pPr>
            <w:r>
              <w:rPr>
                <w:rFonts w:ascii="Courier New" w:cs="Courier New" w:eastAsia="Courier New" w:hAnsi="Courier New"/>
                <w:color w:val="2B4C7E"/>
                <w:sz w:val="18"/>
                <w:szCs w:val="18"/>
              </w:rPr>
              <w:t xml:space="preserve">SELECT name, state_desc FROM sys.databases</w:t>
            </w:r>
          </w:p>
          <w:p>
            <w:pPr>
              <w:spacing w:after="30" w:before="30"/>
            </w:pPr>
            <w:r>
              <w:rPr>
                <w:rFonts w:ascii="Courier New" w:cs="Courier New" w:eastAsia="Courier New" w:hAnsi="Courier New"/>
                <w:color w:val="2B4C7E"/>
                <w:sz w:val="18"/>
                <w:szCs w:val="18"/>
              </w:rPr>
              <w:t xml:space="preserve">WHERE name = 'NombreDB_TEST';</w:t>
            </w:r>
          </w:p>
        </w:tc>
      </w:tr>
    </w:tbl>
    <w:p>
      <w:r>
        <w:t xml:space="preserve"/>
      </w:r>
    </w:p>
    <w:p>
      <w:pPr>
        <w:pStyle w:val="Heading2"/>
        <w:spacing w:after="100" w:before="280"/>
      </w:pPr>
      <w:r>
        <w:rPr>
          <w:rFonts w:ascii="Arial" w:cs="Arial" w:eastAsia="Arial" w:hAnsi="Arial"/>
          <w:b/>
          <w:bCs/>
          <w:color w:val="2E75B6"/>
          <w:sz w:val="26"/>
          <w:szCs w:val="26"/>
        </w:rPr>
        <w:t xml:space="preserve">4.3 Verificación inmediata de la BD restaurada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-- 1. Estado de todas las bases de datos</w:t>
            </w:r>
          </w:p>
          <w:p>
            <w:pPr>
              <w:spacing w:after="30" w:before="30"/>
            </w:pPr>
            <w:r>
              <w:rPr>
                <w:rFonts w:ascii="Courier New" w:cs="Courier New" w:eastAsia="Courier New" w:hAnsi="Courier New"/>
                <w:color w:val="2B4C7E"/>
                <w:sz w:val="18"/>
                <w:szCs w:val="18"/>
              </w:rPr>
              <w:t xml:space="preserve">SELECT name, state_desc, recovery_model_desc,</w:t>
            </w:r>
          </w:p>
          <w:p>
            <w:pPr>
              <w:spacing w:after="30" w:before="30"/>
            </w:pPr>
            <w:r>
              <w:rPr>
                <w:rFonts w:ascii="Courier New" w:cs="Courier New" w:eastAsia="Courier New" w:hAnsi="Courier New"/>
                <w:color w:val="2B4C7E"/>
                <w:sz w:val="18"/>
                <w:szCs w:val="18"/>
              </w:rPr>
              <w:t xml:space="preserve">       log_reuse_wait_desc, is_read_only</w:t>
            </w:r>
          </w:p>
          <w:p>
            <w:pPr>
              <w:spacing w:after="30" w:before="30"/>
            </w:pPr>
            <w:r>
              <w:rPr>
                <w:rFonts w:ascii="Courier New" w:cs="Courier New" w:eastAsia="Courier New" w:hAnsi="Courier New"/>
                <w:color w:val="2B4C7E"/>
                <w:sz w:val="18"/>
                <w:szCs w:val="18"/>
              </w:rPr>
              <w:t xml:space="preserve">FROM sys.databases ORDER BY name;</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-- 2. Integridad física (rápido, sin bloqueos)</w:t>
            </w:r>
          </w:p>
          <w:p>
            <w:pPr>
              <w:spacing w:after="30" w:before="30"/>
            </w:pPr>
            <w:r>
              <w:rPr>
                <w:rFonts w:ascii="Courier New" w:cs="Courier New" w:eastAsia="Courier New" w:hAnsi="Courier New"/>
                <w:color w:val="2B4C7E"/>
                <w:sz w:val="18"/>
                <w:szCs w:val="18"/>
              </w:rPr>
              <w:t xml:space="preserve">DBCC CHECKDB ('NombreDB_TEST')</w:t>
            </w:r>
          </w:p>
          <w:p>
            <w:pPr>
              <w:spacing w:after="30" w:before="30"/>
            </w:pPr>
            <w:r>
              <w:rPr>
                <w:rFonts w:ascii="Courier New" w:cs="Courier New" w:eastAsia="Courier New" w:hAnsi="Courier New"/>
                <w:color w:val="2B4C7E"/>
                <w:sz w:val="18"/>
                <w:szCs w:val="18"/>
              </w:rPr>
              <w:t xml:space="preserve">  WITH PHYSICAL_ONLY, NO_INFOMSGS;</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-- 3. Integridad lógica completa</w:t>
            </w:r>
          </w:p>
          <w:p>
            <w:pPr>
              <w:spacing w:after="30" w:before="30"/>
            </w:pPr>
            <w:r>
              <w:rPr>
                <w:rFonts w:ascii="Courier New" w:cs="Courier New" w:eastAsia="Courier New" w:hAnsi="Courier New"/>
                <w:color w:val="2B4C7E"/>
                <w:sz w:val="18"/>
                <w:szCs w:val="18"/>
              </w:rPr>
              <w:t xml:space="preserve">DBCC CHECKDB ('NombreDB_TEST') WITH NO_INFOMSGS;</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-- 4. Fecha del registro más reciente (confirmar punto de restauración)</w:t>
            </w:r>
          </w:p>
          <w:p>
            <w:pPr>
              <w:spacing w:after="30" w:before="30"/>
            </w:pPr>
            <w:r>
              <w:rPr>
                <w:rFonts w:ascii="Courier New" w:cs="Courier New" w:eastAsia="Courier New" w:hAnsi="Courier New"/>
                <w:color w:val="2B4C7E"/>
                <w:sz w:val="18"/>
                <w:szCs w:val="18"/>
              </w:rPr>
              <w:t xml:space="preserve">SELECT MAX(fecha_creacion) AS ultimo_registro</w:t>
            </w:r>
          </w:p>
          <w:p>
            <w:pPr>
              <w:spacing w:after="30" w:before="30"/>
            </w:pPr>
            <w:r>
              <w:rPr>
                <w:rFonts w:ascii="Courier New" w:cs="Courier New" w:eastAsia="Courier New" w:hAnsi="Courier New"/>
                <w:color w:val="2B4C7E"/>
                <w:sz w:val="18"/>
                <w:szCs w:val="18"/>
              </w:rPr>
              <w:t xml:space="preserve">FROM NombreDB_TEST.dbo.TablaPrincipal;</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-- 5. Contar registros en tablas críticas</w:t>
            </w:r>
          </w:p>
          <w:p>
            <w:pPr>
              <w:spacing w:after="30" w:before="30"/>
            </w:pPr>
            <w:r>
              <w:rPr>
                <w:rFonts w:ascii="Courier New" w:cs="Courier New" w:eastAsia="Courier New" w:hAnsi="Courier New"/>
                <w:color w:val="2B4C7E"/>
                <w:sz w:val="18"/>
                <w:szCs w:val="18"/>
              </w:rPr>
              <w:t xml:space="preserve">SELECT 'TablaPrincipal' AS tabla, COUNT(*) AS registros</w:t>
            </w:r>
          </w:p>
          <w:p>
            <w:pPr>
              <w:spacing w:after="30" w:before="30"/>
            </w:pPr>
            <w:r>
              <w:rPr>
                <w:rFonts w:ascii="Courier New" w:cs="Courier New" w:eastAsia="Courier New" w:hAnsi="Courier New"/>
                <w:color w:val="2B4C7E"/>
                <w:sz w:val="18"/>
                <w:szCs w:val="18"/>
              </w:rPr>
              <w:t xml:space="preserve">FROM NombreDB_TEST.dbo.TablaPrincipal</w:t>
            </w:r>
          </w:p>
          <w:p>
            <w:pPr>
              <w:spacing w:after="30" w:before="30"/>
            </w:pPr>
            <w:r>
              <w:rPr>
                <w:rFonts w:ascii="Courier New" w:cs="Courier New" w:eastAsia="Courier New" w:hAnsi="Courier New"/>
                <w:color w:val="2B4C7E"/>
                <w:sz w:val="18"/>
                <w:szCs w:val="18"/>
              </w:rPr>
              <w:t xml:space="preserve">UNION ALL</w:t>
            </w:r>
          </w:p>
          <w:p>
            <w:pPr>
              <w:spacing w:after="30" w:before="30"/>
            </w:pPr>
            <w:r>
              <w:rPr>
                <w:rFonts w:ascii="Courier New" w:cs="Courier New" w:eastAsia="Courier New" w:hAnsi="Courier New"/>
                <w:color w:val="2B4C7E"/>
                <w:sz w:val="18"/>
                <w:szCs w:val="18"/>
              </w:rPr>
              <w:t xml:space="preserve">SELECT 'Transacciones', COUNT(*) FROM NombreDB_TEST.dbo.Transacciones;</w:t>
            </w:r>
          </w:p>
        </w:tc>
      </w:tr>
    </w:tbl>
    <w:p>
      <w:r>
        <w:br w:type="page"/>
      </w:r>
    </w:p>
    <w:p>
      <w:pPr>
        <w:pStyle w:val="Heading1"/>
        <w:spacing w:after="120" w:before="360"/>
      </w:pPr>
      <w:r>
        <w:rPr>
          <w:rFonts w:ascii="Arial" w:cs="Arial" w:eastAsia="Arial" w:hAnsi="Arial"/>
          <w:b/>
          <w:bCs/>
          <w:color w:val="1F4E79"/>
          <w:sz w:val="32"/>
          <w:szCs w:val="32"/>
        </w:rPr>
        <w:t xml:space="preserve">5. Permisos y Control de Acceso (RBAC)</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El principio de mínimo privilegio es fundamental: el equipo que ejecuta la prueba no debe tener permisos de Contributor ni Owner sobre el Resource Group de producción. El acceso al Vault productivo se limita exclusivamente a lectura de recovery points y ejecución de restore hacia el RG de prueba.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 Azure requerido</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Ejecutor del restore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Backup Operator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Recovery Services Vault (producción)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Permite iniciar restore y ver recovery points. NO permite modificar políticas de backup.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Creación de recursos prueba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Contributor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rg-restore-test únicamente</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Crear VM, VNet, discos, NSG y storage temporal. NO en RG de producción.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Acceso RDP/SSH a VM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Virtual Machine Administrator Login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VM restaurada (rg-restore-test)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Conectar a la VM para validación interna.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Restaurar base de datos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sysadmin o dbcreator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SQL Server en VM restaurada</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Rol sysadmin en la instancia SQL de la VM de prueba.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Auditor / validador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Ambos Resource Groups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Visualizar estado sin modificar. Ideal para supervisor de la prueba.</w:t>
            </w:r>
          </w:p>
        </w:tc>
      </w:tr>
    </w:tbl>
    <w:p>
      <w:r>
        <w:t xml:space="preserve"/>
      </w:r>
    </w:p>
    <w:p>
      <w:pPr>
        <w:pStyle w:val="Heading2"/>
        <w:spacing w:after="100" w:before="280"/>
      </w:pPr>
      <w:r>
        <w:rPr>
          <w:rFonts w:ascii="Arial" w:cs="Arial" w:eastAsia="Arial" w:hAnsi="Arial"/>
          <w:b/>
          <w:bCs/>
          <w:color w:val="2E75B6"/>
          <w:sz w:val="26"/>
          <w:szCs w:val="26"/>
        </w:rPr>
        <w:t xml:space="preserve">5.1 Asignación de roles — Azure CLI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Backup Operator en el Vault de producción</w:t>
            </w:r>
          </w:p>
          <w:p>
            <w:pPr>
              <w:spacing w:after="30" w:before="30"/>
            </w:pPr>
            <w:r>
              <w:rPr>
                <w:rFonts w:ascii="Courier New" w:cs="Courier New" w:eastAsia="Courier New" w:hAnsi="Courier New"/>
                <w:color w:val="2B4C7E"/>
                <w:sz w:val="18"/>
                <w:szCs w:val="18"/>
              </w:rPr>
              <w:t xml:space="preserve">az role assignment create \</w:t>
            </w:r>
          </w:p>
          <w:p>
            <w:pPr>
              <w:spacing w:after="30" w:before="30"/>
            </w:pPr>
            <w:r>
              <w:rPr>
                <w:rFonts w:ascii="Courier New" w:cs="Courier New" w:eastAsia="Courier New" w:hAnsi="Courier New"/>
                <w:color w:val="2B4C7E"/>
                <w:sz w:val="18"/>
                <w:szCs w:val="18"/>
              </w:rPr>
              <w:t xml:space="preserve">  --assignee usuario@dominio.com \</w:t>
            </w:r>
          </w:p>
          <w:p>
            <w:pPr>
              <w:spacing w:after="30" w:before="30"/>
            </w:pPr>
            <w:r>
              <w:rPr>
                <w:rFonts w:ascii="Courier New" w:cs="Courier New" w:eastAsia="Courier New" w:hAnsi="Courier New"/>
                <w:color w:val="2B4C7E"/>
                <w:sz w:val="18"/>
                <w:szCs w:val="18"/>
              </w:rPr>
              <w:t xml:space="preserve">  --role "Backup Operator" \</w:t>
            </w:r>
          </w:p>
          <w:p>
            <w:pPr>
              <w:spacing w:after="30" w:before="30"/>
            </w:pPr>
            <w:r>
              <w:rPr>
                <w:rFonts w:ascii="Courier New" w:cs="Courier New" w:eastAsia="Courier New" w:hAnsi="Courier New"/>
                <w:color w:val="2B4C7E"/>
                <w:sz w:val="18"/>
                <w:szCs w:val="18"/>
              </w:rPr>
              <w:t xml:space="preserve">  --scope /subscriptions/{sub-id}/resourceGroups/rg-produccion/providers/</w:t>
            </w:r>
          </w:p>
          <w:p>
            <w:pPr>
              <w:spacing w:after="30" w:before="30"/>
            </w:pPr>
            <w:r>
              <w:rPr>
                <w:rFonts w:ascii="Courier New" w:cs="Courier New" w:eastAsia="Courier New" w:hAnsi="Courier New"/>
                <w:color w:val="2B4C7E"/>
                <w:sz w:val="18"/>
                <w:szCs w:val="18"/>
              </w:rPr>
              <w:t xml:space="preserve">         Microsoft.RecoveryServices/vaults/rsv-produccion</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Contributor en el RG de prueba (solo este RG)</w:t>
            </w:r>
          </w:p>
          <w:p>
            <w:pPr>
              <w:spacing w:after="30" w:before="30"/>
            </w:pPr>
            <w:r>
              <w:rPr>
                <w:rFonts w:ascii="Courier New" w:cs="Courier New" w:eastAsia="Courier New" w:hAnsi="Courier New"/>
                <w:color w:val="2B4C7E"/>
                <w:sz w:val="18"/>
                <w:szCs w:val="18"/>
              </w:rPr>
              <w:t xml:space="preserve">az role assignment create \</w:t>
            </w:r>
          </w:p>
          <w:p>
            <w:pPr>
              <w:spacing w:after="30" w:before="30"/>
            </w:pPr>
            <w:r>
              <w:rPr>
                <w:rFonts w:ascii="Courier New" w:cs="Courier New" w:eastAsia="Courier New" w:hAnsi="Courier New"/>
                <w:color w:val="2B4C7E"/>
                <w:sz w:val="18"/>
                <w:szCs w:val="18"/>
              </w:rPr>
              <w:t xml:space="preserve">  --assignee usuario@dominio.com \</w:t>
            </w:r>
          </w:p>
          <w:p>
            <w:pPr>
              <w:spacing w:after="30" w:before="30"/>
            </w:pPr>
            <w:r>
              <w:rPr>
                <w:rFonts w:ascii="Courier New" w:cs="Courier New" w:eastAsia="Courier New" w:hAnsi="Courier New"/>
                <w:color w:val="2B4C7E"/>
                <w:sz w:val="18"/>
                <w:szCs w:val="18"/>
              </w:rPr>
              <w:t xml:space="preserve">  --role "Contributor" \</w:t>
            </w:r>
          </w:p>
          <w:p>
            <w:pPr>
              <w:spacing w:after="30" w:before="30"/>
            </w:pPr>
            <w:r>
              <w:rPr>
                <w:rFonts w:ascii="Courier New" w:cs="Courier New" w:eastAsia="Courier New" w:hAnsi="Courier New"/>
                <w:color w:val="2B4C7E"/>
                <w:sz w:val="18"/>
                <w:szCs w:val="18"/>
              </w:rPr>
              <w:t xml:space="preserve">  --scope /subscriptions/{sub-id}/resourceGroups/rg-restore-test</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VM Administrator Login en la VM restaurada</w:t>
            </w:r>
          </w:p>
          <w:p>
            <w:pPr>
              <w:spacing w:after="30" w:before="30"/>
            </w:pPr>
            <w:r>
              <w:rPr>
                <w:rFonts w:ascii="Courier New" w:cs="Courier New" w:eastAsia="Courier New" w:hAnsi="Courier New"/>
                <w:color w:val="2B4C7E"/>
                <w:sz w:val="18"/>
                <w:szCs w:val="18"/>
              </w:rPr>
              <w:t xml:space="preserve">az role assignment create \</w:t>
            </w:r>
          </w:p>
          <w:p>
            <w:pPr>
              <w:spacing w:after="30" w:before="30"/>
            </w:pPr>
            <w:r>
              <w:rPr>
                <w:rFonts w:ascii="Courier New" w:cs="Courier New" w:eastAsia="Courier New" w:hAnsi="Courier New"/>
                <w:color w:val="2B4C7E"/>
                <w:sz w:val="18"/>
                <w:szCs w:val="18"/>
              </w:rPr>
              <w:t xml:space="preserve">  --assignee usuario@dominio.com \</w:t>
            </w:r>
          </w:p>
          <w:p>
            <w:pPr>
              <w:spacing w:after="30" w:before="30"/>
            </w:pPr>
            <w:r>
              <w:rPr>
                <w:rFonts w:ascii="Courier New" w:cs="Courier New" w:eastAsia="Courier New" w:hAnsi="Courier New"/>
                <w:color w:val="2B4C7E"/>
                <w:sz w:val="18"/>
                <w:szCs w:val="18"/>
              </w:rPr>
              <w:t xml:space="preserve">  --role "Virtual Machine Administrator Login" \</w:t>
            </w:r>
          </w:p>
          <w:p>
            <w:pPr>
              <w:spacing w:after="30" w:before="30"/>
            </w:pPr>
            <w:r>
              <w:rPr>
                <w:rFonts w:ascii="Courier New" w:cs="Courier New" w:eastAsia="Courier New" w:hAnsi="Courier New"/>
                <w:color w:val="2B4C7E"/>
                <w:sz w:val="18"/>
                <w:szCs w:val="18"/>
              </w:rPr>
              <w:t xml:space="preserve">  --scope /subscriptions/{sub-id}/resourceGroups/rg-restore-test/providers/</w:t>
            </w:r>
          </w:p>
          <w:p>
            <w:pPr>
              <w:spacing w:after="30" w:before="30"/>
            </w:pPr>
            <w:r>
              <w:rPr>
                <w:rFonts w:ascii="Courier New" w:cs="Courier New" w:eastAsia="Courier New" w:hAnsi="Courier New"/>
                <w:color w:val="2B4C7E"/>
                <w:sz w:val="18"/>
                <w:szCs w:val="18"/>
              </w:rPr>
              <w:t xml:space="preserve">         Microsoft.Compute/virtualMachines/vm-restore-test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14"/>
              <w:bottom w:val="single" w:color="BA7517" w:sz="4"/>
              <w:right w:val="none" w:color="FFFFFF" w:sz="0"/>
            </w:tcBorders>
            <w:shd w:fill="FAEEDA" w:val="clear"/>
            <w:tcMar>
              <w:top w:type="dxa" w:w="100"/>
              <w:left w:type="dxa" w:w="160"/>
              <w:bottom w:type="dxa" w:w="100"/>
              <w:right w:type="dxa" w:w="120"/>
            </w:tcMar>
          </w:tcPr>
          <w:p>
            <w:pPr>
              <w:spacing w:after="40" w:before="40"/>
            </w:pPr>
            <w:r>
              <w:rPr>
                <w:rFonts w:ascii="Arial" w:cs="Arial" w:eastAsia="Arial" w:hAnsi="Arial"/>
                <w:color w:val="633806"/>
                <w:sz w:val="20"/>
                <w:szCs w:val="20"/>
              </w:rPr>
              <w:t xml:space="preserve">El equipo de prueba NO debe tener permisos de Owner o Contributor en el RG</w:t>
            </w:r>
          </w:p>
          <w:p>
            <w:pPr>
              <w:spacing w:after="40" w:before="40"/>
            </w:pPr>
            <w:r>
              <w:rPr>
                <w:rFonts w:ascii="Arial" w:cs="Arial" w:eastAsia="Arial" w:hAnsi="Arial"/>
                <w:color w:val="633806"/>
                <w:sz w:val="20"/>
                <w:szCs w:val="20"/>
              </w:rPr>
              <w:t xml:space="preserve">de producción. Si se requiere acceso temporal para ver el Vault, usar el rol</w:t>
            </w:r>
          </w:p>
          <w:p>
            <w:pPr>
              <w:spacing w:after="40" w:before="40"/>
            </w:pPr>
            <w:r>
              <w:rPr>
                <w:rFonts w:ascii="Arial" w:cs="Arial" w:eastAsia="Arial" w:hAnsi="Arial"/>
                <w:color w:val="633806"/>
                <w:sz w:val="20"/>
                <w:szCs w:val="20"/>
              </w:rPr>
              <w:t xml:space="preserve">'Backup Reader' que es de solo lectura sobre todos los recursos de backup.</w:t>
            </w:r>
          </w:p>
        </w:tc>
      </w:tr>
    </w:tbl>
    <w:p>
      <w:r>
        <w:br w:type="page"/>
      </w:r>
    </w:p>
    <w:p>
      <w:pPr>
        <w:pStyle w:val="Heading1"/>
        <w:spacing w:after="120" w:before="360"/>
      </w:pPr>
      <w:r>
        <w:rPr>
          <w:rFonts w:ascii="Arial" w:cs="Arial" w:eastAsia="Arial" w:hAnsi="Arial"/>
          <w:b/>
          <w:bCs/>
          <w:color w:val="1F4E79"/>
          <w:sz w:val="32"/>
          <w:szCs w:val="32"/>
        </w:rPr>
        <w:t xml:space="preserve">6. Validación Post-Restauración</w:t>
      </w:r>
    </w:p>
    <w:p>
      <w:pPr>
        <w:pBdr>
          <w:bottom w:val="single" w:color="2E75B6" w:sz="6" w:space="1"/>
        </w:pBdr>
        <w:spacing w:after="0"/>
      </w:pPr>
    </w:p>
    <w:p>
      <w:r>
        <w:t xml:space="preserve"/>
      </w:r>
    </w:p>
    <w:p>
      <w:pPr>
        <w:pStyle w:val="Heading2"/>
        <w:spacing w:after="100" w:before="280"/>
      </w:pPr>
      <w:r>
        <w:rPr>
          <w:rFonts w:ascii="Arial" w:cs="Arial" w:eastAsia="Arial" w:hAnsi="Arial"/>
          <w:b/>
          <w:bCs/>
          <w:color w:val="2E75B6"/>
          <w:sz w:val="26"/>
          <w:szCs w:val="26"/>
        </w:rPr>
        <w:t xml:space="preserve">6.1 Validación de la VM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85041" w:sz="4"/>
              <w:left w:val="single" w:color="085041" w:sz="4"/>
              <w:bottom w:val="single" w:color="085041" w:sz="4"/>
              <w:right w:val="single" w:color="085041" w:sz="4"/>
            </w:tcBorders>
            <w:shd w:fill="085041"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1</w:t>
            </w:r>
          </w:p>
        </w:tc>
        <w:tc>
          <w:tcPr>
            <w:tcW w:type="dxa" w:w="8760"/>
            <w:tcBorders>
              <w:top w:val="single" w:color="CCCCCC" w:sz="4"/>
              <w:left w:val="none" w:color="FFFFFF" w:sz="0"/>
              <w:bottom w:val="single" w:color="CCCCCC" w:sz="4"/>
              <w:right w:val="single" w:color="CCCCCC" w:sz="4"/>
            </w:tcBorders>
            <w:shd w:fill="E1F5EE"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Estado y arranque de la VM</w:t>
            </w:r>
          </w:p>
          <w:p>
            <w:pPr>
              <w:spacing w:after="40" w:before="0"/>
            </w:pPr>
            <w:r>
              <w:rPr>
                <w:rFonts w:ascii="Arial" w:cs="Arial" w:eastAsia="Arial" w:hAnsi="Arial"/>
                <w:color w:val="595959"/>
                <w:sz w:val="20"/>
                <w:szCs w:val="20"/>
              </w:rPr>
              <w:t xml:space="preserve">Verificar que la VM restaurada está en estado 'Running'</w:t>
            </w:r>
          </w:p>
          <w:p>
            <w:pPr>
              <w:spacing w:after="40" w:before="0"/>
            </w:pPr>
            <w:r>
              <w:rPr>
                <w:rFonts w:ascii="Arial" w:cs="Arial" w:eastAsia="Arial" w:hAnsi="Arial"/>
                <w:color w:val="595959"/>
                <w:sz w:val="20"/>
                <w:szCs w:val="20"/>
              </w:rPr>
              <w:t xml:space="preserve">Todos los servicios automáticos iniciaron correctamente</w:t>
            </w:r>
          </w:p>
          <w:p>
            <w:pPr>
              <w:spacing w:after="40" w:before="0"/>
            </w:pPr>
            <w:r>
              <w:rPr>
                <w:rFonts w:ascii="Arial" w:cs="Arial" w:eastAsia="Arial" w:hAnsi="Arial"/>
                <w:color w:val="595959"/>
                <w:sz w:val="20"/>
                <w:szCs w:val="20"/>
              </w:rPr>
              <w:t xml:space="preserve">Los discos de datos están montados y en estado Healthy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Estado de la VM desde Azure CLI</w:t>
            </w:r>
          </w:p>
          <w:p>
            <w:pPr>
              <w:spacing w:after="30" w:before="30"/>
            </w:pPr>
            <w:r>
              <w:rPr>
                <w:rFonts w:ascii="Courier New" w:cs="Courier New" w:eastAsia="Courier New" w:hAnsi="Courier New"/>
                <w:color w:val="2B4C7E"/>
                <w:sz w:val="18"/>
                <w:szCs w:val="18"/>
              </w:rPr>
              <w:t xml:space="preserve">az vm get-instance-view \</w:t>
            </w:r>
          </w:p>
          <w:p>
            <w:pPr>
              <w:spacing w:after="30" w:before="30"/>
            </w:pPr>
            <w:r>
              <w:rPr>
                <w:rFonts w:ascii="Courier New" w:cs="Courier New" w:eastAsia="Courier New" w:hAnsi="Courier New"/>
                <w:color w:val="2B4C7E"/>
                <w:sz w:val="18"/>
                <w:szCs w:val="18"/>
              </w:rPr>
              <w:t xml:space="preserve">  --resource-group rg-restore-test \</w:t>
            </w:r>
          </w:p>
          <w:p>
            <w:pPr>
              <w:spacing w:after="30" w:before="30"/>
            </w:pPr>
            <w:r>
              <w:rPr>
                <w:rFonts w:ascii="Courier New" w:cs="Courier New" w:eastAsia="Courier New" w:hAnsi="Courier New"/>
                <w:color w:val="2B4C7E"/>
                <w:sz w:val="18"/>
                <w:szCs w:val="18"/>
              </w:rPr>
              <w:t xml:space="preserve">  --name vm-restore-test \</w:t>
            </w:r>
          </w:p>
          <w:p>
            <w:pPr>
              <w:spacing w:after="30" w:before="30"/>
            </w:pPr>
            <w:r>
              <w:rPr>
                <w:rFonts w:ascii="Courier New" w:cs="Courier New" w:eastAsia="Courier New" w:hAnsi="Courier New"/>
                <w:color w:val="2B4C7E"/>
                <w:sz w:val="18"/>
                <w:szCs w:val="18"/>
              </w:rPr>
              <w:t xml:space="preserve">  --query instanceView.statuses[1].displayStatus</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Discos y volúmenes (PowerShell en la VM)</w:t>
            </w:r>
          </w:p>
          <w:p>
            <w:pPr>
              <w:spacing w:after="30" w:before="30"/>
            </w:pPr>
            <w:r>
              <w:rPr>
                <w:rFonts w:ascii="Courier New" w:cs="Courier New" w:eastAsia="Courier New" w:hAnsi="Courier New"/>
                <w:color w:val="2B4C7E"/>
                <w:sz w:val="18"/>
                <w:szCs w:val="18"/>
              </w:rPr>
              <w:t xml:space="preserve">Get-Disk | Select-Object Number, FriendlyName, HealthStatus, OperationalStatus</w:t>
            </w:r>
          </w:p>
          <w:p>
            <w:pPr>
              <w:spacing w:after="30" w:before="30"/>
            </w:pPr>
            <w:r>
              <w:rPr>
                <w:rFonts w:ascii="Courier New" w:cs="Courier New" w:eastAsia="Courier New" w:hAnsi="Courier New"/>
                <w:color w:val="2B4C7E"/>
                <w:sz w:val="18"/>
                <w:szCs w:val="18"/>
              </w:rPr>
              <w:t xml:space="preserve">Get-Volume | Select-Object DriveLetter, FileSystemLabel, HealthStatus, SizeRemaining</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Verificar servicios que no iniciaron</w:t>
            </w:r>
          </w:p>
          <w:p>
            <w:pPr>
              <w:spacing w:after="30" w:before="30"/>
            </w:pPr>
            <w:r>
              <w:rPr>
                <w:rFonts w:ascii="Courier New" w:cs="Courier New" w:eastAsia="Courier New" w:hAnsi="Courier New"/>
                <w:color w:val="2B4C7E"/>
                <w:sz w:val="18"/>
                <w:szCs w:val="18"/>
              </w:rPr>
              <w:t xml:space="preserve">Get-Service | Where-Object {</w:t>
            </w:r>
          </w:p>
          <w:p>
            <w:pPr>
              <w:spacing w:after="30" w:before="30"/>
            </w:pPr>
            <w:r>
              <w:rPr>
                <w:rFonts w:ascii="Courier New" w:cs="Courier New" w:eastAsia="Courier New" w:hAnsi="Courier New"/>
                <w:color w:val="2B4C7E"/>
                <w:sz w:val="18"/>
                <w:szCs w:val="18"/>
              </w:rPr>
              <w:t xml:space="preserve">  $_.StartType -eq 'Automatic' -and $_.Status -ne 'Running'</w:t>
            </w:r>
          </w:p>
          <w:p>
            <w:pPr>
              <w:spacing w:after="30" w:before="30"/>
            </w:pPr>
            <w:r>
              <w:rPr>
                <w:rFonts w:ascii="Courier New" w:cs="Courier New" w:eastAsia="Courier New" w:hAnsi="Courier New"/>
                <w:color w:val="2B4C7E"/>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85041" w:sz="4"/>
              <w:left w:val="single" w:color="085041" w:sz="4"/>
              <w:bottom w:val="single" w:color="085041" w:sz="4"/>
              <w:right w:val="single" w:color="085041" w:sz="4"/>
            </w:tcBorders>
            <w:shd w:fill="085041"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2</w:t>
            </w:r>
          </w:p>
        </w:tc>
        <w:tc>
          <w:tcPr>
            <w:tcW w:type="dxa" w:w="8760"/>
            <w:tcBorders>
              <w:top w:val="single" w:color="CCCCCC" w:sz="4"/>
              <w:left w:val="none" w:color="FFFFFF" w:sz="0"/>
              <w:bottom w:val="single" w:color="CCCCCC" w:sz="4"/>
              <w:right w:val="single" w:color="CCCCCC" w:sz="4"/>
            </w:tcBorders>
            <w:shd w:fill="E1F5EE"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Aislamiento de red — validación crítica</w:t>
            </w:r>
          </w:p>
          <w:p>
            <w:pPr>
              <w:spacing w:after="40" w:before="0"/>
            </w:pPr>
            <w:r>
              <w:rPr>
                <w:rFonts w:ascii="Arial" w:cs="Arial" w:eastAsia="Arial" w:hAnsi="Arial"/>
                <w:color w:val="595959"/>
                <w:sz w:val="20"/>
                <w:szCs w:val="20"/>
              </w:rPr>
              <w:t xml:space="preserve">Confirmar que la VM restaurada NO tiene conectividad hacia producción</w:t>
            </w:r>
          </w:p>
          <w:p>
            <w:pPr>
              <w:spacing w:after="40" w:before="0"/>
            </w:pPr>
            <w:r>
              <w:rPr>
                <w:rFonts w:ascii="Arial" w:cs="Arial" w:eastAsia="Arial" w:hAnsi="Arial"/>
                <w:color w:val="595959"/>
                <w:sz w:val="20"/>
                <w:szCs w:val="20"/>
              </w:rPr>
              <w:t xml:space="preserve">Todas las pruebas de conexión hacia IPs productivas deben FALLAR</w:t>
            </w:r>
          </w:p>
          <w:p>
            <w:pPr>
              <w:spacing w:after="40" w:before="0"/>
            </w:pPr>
            <w:r>
              <w:rPr>
                <w:rFonts w:ascii="Arial" w:cs="Arial" w:eastAsia="Arial" w:hAnsi="Arial"/>
                <w:color w:val="595959"/>
                <w:sz w:val="20"/>
                <w:szCs w:val="20"/>
              </w:rPr>
              <w:t xml:space="preserve">Este paso es obligatorio antes de cualquier otra validación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Desde PowerShell en la VM restaurada</w:t>
            </w:r>
          </w:p>
          <w:p>
            <w:pPr>
              <w:spacing w:after="30" w:before="30"/>
            </w:pPr>
            <w:r>
              <w:rPr>
                <w:rFonts w:ascii="Courier New" w:cs="Courier New" w:eastAsia="Courier New" w:hAnsi="Courier New"/>
                <w:color w:val="2B4C7E"/>
                <w:sz w:val="18"/>
                <w:szCs w:val="18"/>
              </w:rPr>
              <w:t xml:space="preserve"># TODOS estos comandos deben retornar: TcpTestSucceeded : False</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Test-NetConnection -ComputerName 10.0.0.10 -Port 1433  # SQL prod</w:t>
            </w:r>
          </w:p>
          <w:p>
            <w:pPr>
              <w:spacing w:after="30" w:before="30"/>
            </w:pPr>
            <w:r>
              <w:rPr>
                <w:rFonts w:ascii="Courier New" w:cs="Courier New" w:eastAsia="Courier New" w:hAnsi="Courier New"/>
                <w:color w:val="2B4C7E"/>
                <w:sz w:val="18"/>
                <w:szCs w:val="18"/>
              </w:rPr>
              <w:t xml:space="preserve">Test-NetConnection -ComputerName 10.0.0.10 -Port 3389  # RDP prod</w:t>
            </w:r>
          </w:p>
          <w:p>
            <w:pPr>
              <w:spacing w:after="30" w:before="30"/>
            </w:pPr>
            <w:r>
              <w:rPr>
                <w:rFonts w:ascii="Courier New" w:cs="Courier New" w:eastAsia="Courier New" w:hAnsi="Courier New"/>
                <w:color w:val="2B4C7E"/>
                <w:sz w:val="18"/>
                <w:szCs w:val="18"/>
              </w:rPr>
              <w:t xml:space="preserve">Test-NetConnection -ComputerName 10.0.0.10 -Port 443   # HTTPS prod</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Verificar tabla de rutas</w:t>
            </w:r>
          </w:p>
          <w:p>
            <w:pPr>
              <w:spacing w:after="30" w:before="30"/>
            </w:pPr>
            <w:r>
              <w:rPr>
                <w:rFonts w:ascii="Courier New" w:cs="Courier New" w:eastAsia="Courier New" w:hAnsi="Courier New"/>
                <w:color w:val="2B4C7E"/>
                <w:sz w:val="18"/>
                <w:szCs w:val="18"/>
              </w:rPr>
              <w:t xml:space="preserve">Get-NetRoute | Where-Object {$_.DestinationPrefix -like '10.0.*'}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8"/>
              <w:left w:val="single" w:color="3B6D11" w:sz="14"/>
              <w:bottom w:val="single" w:color="3B6D11" w:sz="4"/>
              <w:right w:val="none" w:color="FFFFFF" w:sz="0"/>
            </w:tcBorders>
            <w:shd w:fill="EAF3DE" w:val="clear"/>
            <w:tcMar>
              <w:top w:type="dxa" w:w="100"/>
              <w:left w:type="dxa" w:w="160"/>
              <w:bottom w:type="dxa" w:w="100"/>
              <w:right w:type="dxa" w:w="120"/>
            </w:tcMar>
          </w:tcPr>
          <w:p>
            <w:pPr>
              <w:spacing w:after="40" w:before="40"/>
            </w:pPr>
            <w:r>
              <w:rPr>
                <w:rFonts w:ascii="Arial" w:cs="Arial" w:eastAsia="Arial" w:hAnsi="Arial"/>
                <w:color w:val="27500A"/>
                <w:sz w:val="20"/>
                <w:szCs w:val="20"/>
              </w:rPr>
              <w:t xml:space="preserve">Si todos los Test-NetConnection hacia producción retornan TcpTestSucceeded: False,</w:t>
            </w:r>
          </w:p>
          <w:p>
            <w:pPr>
              <w:spacing w:after="40" w:before="40"/>
            </w:pPr>
            <w:r>
              <w:rPr>
                <w:rFonts w:ascii="Arial" w:cs="Arial" w:eastAsia="Arial" w:hAnsi="Arial"/>
                <w:color w:val="27500A"/>
                <w:sz w:val="20"/>
                <w:szCs w:val="20"/>
              </w:rPr>
              <w:t xml:space="preserve">el aislamiento de red está funcionando correctamente. Documentar este resultado.</w:t>
            </w:r>
          </w:p>
        </w:tc>
      </w:tr>
    </w:tbl>
    <w:p>
      <w:r>
        <w:t xml:space="preserve"/>
      </w:r>
    </w:p>
    <w:p>
      <w:pPr>
        <w:pStyle w:val="Heading2"/>
        <w:spacing w:after="100" w:before="280"/>
      </w:pPr>
      <w:r>
        <w:rPr>
          <w:rFonts w:ascii="Arial" w:cs="Arial" w:eastAsia="Arial" w:hAnsi="Arial"/>
          <w:b/>
          <w:bCs/>
          <w:color w:val="2E75B6"/>
          <w:sz w:val="26"/>
          <w:szCs w:val="26"/>
        </w:rPr>
        <w:t xml:space="preserve">6.2 Validación de SQL Server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85041" w:sz="4"/>
              <w:left w:val="single" w:color="085041" w:sz="4"/>
              <w:bottom w:val="single" w:color="085041" w:sz="4"/>
              <w:right w:val="single" w:color="085041" w:sz="4"/>
            </w:tcBorders>
            <w:shd w:fill="085041"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3</w:t>
            </w:r>
          </w:p>
        </w:tc>
        <w:tc>
          <w:tcPr>
            <w:tcW w:type="dxa" w:w="8760"/>
            <w:tcBorders>
              <w:top w:val="single" w:color="CCCCCC" w:sz="4"/>
              <w:left w:val="none" w:color="FFFFFF" w:sz="0"/>
              <w:bottom w:val="single" w:color="CCCCCC" w:sz="4"/>
              <w:right w:val="single" w:color="CCCCCC" w:sz="4"/>
            </w:tcBorders>
            <w:shd w:fill="E1F5EE"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Servicio e instancia SQL</w:t>
            </w:r>
          </w:p>
          <w:p>
            <w:pPr>
              <w:spacing w:after="40" w:before="0"/>
            </w:pPr>
            <w:r>
              <w:rPr>
                <w:rFonts w:ascii="Arial" w:cs="Arial" w:eastAsia="Arial" w:hAnsi="Arial"/>
                <w:color w:val="595959"/>
                <w:sz w:val="20"/>
                <w:szCs w:val="20"/>
              </w:rPr>
              <w:t xml:space="preserve">El servicio SQL Server está en estado Running</w:t>
            </w:r>
          </w:p>
          <w:p>
            <w:pPr>
              <w:spacing w:after="40" w:before="0"/>
            </w:pPr>
            <w:r>
              <w:rPr>
                <w:rFonts w:ascii="Arial" w:cs="Arial" w:eastAsia="Arial" w:hAnsi="Arial"/>
                <w:color w:val="595959"/>
                <w:sz w:val="20"/>
                <w:szCs w:val="20"/>
              </w:rPr>
              <w:t xml:space="preserve">Todas las bases de datos están en estado ONLINE</w:t>
            </w:r>
          </w:p>
          <w:p>
            <w:pPr>
              <w:spacing w:after="40" w:before="0"/>
            </w:pPr>
            <w:r>
              <w:rPr>
                <w:rFonts w:ascii="Arial" w:cs="Arial" w:eastAsia="Arial" w:hAnsi="Arial"/>
                <w:color w:val="595959"/>
                <w:sz w:val="20"/>
                <w:szCs w:val="20"/>
              </w:rPr>
              <w:t xml:space="preserve">SQL Agent inició correctamente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Verificar estado de todas las bases de datos</w:t>
            </w:r>
          </w:p>
          <w:p>
            <w:pPr>
              <w:spacing w:after="30" w:before="30"/>
            </w:pPr>
            <w:r>
              <w:rPr>
                <w:rFonts w:ascii="Courier New" w:cs="Courier New" w:eastAsia="Courier New" w:hAnsi="Courier New"/>
                <w:color w:val="2B4C7E"/>
                <w:sz w:val="18"/>
                <w:szCs w:val="18"/>
              </w:rPr>
              <w:t xml:space="preserve">SELECT name, state_desc, log_reuse_wait_desc,</w:t>
            </w:r>
          </w:p>
          <w:p>
            <w:pPr>
              <w:spacing w:after="30" w:before="30"/>
            </w:pPr>
            <w:r>
              <w:rPr>
                <w:rFonts w:ascii="Courier New" w:cs="Courier New" w:eastAsia="Courier New" w:hAnsi="Courier New"/>
                <w:color w:val="2B4C7E"/>
                <w:sz w:val="18"/>
                <w:szCs w:val="18"/>
              </w:rPr>
              <w:t xml:space="preserve">       recovery_model_desc, is_read_only</w:t>
            </w:r>
          </w:p>
          <w:p>
            <w:pPr>
              <w:spacing w:after="30" w:before="30"/>
            </w:pPr>
            <w:r>
              <w:rPr>
                <w:rFonts w:ascii="Courier New" w:cs="Courier New" w:eastAsia="Courier New" w:hAnsi="Courier New"/>
                <w:color w:val="2B4C7E"/>
                <w:sz w:val="18"/>
                <w:szCs w:val="18"/>
              </w:rPr>
              <w:t xml:space="preserve">FROM sys.databases ORDER BY name;</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Integridad física (rápido - recomendado primero)</w:t>
            </w:r>
          </w:p>
          <w:p>
            <w:pPr>
              <w:spacing w:after="30" w:before="30"/>
            </w:pPr>
            <w:r>
              <w:rPr>
                <w:rFonts w:ascii="Courier New" w:cs="Courier New" w:eastAsia="Courier New" w:hAnsi="Courier New"/>
                <w:color w:val="2B4C7E"/>
                <w:sz w:val="18"/>
                <w:szCs w:val="18"/>
              </w:rPr>
              <w:t xml:space="preserve">DBCC CHECKDB ('NombreDB_TEST')</w:t>
            </w:r>
          </w:p>
          <w:p>
            <w:pPr>
              <w:spacing w:after="30" w:before="30"/>
            </w:pPr>
            <w:r>
              <w:rPr>
                <w:rFonts w:ascii="Courier New" w:cs="Courier New" w:eastAsia="Courier New" w:hAnsi="Courier New"/>
                <w:color w:val="2B4C7E"/>
                <w:sz w:val="18"/>
                <w:szCs w:val="18"/>
              </w:rPr>
              <w:t xml:space="preserve">  WITH PHYSICAL_ONLY, NO_INFOMSGS;</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Integridad lógica completa (puede tardar varios minutos)</w:t>
            </w:r>
          </w:p>
          <w:p>
            <w:pPr>
              <w:spacing w:after="30" w:before="30"/>
            </w:pPr>
            <w:r>
              <w:rPr>
                <w:rFonts w:ascii="Courier New" w:cs="Courier New" w:eastAsia="Courier New" w:hAnsi="Courier New"/>
                <w:color w:val="2B4C7E"/>
                <w:sz w:val="18"/>
                <w:szCs w:val="18"/>
              </w:rPr>
              <w:t xml:space="preserve">DBCC CHECKDB ('NombreDB_TEST') WITH NO_INFOMSGS;</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Estado del SQL Agent</w:t>
            </w:r>
          </w:p>
          <w:p>
            <w:pPr>
              <w:spacing w:after="30" w:before="30"/>
            </w:pPr>
            <w:r>
              <w:rPr>
                <w:rFonts w:ascii="Courier New" w:cs="Courier New" w:eastAsia="Courier New" w:hAnsi="Courier New"/>
                <w:color w:val="2B4C7E"/>
                <w:sz w:val="18"/>
                <w:szCs w:val="18"/>
              </w:rPr>
              <w:t xml:space="preserve">SELECT job_id, name, enabled, last_run_outcome</w:t>
            </w:r>
          </w:p>
          <w:p>
            <w:pPr>
              <w:spacing w:after="30" w:before="30"/>
            </w:pPr>
            <w:r>
              <w:rPr>
                <w:rFonts w:ascii="Courier New" w:cs="Courier New" w:eastAsia="Courier New" w:hAnsi="Courier New"/>
                <w:color w:val="2B4C7E"/>
                <w:sz w:val="18"/>
                <w:szCs w:val="18"/>
              </w:rPr>
              <w:t xml:space="preserve">FROM msdb.dbo.sysjobs ORDER BY name;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85041" w:sz="4"/>
              <w:left w:val="single" w:color="085041" w:sz="4"/>
              <w:bottom w:val="single" w:color="085041" w:sz="4"/>
              <w:right w:val="single" w:color="085041" w:sz="4"/>
            </w:tcBorders>
            <w:shd w:fill="085041"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w:t>
            </w:r>
          </w:p>
        </w:tc>
        <w:tc>
          <w:tcPr>
            <w:tcW w:type="dxa" w:w="8760"/>
            <w:tcBorders>
              <w:top w:val="single" w:color="CCCCCC" w:sz="4"/>
              <w:left w:val="none" w:color="FFFFFF" w:sz="0"/>
              <w:bottom w:val="single" w:color="CCCCCC" w:sz="4"/>
              <w:right w:val="single" w:color="CCCCCC" w:sz="4"/>
            </w:tcBorders>
            <w:shd w:fill="E1F5EE" w:val="clear"/>
            <w:tcMar>
              <w:top w:type="dxa" w:w="100"/>
              <w:left w:type="dxa" w:w="160"/>
              <w:bottom w:type="dxa" w:w="100"/>
              <w:right w:type="dxa" w:w="120"/>
            </w:tcMar>
          </w:tcPr>
          <w:p>
            <w:pPr>
              <w:spacing w:after="40" w:before="0"/>
            </w:pPr>
            <w:r>
              <w:rPr>
                <w:rFonts w:ascii="Arial" w:cs="Arial" w:eastAsia="Arial" w:hAnsi="Arial"/>
                <w:b/>
                <w:bCs/>
                <w:color w:val="404040"/>
                <w:sz w:val="22"/>
                <w:szCs w:val="22"/>
              </w:rPr>
              <w:t xml:space="preserve">Consistencia y fecha de los datos</w:t>
            </w:r>
          </w:p>
          <w:p>
            <w:pPr>
              <w:spacing w:after="40" w:before="0"/>
            </w:pPr>
            <w:r>
              <w:rPr>
                <w:rFonts w:ascii="Arial" w:cs="Arial" w:eastAsia="Arial" w:hAnsi="Arial"/>
                <w:color w:val="595959"/>
                <w:sz w:val="20"/>
                <w:szCs w:val="20"/>
              </w:rPr>
              <w:t xml:space="preserve">Confirmar que la fecha del último registro corresponde al punto de recuperación</w:t>
            </w:r>
          </w:p>
          <w:p>
            <w:pPr>
              <w:spacing w:after="40" w:before="0"/>
            </w:pPr>
            <w:r>
              <w:rPr>
                <w:rFonts w:ascii="Arial" w:cs="Arial" w:eastAsia="Arial" w:hAnsi="Arial"/>
                <w:color w:val="595959"/>
                <w:sz w:val="20"/>
                <w:szCs w:val="20"/>
              </w:rPr>
              <w:t xml:space="preserve">Documentar el delta entre el punto de backup y el momento actual (RPO medido)</w:t>
            </w:r>
          </w:p>
          <w:p>
            <w:pPr>
              <w:spacing w:after="40" w:before="0"/>
            </w:pPr>
            <w:r>
              <w:rPr>
                <w:rFonts w:ascii="Arial" w:cs="Arial" w:eastAsia="Arial" w:hAnsi="Arial"/>
                <w:color w:val="595959"/>
                <w:sz w:val="20"/>
                <w:szCs w:val="20"/>
              </w:rPr>
              <w:t xml:space="preserve">Contar registros en tablas críticas y comparar contra métricas conocidas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Fecha del registro más reciente por tabla crítica</w:t>
            </w:r>
          </w:p>
          <w:p>
            <w:pPr>
              <w:spacing w:after="30" w:before="30"/>
            </w:pPr>
            <w:r>
              <w:rPr>
                <w:rFonts w:ascii="Courier New" w:cs="Courier New" w:eastAsia="Courier New" w:hAnsi="Courier New"/>
                <w:color w:val="2B4C7E"/>
                <w:sz w:val="18"/>
                <w:szCs w:val="18"/>
              </w:rPr>
              <w:t xml:space="preserve">SELECT</w:t>
            </w:r>
          </w:p>
          <w:p>
            <w:pPr>
              <w:spacing w:after="30" w:before="30"/>
            </w:pPr>
            <w:r>
              <w:rPr>
                <w:rFonts w:ascii="Courier New" w:cs="Courier New" w:eastAsia="Courier New" w:hAnsi="Courier New"/>
                <w:color w:val="2B4C7E"/>
                <w:sz w:val="18"/>
                <w:szCs w:val="18"/>
              </w:rPr>
              <w:t xml:space="preserve">  'TablaPrincipal'  AS tabla, MAX(fecha_creacion) AS ultimo_registro</w:t>
            </w:r>
          </w:p>
          <w:p>
            <w:pPr>
              <w:spacing w:after="30" w:before="30"/>
            </w:pPr>
            <w:r>
              <w:rPr>
                <w:rFonts w:ascii="Courier New" w:cs="Courier New" w:eastAsia="Courier New" w:hAnsi="Courier New"/>
                <w:color w:val="2B4C7E"/>
                <w:sz w:val="18"/>
                <w:szCs w:val="18"/>
              </w:rPr>
              <w:t xml:space="preserve">FROM NombreDB_TEST.dbo.TablaPrincipal</w:t>
            </w:r>
          </w:p>
          <w:p>
            <w:pPr>
              <w:spacing w:after="30" w:before="30"/>
            </w:pPr>
            <w:r>
              <w:rPr>
                <w:rFonts w:ascii="Courier New" w:cs="Courier New" w:eastAsia="Courier New" w:hAnsi="Courier New"/>
                <w:color w:val="2B4C7E"/>
                <w:sz w:val="18"/>
                <w:szCs w:val="18"/>
              </w:rPr>
              <w:t xml:space="preserve">UNION ALL SELECT</w:t>
            </w:r>
          </w:p>
          <w:p>
            <w:pPr>
              <w:spacing w:after="30" w:before="30"/>
            </w:pPr>
            <w:r>
              <w:rPr>
                <w:rFonts w:ascii="Courier New" w:cs="Courier New" w:eastAsia="Courier New" w:hAnsi="Courier New"/>
                <w:color w:val="2B4C7E"/>
                <w:sz w:val="18"/>
                <w:szCs w:val="18"/>
              </w:rPr>
              <w:t xml:space="preserve">  'Transacciones',            MAX(fecha_tx)</w:t>
            </w:r>
          </w:p>
          <w:p>
            <w:pPr>
              <w:spacing w:after="30" w:before="30"/>
            </w:pPr>
            <w:r>
              <w:rPr>
                <w:rFonts w:ascii="Courier New" w:cs="Courier New" w:eastAsia="Courier New" w:hAnsi="Courier New"/>
                <w:color w:val="2B4C7E"/>
                <w:sz w:val="18"/>
                <w:szCs w:val="18"/>
              </w:rPr>
              <w:t xml:space="preserve">FROM NombreDB_TEST.dbo.Transacciones</w:t>
            </w:r>
          </w:p>
          <w:p>
            <w:pPr>
              <w:spacing w:after="30" w:before="30"/>
            </w:pPr>
            <w:r>
              <w:rPr>
                <w:rFonts w:ascii="Courier New" w:cs="Courier New" w:eastAsia="Courier New" w:hAnsi="Courier New"/>
                <w:color w:val="2B4C7E"/>
                <w:sz w:val="18"/>
                <w:szCs w:val="18"/>
              </w:rPr>
              <w:t xml:space="preserve">UNION ALL SELECT</w:t>
            </w:r>
          </w:p>
          <w:p>
            <w:pPr>
              <w:spacing w:after="30" w:before="30"/>
            </w:pPr>
            <w:r>
              <w:rPr>
                <w:rFonts w:ascii="Courier New" w:cs="Courier New" w:eastAsia="Courier New" w:hAnsi="Courier New"/>
                <w:color w:val="2B4C7E"/>
                <w:sz w:val="18"/>
                <w:szCs w:val="18"/>
              </w:rPr>
              <w:t xml:space="preserve">  'LogActividad',             MAX(fecha_log)</w:t>
            </w:r>
          </w:p>
          <w:p>
            <w:pPr>
              <w:spacing w:after="30" w:before="30"/>
            </w:pPr>
            <w:r>
              <w:rPr>
                <w:rFonts w:ascii="Courier New" w:cs="Courier New" w:eastAsia="Courier New" w:hAnsi="Courier New"/>
                <w:color w:val="2B4C7E"/>
                <w:sz w:val="18"/>
                <w:szCs w:val="18"/>
              </w:rPr>
              <w:t xml:space="preserve">FROM NombreDB_TEST.dbo.LogActividad</w:t>
            </w:r>
          </w:p>
          <w:p>
            <w:pPr>
              <w:spacing w:after="30" w:before="30"/>
            </w:pPr>
            <w:r>
              <w:rPr>
                <w:rFonts w:ascii="Courier New" w:cs="Courier New" w:eastAsia="Courier New" w:hAnsi="Courier New"/>
                <w:color w:val="2B4C7E"/>
                <w:sz w:val="18"/>
                <w:szCs w:val="18"/>
              </w:rPr>
              <w:t xml:space="preserve">ORDER BY tabla;</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Logins de SQL Server accesibles en la instancia restaurada</w:t>
            </w:r>
          </w:p>
          <w:p>
            <w:pPr>
              <w:spacing w:after="30" w:before="30"/>
            </w:pPr>
            <w:r>
              <w:rPr>
                <w:rFonts w:ascii="Courier New" w:cs="Courier New" w:eastAsia="Courier New" w:hAnsi="Courier New"/>
                <w:color w:val="2B4C7E"/>
                <w:sz w:val="18"/>
                <w:szCs w:val="18"/>
              </w:rPr>
              <w:t xml:space="preserve">SELECT name, type_desc, is_disabled</w:t>
            </w:r>
          </w:p>
          <w:p>
            <w:pPr>
              <w:spacing w:after="30" w:before="30"/>
            </w:pPr>
            <w:r>
              <w:rPr>
                <w:rFonts w:ascii="Courier New" w:cs="Courier New" w:eastAsia="Courier New" w:hAnsi="Courier New"/>
                <w:color w:val="2B4C7E"/>
                <w:sz w:val="18"/>
                <w:szCs w:val="18"/>
              </w:rPr>
              <w:t xml:space="preserve">FROM sys.server_principals</w:t>
            </w:r>
          </w:p>
          <w:p>
            <w:pPr>
              <w:spacing w:after="30" w:before="30"/>
            </w:pPr>
            <w:r>
              <w:rPr>
                <w:rFonts w:ascii="Courier New" w:cs="Courier New" w:eastAsia="Courier New" w:hAnsi="Courier New"/>
                <w:color w:val="2B4C7E"/>
                <w:sz w:val="18"/>
                <w:szCs w:val="18"/>
              </w:rPr>
              <w:t xml:space="preserve">WHERE type IN ('S','U','G') ORDER BY name;</w:t>
            </w:r>
          </w:p>
        </w:tc>
      </w:tr>
    </w:tbl>
    <w:p>
      <w:r>
        <w:br w:type="page"/>
      </w:r>
    </w:p>
    <w:p>
      <w:pPr>
        <w:pStyle w:val="Heading1"/>
        <w:spacing w:after="120" w:before="360"/>
      </w:pPr>
      <w:r>
        <w:rPr>
          <w:rFonts w:ascii="Arial" w:cs="Arial" w:eastAsia="Arial" w:hAnsi="Arial"/>
          <w:b/>
          <w:bCs/>
          <w:color w:val="1F4E79"/>
          <w:sz w:val="32"/>
          <w:szCs w:val="32"/>
        </w:rPr>
        <w:t xml:space="preserve">7. Reporte Formal y Limpieza</w:t>
      </w:r>
    </w:p>
    <w:p>
      <w:pPr>
        <w:pBdr>
          <w:bottom w:val="single" w:color="2E75B6" w:sz="6" w:space="1"/>
        </w:pBdr>
        <w:spacing w:after="0"/>
      </w:pPr>
    </w:p>
    <w:p>
      <w:r>
        <w:t xml:space="preserve"/>
      </w:r>
    </w:p>
    <w:p>
      <w:pPr>
        <w:pStyle w:val="Heading2"/>
        <w:spacing w:after="100" w:before="280"/>
      </w:pPr>
      <w:r>
        <w:rPr>
          <w:rFonts w:ascii="Arial" w:cs="Arial" w:eastAsia="Arial" w:hAnsi="Arial"/>
          <w:b/>
          <w:bCs/>
          <w:color w:val="2E75B6"/>
          <w:sz w:val="26"/>
          <w:szCs w:val="26"/>
        </w:rPr>
        <w:t xml:space="preserve">7.1 Datos a registrar en el reporte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 del reporte</w:t>
            </w:r>
          </w:p>
        </w:tc>
        <w:tc>
          <w:tcPr>
            <w:tcW w:type="dxa" w:w="4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capturar</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Fecha y hora de prueba</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Inicio y fin del proceso completo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Ejecutor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Punto de recuperación usado</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Fecha/hora exacta del recovery point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Ejecutor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RTO medido</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Minutos desde inicio de restore hasta VM operativa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Ejecutor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Estado de la VM</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Running / errores encontrados / servicios fallidos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Ejecutor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Resultado DBCC CHECKDB</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Sin errores / errores encontrados (detalle)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DBA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BDs en estado ONLINE</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Lista de bases de datos y estado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DBA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Fecha del último registro BD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Resultado de consultas de consistencia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DBA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Aislamiento de red</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Confirmado / No confirmado + evidencia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Ejecutor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Evidencia (screenshots)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Capturas del portal, SSMS y comandos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Ejecutor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Conclusión de la prueba</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Backup válido / Backup con observaciones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Supervisor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Responsable de la prueba</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Nombre y firma del administrador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Supervisor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Próxima fecha de prueba</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Fecha agendada para la siguiente validación</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Supervisor</w:t>
            </w:r>
          </w:p>
        </w:tc>
      </w:tr>
    </w:tbl>
    <w:p>
      <w:r>
        <w:t xml:space="preserve"/>
      </w:r>
    </w:p>
    <w:p>
      <w:pPr>
        <w:pStyle w:val="Heading2"/>
        <w:spacing w:after="100" w:before="280"/>
      </w:pPr>
      <w:r>
        <w:rPr>
          <w:rFonts w:ascii="Arial" w:cs="Arial" w:eastAsia="Arial" w:hAnsi="Arial"/>
          <w:b/>
          <w:bCs/>
          <w:color w:val="2E75B6"/>
          <w:sz w:val="26"/>
          <w:szCs w:val="26"/>
        </w:rPr>
        <w:t xml:space="preserve">7.2 Limpieza post-prueba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8"/>
              <w:left w:val="single" w:color="BA7517" w:sz="14"/>
              <w:bottom w:val="single" w:color="BA7517" w:sz="4"/>
              <w:right w:val="none" w:color="FFFFFF" w:sz="0"/>
            </w:tcBorders>
            <w:shd w:fill="FAEEDA" w:val="clear"/>
            <w:tcMar>
              <w:top w:type="dxa" w:w="100"/>
              <w:left w:type="dxa" w:w="160"/>
              <w:bottom w:type="dxa" w:w="100"/>
              <w:right w:type="dxa" w:w="120"/>
            </w:tcMar>
          </w:tcPr>
          <w:p>
            <w:pPr>
              <w:spacing w:after="40" w:before="40"/>
            </w:pPr>
            <w:r>
              <w:rPr>
                <w:rFonts w:ascii="Arial" w:cs="Arial" w:eastAsia="Arial" w:hAnsi="Arial"/>
                <w:color w:val="633806"/>
                <w:sz w:val="20"/>
                <w:szCs w:val="20"/>
              </w:rPr>
              <w:t xml:space="preserve">Eliminar el Resource Group de prueba inmediatamente después de documentar los</w:t>
            </w:r>
          </w:p>
          <w:p>
            <w:pPr>
              <w:spacing w:after="40" w:before="40"/>
            </w:pPr>
            <w:r>
              <w:rPr>
                <w:rFonts w:ascii="Arial" w:cs="Arial" w:eastAsia="Arial" w:hAnsi="Arial"/>
                <w:color w:val="633806"/>
                <w:sz w:val="20"/>
                <w:szCs w:val="20"/>
              </w:rPr>
              <w:t xml:space="preserve">resultados. Los recursos en rg-restore-test generan costo mientras existen.</w:t>
            </w:r>
          </w:p>
          <w:p>
            <w:pPr>
              <w:spacing w:after="40" w:before="40"/>
            </w:pPr>
            <w:r>
              <w:rPr>
                <w:rFonts w:ascii="Arial" w:cs="Arial" w:eastAsia="Arial" w:hAnsi="Arial"/>
                <w:color w:val="633806"/>
                <w:sz w:val="20"/>
                <w:szCs w:val="20"/>
              </w:rPr>
              <w:t xml:space="preserve">Eliminar también la cuenta de storage temporal usada como staging.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0" w:val="clear"/>
            <w:tcMar>
              <w:top w:type="dxa" w:w="120"/>
              <w:left w:type="dxa" w:w="180"/>
              <w:bottom w:type="dxa" w:w="120"/>
              <w:right w:type="dxa" w:w="120"/>
            </w:tcMar>
          </w:tcPr>
          <w:p>
            <w:pPr>
              <w:spacing w:after="30" w:before="30"/>
            </w:pPr>
            <w:r>
              <w:rPr>
                <w:rFonts w:ascii="Courier New" w:cs="Courier New" w:eastAsia="Courier New" w:hAnsi="Courier New"/>
                <w:color w:val="2B4C7E"/>
                <w:sz w:val="18"/>
                <w:szCs w:val="18"/>
              </w:rPr>
              <w:t xml:space="preserve"># Eliminar Resource Group de prueba completo</w:t>
            </w:r>
          </w:p>
          <w:p>
            <w:pPr>
              <w:spacing w:after="30" w:before="30"/>
            </w:pPr>
            <w:r>
              <w:rPr>
                <w:rFonts w:ascii="Courier New" w:cs="Courier New" w:eastAsia="Courier New" w:hAnsi="Courier New"/>
                <w:color w:val="2B4C7E"/>
                <w:sz w:val="18"/>
                <w:szCs w:val="18"/>
              </w:rPr>
              <w:t xml:space="preserve">az group delete \</w:t>
            </w:r>
          </w:p>
          <w:p>
            <w:pPr>
              <w:spacing w:after="30" w:before="30"/>
            </w:pPr>
            <w:r>
              <w:rPr>
                <w:rFonts w:ascii="Courier New" w:cs="Courier New" w:eastAsia="Courier New" w:hAnsi="Courier New"/>
                <w:color w:val="2B4C7E"/>
                <w:sz w:val="18"/>
                <w:szCs w:val="18"/>
              </w:rPr>
              <w:t xml:space="preserve">  --name rg-restore-test \</w:t>
            </w:r>
          </w:p>
          <w:p>
            <w:pPr>
              <w:spacing w:after="30" w:before="30"/>
            </w:pPr>
            <w:r>
              <w:rPr>
                <w:rFonts w:ascii="Courier New" w:cs="Courier New" w:eastAsia="Courier New" w:hAnsi="Courier New"/>
                <w:color w:val="2B4C7E"/>
                <w:sz w:val="18"/>
                <w:szCs w:val="18"/>
              </w:rPr>
              <w:t xml:space="preserve">  --yes --no-wait</w:t>
            </w:r>
          </w:p>
          <w:p>
            <w:pPr>
              <w:spacing w:after="30" w:before="30"/>
            </w:pPr>
            <w:r>
              <w:rPr>
                <w:rFonts w:ascii="Courier New" w:cs="Courier New" w:eastAsia="Courier New" w:hAnsi="Courier New"/>
                <w:color w:val="2B4C7E"/>
                <w:sz w:val="18"/>
                <w:szCs w:val="18"/>
              </w:rPr>
              <w:t xml:space="preserve"/>
            </w:r>
          </w:p>
          <w:p>
            <w:pPr>
              <w:spacing w:after="30" w:before="30"/>
            </w:pPr>
            <w:r>
              <w:rPr>
                <w:rFonts w:ascii="Courier New" w:cs="Courier New" w:eastAsia="Courier New" w:hAnsi="Courier New"/>
                <w:color w:val="2B4C7E"/>
                <w:sz w:val="18"/>
                <w:szCs w:val="18"/>
              </w:rPr>
              <w:t xml:space="preserve"># Verificar que el grupo fue eliminado</w:t>
            </w:r>
          </w:p>
          <w:p>
            <w:pPr>
              <w:spacing w:after="30" w:before="30"/>
            </w:pPr>
            <w:r>
              <w:rPr>
                <w:rFonts w:ascii="Courier New" w:cs="Courier New" w:eastAsia="Courier New" w:hAnsi="Courier New"/>
                <w:color w:val="2B4C7E"/>
                <w:sz w:val="18"/>
                <w:szCs w:val="18"/>
              </w:rPr>
              <w:t xml:space="preserve">az group show --name rg-restore-test</w:t>
            </w:r>
          </w:p>
          <w:p>
            <w:pPr>
              <w:spacing w:after="30" w:before="30"/>
            </w:pPr>
            <w:r>
              <w:rPr>
                <w:rFonts w:ascii="Courier New" w:cs="Courier New" w:eastAsia="Courier New" w:hAnsi="Courier New"/>
                <w:color w:val="2B4C7E"/>
                <w:sz w:val="18"/>
                <w:szCs w:val="18"/>
              </w:rPr>
              <w:t xml:space="preserve"># Debe retornar: ResourceGroupNotFound</w:t>
            </w:r>
          </w:p>
        </w:tc>
      </w:tr>
    </w:tbl>
    <w:p>
      <w:r>
        <w:t xml:space="preserve"/>
      </w:r>
    </w:p>
    <w:p>
      <w:pPr>
        <w:pStyle w:val="Heading2"/>
        <w:spacing w:after="100" w:before="280"/>
      </w:pPr>
      <w:r>
        <w:rPr>
          <w:rFonts w:ascii="Arial" w:cs="Arial" w:eastAsia="Arial" w:hAnsi="Arial"/>
          <w:b/>
          <w:bCs/>
          <w:color w:val="2E75B6"/>
          <w:sz w:val="26"/>
          <w:szCs w:val="26"/>
        </w:rPr>
        <w:t xml:space="preserve">7.3 Frecuencia recomendada de pruebas de restauración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400"/>
        <w:gridCol w:w="1960"/>
      </w:tblGrid>
      <w:t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 de prueba</w:t>
            </w:r>
          </w:p>
        </w:tc>
        <w:tc>
          <w:tcPr>
            <w:tcW w:type="dxa" w:w="1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3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Alcance</w:t>
            </w:r>
          </w:p>
        </w:tc>
        <w:tc>
          <w:tcPr>
            <w:tcW w:type="dxa" w:w="1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Tiempo estimado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Restore de archivos individuales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Mensual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Archivos críticos de la VM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1-2 horas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Restore completo VM + SQL (este procedimiento)</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Trimestral</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VM completa en VNet aislada</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4-8 horas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Simulacro DR completo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Anual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Todos los sistemas críticos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1-2 días</w:t>
            </w:r>
          </w:p>
        </w:tc>
      </w:tr>
    </w:tbl>
    <w:p>
      <w:r>
        <w:br w:type="page"/>
      </w:r>
    </w:p>
    <w:p>
      <w:pPr>
        <w:pStyle w:val="Heading1"/>
        <w:spacing w:after="120" w:before="360"/>
      </w:pPr>
      <w:r>
        <w:rPr>
          <w:rFonts w:ascii="Arial" w:hAnsi="Arial"/>
          <w:b/>
          <w:bCs/>
          <w:color w:val="1F4E79"/>
          <w:sz w:val="32"/>
        </w:rPr>
        <w:t xml:space="preserve">8. Estimación de Costo de la Prueba</w:t>
      </w:r>
    </w:p>
    <w:p>
      <w:pPr>
        <w:pBdr>
          <w:bottom w:val="single" w:color="2E75B6" w:sz="6" w:space="1"/>
        </w:pBdr>
        <w:spacing w:after="0"/>
      </w:pPr>
    </w:p>
    <w:p>
      <w:r>
        <w:t xml:space="preserve"/>
      </w:r>
    </w:p>
    <w:p>
      <w:pPr>
        <w:spacing w:before="60" w:after="120"/>
      </w:pPr>
      <w:r>
        <w:rPr>
          <w:rFonts w:ascii="Arial" w:hAnsi="Arial"/>
          <w:color w:val="404040"/>
          <w:sz w:val="22"/>
        </w:rPr>
        <w:t xml:space="preserve">La prueba de restauración genera costos únicamente durante el tiempo en que los recursos de prueba existen en Azure. Al eliminar el Resource Group rg-restore-test al finalizar, el costo se limita a las horas de ejecución. Los valores a continuación son estimaciones de referencia basadas en precios publicados por Microsoft Azure para la región East US (junio 2025).</w:t>
      </w:r>
    </w:p>
    <w:p>
      <w:r>
        <w:t xml:space="preserve"/>
      </w:r>
    </w:p>
    <w:tbl>
      <w:tblPr>
        <w:tblW w:w="9360" w:type="dxa"/>
        <w:tblBorders>
          <w:top w:val="single" w:color="CCCCCC" w:sz="4"/>
          <w:bottom w:val="single" w:color="CCCCCC" w:sz="4"/>
          <w:insideH w:val="single" w:color="CCCCCC" w:sz="4"/>
          <w:insideV w:val="single" w:color="CCCCCC" w:sz="4"/>
        </w:tblBorders>
      </w:tblPr>
      <w:tblGrid>
        <w:gridCol w:w="3600"/>
        <w:gridCol w:w="2400"/>
        <w:gridCol w:w="1680"/>
        <w:gridCol w:w="1680"/>
      </w:tblGrid>
      <w:tr>
        <w:tc>
          <w:tcPr>
            <w:tcW w:w="3600" w:type="dxa"/>
            <w:shd w:fill="1F4E79" w:val="clear"/>
            <w:tcMar>
              <w:top w:w="80" w:type="dxa"/>
              <w:start w:w="120" w:type="dxa"/>
              <w:bottom w:w="80" w:type="dxa"/>
              <w:end w:w="120" w:type="dxa"/>
            </w:tcMar>
          </w:tcPr>
          <w:p>
            <w:r>
              <w:rPr>
                <w:rFonts w:ascii="Arial" w:hAnsi="Arial"/>
                <w:b/>
                <w:color w:val="FFFFFF"/>
                <w:sz w:val="20"/>
              </w:rPr>
              <w:t>Concepto</w:t>
            </w:r>
          </w:p>
        </w:tc>
        <w:tc>
          <w:tcPr>
            <w:tcW w:w="2400" w:type="dxa"/>
            <w:shd w:fill="1F4E79" w:val="clear"/>
            <w:tcMar>
              <w:top w:w="80" w:type="dxa"/>
              <w:start w:w="120" w:type="dxa"/>
              <w:bottom w:w="80" w:type="dxa"/>
              <w:end w:w="120" w:type="dxa"/>
            </w:tcMar>
          </w:tcPr>
          <w:p>
            <w:r>
              <w:rPr>
                <w:rFonts w:ascii="Arial" w:hAnsi="Arial"/>
                <w:b/>
                <w:color w:val="FFFFFF"/>
                <w:sz w:val="20"/>
              </w:rPr>
              <w:t>Base de cálculo</w:t>
            </w:r>
          </w:p>
        </w:tc>
        <w:tc>
          <w:tcPr>
            <w:tcW w:w="1680" w:type="dxa"/>
            <w:shd w:fill="1F4E79" w:val="clear"/>
            <w:tcMar>
              <w:top w:w="80" w:type="dxa"/>
              <w:start w:w="120" w:type="dxa"/>
              <w:bottom w:w="80" w:type="dxa"/>
              <w:end w:w="120" w:type="dxa"/>
            </w:tcMar>
          </w:tcPr>
          <w:p>
            <w:r>
              <w:rPr>
                <w:rFonts w:ascii="Arial" w:hAnsi="Arial"/>
                <w:b/>
                <w:color w:val="FFFFFF"/>
                <w:sz w:val="20"/>
              </w:rPr>
              <w:t>VM pequeña</w:t>
            </w:r>
          </w:p>
        </w:tc>
        <w:tc>
          <w:tcPr>
            <w:tcW w:w="1680" w:type="dxa"/>
            <w:shd w:fill="1F4E79" w:val="clear"/>
            <w:tcMar>
              <w:top w:w="80" w:type="dxa"/>
              <w:start w:w="120" w:type="dxa"/>
              <w:bottom w:w="80" w:type="dxa"/>
              <w:end w:w="120" w:type="dxa"/>
            </w:tcMar>
          </w:tcPr>
          <w:p>
            <w:r>
              <w:rPr>
                <w:rFonts w:ascii="Arial" w:hAnsi="Arial"/>
                <w:b/>
                <w:color w:val="FFFFFF"/>
                <w:sz w:val="20"/>
              </w:rPr>
              <w:t>VM grande</w:t>
            </w:r>
          </w:p>
        </w:tc>
      </w:tr>
      <w:tr>
        <w:tc>
          <w:tcPr>
            <w:tcW w:w="3600" w:type="dxa"/>
            <w:shd w:fill="FFFFFF" w:val="clear"/>
            <w:tcMar>
              <w:top w:w="80" w:type="dxa"/>
              <w:start w:w="120" w:type="dxa"/>
              <w:bottom w:w="80" w:type="dxa"/>
              <w:end w:w="120" w:type="dxa"/>
            </w:tcMar>
          </w:tcPr>
          <w:p>
            <w:r>
              <w:rPr>
                <w:rFonts w:ascii="Arial" w:hAnsi="Arial"/>
                <w:color w:val="595959"/>
                <w:sz w:val="20"/>
              </w:rPr>
              <w:t>Cómputo VM (D-series)</w:t>
            </w:r>
          </w:p>
        </w:tc>
        <w:tc>
          <w:tcPr>
            <w:tcW w:w="2400" w:type="dxa"/>
            <w:shd w:fill="FFFFFF" w:val="clear"/>
            <w:tcMar>
              <w:top w:w="80" w:type="dxa"/>
              <w:start w:w="120" w:type="dxa"/>
              <w:bottom w:w="80" w:type="dxa"/>
              <w:end w:w="120" w:type="dxa"/>
            </w:tcMar>
          </w:tcPr>
          <w:p>
            <w:r>
              <w:rPr>
                <w:rFonts w:ascii="Arial" w:hAnsi="Arial"/>
                <w:color w:val="595959"/>
                <w:sz w:val="20"/>
              </w:rPr>
              <w:t>tarifa/hr × horas prueba</w:t>
            </w:r>
          </w:p>
        </w:tc>
        <w:tc>
          <w:tcPr>
            <w:tcW w:w="1680" w:type="dxa"/>
            <w:shd w:fill="FFFFFF" w:val="clear"/>
            <w:tcMar>
              <w:top w:w="80" w:type="dxa"/>
              <w:start w:w="120" w:type="dxa"/>
              <w:bottom w:w="80" w:type="dxa"/>
              <w:end w:w="120" w:type="dxa"/>
            </w:tcMar>
          </w:tcPr>
          <w:p>
            <w:r>
              <w:rPr>
                <w:rFonts w:ascii="Arial" w:hAnsi="Arial"/>
                <w:color w:val="404040"/>
                <w:sz w:val="20"/>
              </w:rPr>
              <w:t>~$1.54</w:t>
            </w:r>
          </w:p>
        </w:tc>
        <w:tc>
          <w:tcPr>
            <w:tcW w:w="1680" w:type="dxa"/>
            <w:shd w:fill="FFFFFF" w:val="clear"/>
            <w:tcMar>
              <w:top w:w="80" w:type="dxa"/>
              <w:start w:w="120" w:type="dxa"/>
              <w:bottom w:w="80" w:type="dxa"/>
              <w:end w:w="120" w:type="dxa"/>
            </w:tcMar>
          </w:tcPr>
          <w:p>
            <w:r>
              <w:rPr>
                <w:rFonts w:ascii="Arial" w:hAnsi="Arial"/>
                <w:color w:val="404040"/>
                <w:sz w:val="20"/>
              </w:rPr>
              <w:t>~$12.29</w:t>
            </w:r>
          </w:p>
        </w:tc>
      </w:tr>
      <w:tr>
        <w:tc>
          <w:tcPr>
            <w:tcW w:w="3600" w:type="dxa"/>
            <w:shd w:fill="F2F2F2" w:val="clear"/>
            <w:tcMar>
              <w:top w:w="80" w:type="dxa"/>
              <w:start w:w="120" w:type="dxa"/>
              <w:bottom w:w="80" w:type="dxa"/>
              <w:end w:w="120" w:type="dxa"/>
            </w:tcMar>
          </w:tcPr>
          <w:p>
            <w:r>
              <w:rPr>
                <w:rFonts w:ascii="Arial" w:hAnsi="Arial"/>
                <w:color w:val="595959"/>
                <w:sz w:val="20"/>
              </w:rPr>
              <w:t>Disco administrado temporal</w:t>
            </w:r>
          </w:p>
        </w:tc>
        <w:tc>
          <w:tcPr>
            <w:tcW w:w="2400" w:type="dxa"/>
            <w:shd w:fill="F2F2F2" w:val="clear"/>
            <w:tcMar>
              <w:top w:w="80" w:type="dxa"/>
              <w:start w:w="120" w:type="dxa"/>
              <w:bottom w:w="80" w:type="dxa"/>
              <w:end w:w="120" w:type="dxa"/>
            </w:tcMar>
          </w:tcPr>
          <w:p>
            <w:r>
              <w:rPr>
                <w:rFonts w:ascii="Arial" w:hAnsi="Arial"/>
                <w:color w:val="595959"/>
                <w:sz w:val="20"/>
              </w:rPr>
              <w:t>GB × $0.05/GB·mes × horas/730</w:t>
            </w:r>
          </w:p>
        </w:tc>
        <w:tc>
          <w:tcPr>
            <w:tcW w:w="1680" w:type="dxa"/>
            <w:shd w:fill="F2F2F2" w:val="clear"/>
            <w:tcMar>
              <w:top w:w="80" w:type="dxa"/>
              <w:start w:w="120" w:type="dxa"/>
              <w:bottom w:w="80" w:type="dxa"/>
              <w:end w:w="120" w:type="dxa"/>
            </w:tcMar>
          </w:tcPr>
          <w:p>
            <w:r>
              <w:rPr>
                <w:rFonts w:ascii="Arial" w:hAnsi="Arial"/>
                <w:color w:val="404040"/>
                <w:sz w:val="20"/>
              </w:rPr>
              <w:t>~$0.28</w:t>
            </w:r>
          </w:p>
        </w:tc>
        <w:tc>
          <w:tcPr>
            <w:tcW w:w="1680" w:type="dxa"/>
            <w:shd w:fill="F2F2F2" w:val="clear"/>
            <w:tcMar>
              <w:top w:w="80" w:type="dxa"/>
              <w:start w:w="120" w:type="dxa"/>
              <w:bottom w:w="80" w:type="dxa"/>
              <w:end w:w="120" w:type="dxa"/>
            </w:tcMar>
          </w:tcPr>
          <w:p>
            <w:r>
              <w:rPr>
                <w:rFonts w:ascii="Arial" w:hAnsi="Arial"/>
                <w:color w:val="404040"/>
                <w:sz w:val="20"/>
              </w:rPr>
              <w:t>~$2.19</w:t>
            </w:r>
          </w:p>
        </w:tc>
      </w:tr>
      <w:tr>
        <w:tc>
          <w:tcPr>
            <w:tcW w:w="3600" w:type="dxa"/>
            <w:shd w:fill="FFFFFF" w:val="clear"/>
            <w:tcMar>
              <w:top w:w="80" w:type="dxa"/>
              <w:start w:w="120" w:type="dxa"/>
              <w:bottom w:w="80" w:type="dxa"/>
              <w:end w:w="120" w:type="dxa"/>
            </w:tcMar>
          </w:tcPr>
          <w:p>
            <w:r>
              <w:rPr>
                <w:rFonts w:ascii="Arial" w:hAnsi="Arial"/>
                <w:color w:val="595959"/>
                <w:sz w:val="20"/>
              </w:rPr>
              <w:t>Storage de staging (cuenta temporal)</w:t>
            </w:r>
          </w:p>
        </w:tc>
        <w:tc>
          <w:tcPr>
            <w:tcW w:w="2400" w:type="dxa"/>
            <w:shd w:fill="FFFFFF" w:val="clear"/>
            <w:tcMar>
              <w:top w:w="80" w:type="dxa"/>
              <w:start w:w="120" w:type="dxa"/>
              <w:bottom w:w="80" w:type="dxa"/>
              <w:end w:w="120" w:type="dxa"/>
            </w:tcMar>
          </w:tcPr>
          <w:p>
            <w:r>
              <w:rPr>
                <w:rFonts w:ascii="Arial" w:hAnsi="Arial"/>
                <w:color w:val="595959"/>
                <w:sz w:val="20"/>
              </w:rPr>
              <w:t>GB × $0.018/GB·mes × horas/730</w:t>
            </w:r>
          </w:p>
        </w:tc>
        <w:tc>
          <w:tcPr>
            <w:tcW w:w="1680" w:type="dxa"/>
            <w:shd w:fill="FFFFFF" w:val="clear"/>
            <w:tcMar>
              <w:top w:w="80" w:type="dxa"/>
              <w:start w:w="120" w:type="dxa"/>
              <w:bottom w:w="80" w:type="dxa"/>
              <w:end w:w="120" w:type="dxa"/>
            </w:tcMar>
          </w:tcPr>
          <w:p>
            <w:r>
              <w:rPr>
                <w:rFonts w:ascii="Arial" w:hAnsi="Arial"/>
                <w:color w:val="404040"/>
                <w:sz w:val="20"/>
              </w:rPr>
              <w:t>~$0.10</w:t>
            </w:r>
          </w:p>
        </w:tc>
        <w:tc>
          <w:tcPr>
            <w:tcW w:w="1680" w:type="dxa"/>
            <w:shd w:fill="FFFFFF" w:val="clear"/>
            <w:tcMar>
              <w:top w:w="80" w:type="dxa"/>
              <w:start w:w="120" w:type="dxa"/>
              <w:bottom w:w="80" w:type="dxa"/>
              <w:end w:w="120" w:type="dxa"/>
            </w:tcMar>
          </w:tcPr>
          <w:p>
            <w:r>
              <w:rPr>
                <w:rFonts w:ascii="Arial" w:hAnsi="Arial"/>
                <w:color w:val="404040"/>
                <w:sz w:val="20"/>
              </w:rPr>
              <w:t>~$0.79</w:t>
            </w:r>
          </w:p>
        </w:tc>
      </w:tr>
      <w:tr>
        <w:tc>
          <w:tcPr>
            <w:tcW w:w="3600" w:type="dxa"/>
            <w:shd w:fill="F2F2F2" w:val="clear"/>
            <w:tcMar>
              <w:top w:w="80" w:type="dxa"/>
              <w:start w:w="120" w:type="dxa"/>
              <w:bottom w:w="80" w:type="dxa"/>
              <w:end w:w="120" w:type="dxa"/>
            </w:tcMar>
          </w:tcPr>
          <w:p>
            <w:r>
              <w:rPr>
                <w:rFonts w:ascii="Arial" w:hAnsi="Arial"/>
                <w:color w:val="595959"/>
                <w:sz w:val="20"/>
              </w:rPr>
              <w:t>Egress de red (lectura del Vault)</w:t>
            </w:r>
          </w:p>
        </w:tc>
        <w:tc>
          <w:tcPr>
            <w:tcW w:w="2400" w:type="dxa"/>
            <w:shd w:fill="F2F2F2" w:val="clear"/>
            <w:tcMar>
              <w:top w:w="80" w:type="dxa"/>
              <w:start w:w="120" w:type="dxa"/>
              <w:bottom w:w="80" w:type="dxa"/>
              <w:end w:w="120" w:type="dxa"/>
            </w:tcMar>
          </w:tcPr>
          <w:p>
            <w:r>
              <w:rPr>
                <w:rFonts w:ascii="Arial" w:hAnsi="Arial"/>
                <w:color w:val="595959"/>
                <w:sz w:val="20"/>
              </w:rPr>
              <w:t>GB leídos × $0.087/GB</w:t>
            </w:r>
          </w:p>
        </w:tc>
        <w:tc>
          <w:tcPr>
            <w:tcW w:w="1680" w:type="dxa"/>
            <w:shd w:fill="F2F2F2" w:val="clear"/>
            <w:tcMar>
              <w:top w:w="80" w:type="dxa"/>
              <w:start w:w="120" w:type="dxa"/>
              <w:bottom w:w="80" w:type="dxa"/>
              <w:end w:w="120" w:type="dxa"/>
            </w:tcMar>
          </w:tcPr>
          <w:p>
            <w:r>
              <w:rPr>
                <w:rFonts w:ascii="Arial" w:hAnsi="Arial"/>
                <w:color w:val="404040"/>
                <w:sz w:val="20"/>
              </w:rPr>
              <w:t>~$3.57</w:t>
            </w:r>
          </w:p>
        </w:tc>
        <w:tc>
          <w:tcPr>
            <w:tcW w:w="1680" w:type="dxa"/>
            <w:shd w:fill="F2F2F2" w:val="clear"/>
            <w:tcMar>
              <w:top w:w="80" w:type="dxa"/>
              <w:start w:w="120" w:type="dxa"/>
              <w:bottom w:w="80" w:type="dxa"/>
              <w:end w:w="120" w:type="dxa"/>
            </w:tcMar>
          </w:tcPr>
          <w:p>
            <w:r>
              <w:rPr>
                <w:rFonts w:ascii="Arial" w:hAnsi="Arial"/>
                <w:color w:val="404040"/>
                <w:sz w:val="20"/>
              </w:rPr>
              <w:t>~$14.31</w:t>
            </w:r>
          </w:p>
        </w:tc>
      </w:tr>
      <w:tr>
        <w:tc>
          <w:tcPr>
            <w:tcW w:w="3600" w:type="dxa"/>
            <w:shd w:fill="EBF3FB" w:val="clear"/>
            <w:tcMar>
              <w:top w:w="80" w:type="dxa"/>
              <w:start w:w="120" w:type="dxa"/>
              <w:bottom w:w="80" w:type="dxa"/>
              <w:end w:w="120" w:type="dxa"/>
            </w:tcMar>
          </w:tcPr>
          <w:p>
            <w:r>
              <w:rPr>
                <w:rFonts w:ascii="Arial" w:hAnsi="Arial"/>
                <w:b/>
                <w:color w:val="0C447C"/>
                <w:sz w:val="20"/>
              </w:rPr>
              <w:t>TOTAL estimado por prueba (8 hrs)</w:t>
            </w:r>
          </w:p>
        </w:tc>
        <w:tc>
          <w:tcPr>
            <w:tcW w:w="2400" w:type="dxa"/>
            <w:shd w:fill="EBF3FB" w:val="clear"/>
            <w:tcMar>
              <w:top w:w="80" w:type="dxa"/>
              <w:start w:w="120" w:type="dxa"/>
              <w:bottom w:w="80" w:type="dxa"/>
              <w:end w:w="120" w:type="dxa"/>
            </w:tcMar>
          </w:tcPr>
          <w:p>
            <w:r>
              <w:rPr>
                <w:rFonts w:ascii="Arial" w:hAnsi="Arial"/>
                <w:color w:val="185FA5"/>
                <w:sz w:val="20"/>
              </w:rPr>
              <w:t>Todos los conceptos</w:t>
            </w:r>
          </w:p>
        </w:tc>
        <w:tc>
          <w:tcPr>
            <w:tcW w:w="1680" w:type="dxa"/>
            <w:shd w:fill="EBF3FB" w:val="clear"/>
            <w:tcMar>
              <w:top w:w="80" w:type="dxa"/>
              <w:start w:w="120" w:type="dxa"/>
              <w:bottom w:w="80" w:type="dxa"/>
              <w:end w:w="120" w:type="dxa"/>
            </w:tcMar>
          </w:tcPr>
          <w:p>
            <w:r>
              <w:rPr>
                <w:rFonts w:ascii="Arial" w:hAnsi="Arial"/>
                <w:b/>
                <w:color w:val="185FA5"/>
                <w:sz w:val="22"/>
              </w:rPr>
              <w:t>~$5.49</w:t>
            </w:r>
          </w:p>
        </w:tc>
        <w:tc>
          <w:tcPr>
            <w:tcW w:w="1680" w:type="dxa"/>
            <w:shd w:fill="EBF3FB" w:val="clear"/>
            <w:tcMar>
              <w:top w:w="80" w:type="dxa"/>
              <w:start w:w="120" w:type="dxa"/>
              <w:bottom w:w="80" w:type="dxa"/>
              <w:end w:w="120" w:type="dxa"/>
            </w:tcMar>
          </w:tcPr>
          <w:p>
            <w:r>
              <w:rPr>
                <w:rFonts w:ascii="Arial" w:hAnsi="Arial"/>
                <w:b/>
                <w:color w:val="185FA5"/>
                <w:sz w:val="22"/>
              </w:rPr>
              <w:t>~$29.58</w:t>
            </w:r>
          </w:p>
        </w:tc>
      </w:tr>
    </w:tbl>
    <w:p>
      <w:r>
        <w:t xml:space="preserve"/>
      </w:r>
    </w:p>
    <w:p>
      <w:pPr>
        <w:pStyle w:val="Heading2"/>
        <w:spacing w:after="100" w:before="280"/>
      </w:pPr>
      <w:r>
        <w:rPr>
          <w:rFonts w:ascii="Arial" w:hAnsi="Arial"/>
          <w:b/>
          <w:bCs/>
          <w:color w:val="2E75B6"/>
          <w:sz w:val="26"/>
        </w:rPr>
        <w:t xml:space="preserve">8.1 Supuestos del cálculo</w:t>
      </w:r>
    </w:p>
    <w:tbl>
      <w:tblPr>
        <w:tblW w:w="9360" w:type="dxa"/>
        <w:tblBorders>
          <w:top w:val="single" w:color="CCCCCC" w:sz="4"/>
          <w:bottom w:val="single" w:color="CCCCCC" w:sz="4"/>
          <w:insideH w:val="single" w:color="CCCCCC" w:sz="4"/>
          <w:insideV w:val="single" w:color="CCCCCC" w:sz="4"/>
        </w:tblBorders>
      </w:tblPr>
      <w:tblGrid>
        <w:gridCol w:w="2800"/>
        <w:gridCol w:w="3280"/>
        <w:gridCol w:w="3280"/>
      </w:tblGrid>
      <w:tr>
        <w:tc>
          <w:tcPr>
            <w:tcW w:w="2800" w:type="dxa"/>
            <w:shd w:fill="2E75B6" w:val="clear"/>
            <w:tcMar>
              <w:top w:w="80" w:type="dxa"/>
              <w:start w:w="120" w:type="dxa"/>
              <w:bottom w:w="80" w:type="dxa"/>
              <w:end w:w="120" w:type="dxa"/>
            </w:tcMar>
          </w:tcPr>
          <w:p>
            <w:r>
              <w:rPr>
                <w:rFonts w:ascii="Arial" w:hAnsi="Arial"/>
                <w:b/>
                <w:color w:val="FFFFFF"/>
                <w:sz w:val="20"/>
              </w:rPr>
              <w:t>Parámetro</w:t>
            </w:r>
          </w:p>
        </w:tc>
        <w:tc>
          <w:tcPr>
            <w:tcW w:w="3280" w:type="dxa"/>
            <w:shd w:fill="2E75B6" w:val="clear"/>
            <w:tcMar>
              <w:top w:w="80" w:type="dxa"/>
              <w:start w:w="120" w:type="dxa"/>
              <w:bottom w:w="80" w:type="dxa"/>
              <w:end w:w="120" w:type="dxa"/>
            </w:tcMar>
          </w:tcPr>
          <w:p>
            <w:r>
              <w:rPr>
                <w:rFonts w:ascii="Arial" w:hAnsi="Arial"/>
                <w:b/>
                <w:color w:val="FFFFFF"/>
                <w:sz w:val="20"/>
              </w:rPr>
              <w:t>VM pequeña</w:t>
            </w:r>
          </w:p>
        </w:tc>
        <w:tc>
          <w:tcPr>
            <w:tcW w:w="3280" w:type="dxa"/>
            <w:shd w:fill="2E75B6" w:val="clear"/>
            <w:tcMar>
              <w:top w:w="80" w:type="dxa"/>
              <w:start w:w="120" w:type="dxa"/>
              <w:bottom w:w="80" w:type="dxa"/>
              <w:end w:w="120" w:type="dxa"/>
            </w:tcMar>
          </w:tcPr>
          <w:p>
            <w:r>
              <w:rPr>
                <w:rFonts w:ascii="Arial" w:hAnsi="Arial"/>
                <w:b/>
                <w:color w:val="FFFFFF"/>
                <w:sz w:val="20"/>
              </w:rPr>
              <w:t>VM grande</w:t>
            </w:r>
          </w:p>
        </w:tc>
      </w:tr>
      <w:tr>
        <w:tc>
          <w:tcPr>
            <w:tcW w:w="2800" w:type="dxa"/>
            <w:shd w:fill="FFFFFF" w:val="clear"/>
            <w:tcMar>
              <w:top w:w="80" w:type="dxa"/>
              <w:start w:w="120" w:type="dxa"/>
              <w:bottom w:w="80" w:type="dxa"/>
              <w:end w:w="120" w:type="dxa"/>
            </w:tcMar>
          </w:tcPr>
          <w:p>
            <w:r>
              <w:rPr>
                <w:rFonts w:ascii="Arial" w:hAnsi="Arial"/>
                <w:color w:val="595959"/>
                <w:sz w:val="20"/>
              </w:rPr>
              <w:t>Tamaño de VM</w:t>
            </w:r>
          </w:p>
        </w:tc>
        <w:tc>
          <w:tcPr>
            <w:tcW w:w="3280" w:type="dxa"/>
            <w:shd w:fill="FFFFFF" w:val="clear"/>
            <w:tcMar>
              <w:top w:w="80" w:type="dxa"/>
              <w:start w:w="120" w:type="dxa"/>
              <w:bottom w:w="80" w:type="dxa"/>
              <w:end w:w="120" w:type="dxa"/>
            </w:tcMar>
          </w:tcPr>
          <w:p>
            <w:r>
              <w:rPr>
                <w:rFonts w:ascii="Arial" w:hAnsi="Arial"/>
                <w:color w:val="404040"/>
                <w:sz w:val="20"/>
              </w:rPr>
              <w:t>D2s_v3 (2 vCPU / 8 GB RAM)</w:t>
            </w:r>
          </w:p>
        </w:tc>
        <w:tc>
          <w:tcPr>
            <w:tcW w:w="3280" w:type="dxa"/>
            <w:shd w:fill="FFFFFF" w:val="clear"/>
            <w:tcMar>
              <w:top w:w="80" w:type="dxa"/>
              <w:start w:w="120" w:type="dxa"/>
              <w:bottom w:w="80" w:type="dxa"/>
              <w:end w:w="120" w:type="dxa"/>
            </w:tcMar>
          </w:tcPr>
          <w:p>
            <w:r>
              <w:rPr>
                <w:rFonts w:ascii="Arial" w:hAnsi="Arial"/>
                <w:color w:val="404040"/>
                <w:sz w:val="20"/>
              </w:rPr>
              <w:t>D16s_v3 (16 vCPU / 64 GB RAM)</w:t>
            </w:r>
          </w:p>
        </w:tc>
      </w:tr>
      <w:tr>
        <w:tc>
          <w:tcPr>
            <w:tcW w:w="2800" w:type="dxa"/>
            <w:shd w:fill="F2F2F2" w:val="clear"/>
            <w:tcMar>
              <w:top w:w="80" w:type="dxa"/>
              <w:start w:w="120" w:type="dxa"/>
              <w:bottom w:w="80" w:type="dxa"/>
              <w:end w:w="120" w:type="dxa"/>
            </w:tcMar>
          </w:tcPr>
          <w:p>
            <w:r>
              <w:rPr>
                <w:rFonts w:ascii="Arial" w:hAnsi="Arial"/>
                <w:color w:val="595959"/>
                <w:sz w:val="20"/>
              </w:rPr>
              <w:t>Disco de datos</w:t>
            </w:r>
          </w:p>
        </w:tc>
        <w:tc>
          <w:tcPr>
            <w:tcW w:w="3280" w:type="dxa"/>
            <w:shd w:fill="F2F2F2" w:val="clear"/>
            <w:tcMar>
              <w:top w:w="80" w:type="dxa"/>
              <w:start w:w="120" w:type="dxa"/>
              <w:bottom w:w="80" w:type="dxa"/>
              <w:end w:w="120" w:type="dxa"/>
            </w:tcMar>
          </w:tcPr>
          <w:p>
            <w:r>
              <w:rPr>
                <w:rFonts w:ascii="Arial" w:hAnsi="Arial"/>
                <w:color w:val="404040"/>
                <w:sz w:val="20"/>
              </w:rPr>
              <w:t>512 GB (Premium SSD)</w:t>
            </w:r>
          </w:p>
        </w:tc>
        <w:tc>
          <w:tcPr>
            <w:tcW w:w="3280" w:type="dxa"/>
            <w:shd w:fill="F2F2F2" w:val="clear"/>
            <w:tcMar>
              <w:top w:w="80" w:type="dxa"/>
              <w:start w:w="120" w:type="dxa"/>
              <w:bottom w:w="80" w:type="dxa"/>
              <w:end w:w="120" w:type="dxa"/>
            </w:tcMar>
          </w:tcPr>
          <w:p>
            <w:r>
              <w:rPr>
                <w:rFonts w:ascii="Arial" w:hAnsi="Arial"/>
                <w:color w:val="404040"/>
                <w:sz w:val="20"/>
              </w:rPr>
              <w:t>2 TB (Premium SSD)</w:t>
            </w:r>
          </w:p>
        </w:tc>
      </w:tr>
      <w:tr>
        <w:tc>
          <w:tcPr>
            <w:tcW w:w="2800" w:type="dxa"/>
            <w:shd w:fill="FFFFFF" w:val="clear"/>
            <w:tcMar>
              <w:top w:w="80" w:type="dxa"/>
              <w:start w:w="120" w:type="dxa"/>
              <w:bottom w:w="80" w:type="dxa"/>
              <w:end w:w="120" w:type="dxa"/>
            </w:tcMar>
          </w:tcPr>
          <w:p>
            <w:r>
              <w:rPr>
                <w:rFonts w:ascii="Arial" w:hAnsi="Arial"/>
                <w:color w:val="595959"/>
                <w:sz w:val="20"/>
              </w:rPr>
              <w:t>Duración de la prueba</w:t>
            </w:r>
          </w:p>
        </w:tc>
        <w:tc>
          <w:tcPr>
            <w:tcW w:w="3280" w:type="dxa"/>
            <w:shd w:fill="FFFFFF" w:val="clear"/>
            <w:tcMar>
              <w:top w:w="80" w:type="dxa"/>
              <w:start w:w="120" w:type="dxa"/>
              <w:bottom w:w="80" w:type="dxa"/>
              <w:end w:w="120" w:type="dxa"/>
            </w:tcMar>
          </w:tcPr>
          <w:p>
            <w:r>
              <w:rPr>
                <w:rFonts w:ascii="Arial" w:hAnsi="Arial"/>
                <w:color w:val="404040"/>
                <w:sz w:val="20"/>
              </w:rPr>
              <w:t>8 horas</w:t>
            </w:r>
          </w:p>
        </w:tc>
        <w:tc>
          <w:tcPr>
            <w:tcW w:w="3280" w:type="dxa"/>
            <w:shd w:fill="FFFFFF" w:val="clear"/>
            <w:tcMar>
              <w:top w:w="80" w:type="dxa"/>
              <w:start w:w="120" w:type="dxa"/>
              <w:bottom w:w="80" w:type="dxa"/>
              <w:end w:w="120" w:type="dxa"/>
            </w:tcMar>
          </w:tcPr>
          <w:p>
            <w:r>
              <w:rPr>
                <w:rFonts w:ascii="Arial" w:hAnsi="Arial"/>
                <w:color w:val="404040"/>
                <w:sz w:val="20"/>
              </w:rPr>
              <w:t>8 horas</w:t>
            </w:r>
          </w:p>
        </w:tc>
      </w:tr>
      <w:tr>
        <w:tc>
          <w:tcPr>
            <w:tcW w:w="2800" w:type="dxa"/>
            <w:shd w:fill="F2F2F2" w:val="clear"/>
            <w:tcMar>
              <w:top w:w="80" w:type="dxa"/>
              <w:start w:w="120" w:type="dxa"/>
              <w:bottom w:w="80" w:type="dxa"/>
              <w:end w:w="120" w:type="dxa"/>
            </w:tcMar>
          </w:tcPr>
          <w:p>
            <w:r>
              <w:rPr>
                <w:rFonts w:ascii="Arial" w:hAnsi="Arial"/>
                <w:color w:val="595959"/>
                <w:sz w:val="20"/>
              </w:rPr>
              <w:t>Región</w:t>
            </w:r>
          </w:p>
        </w:tc>
        <w:tc>
          <w:tcPr>
            <w:tcW w:w="3280" w:type="dxa"/>
            <w:shd w:fill="F2F2F2" w:val="clear"/>
            <w:tcMar>
              <w:top w:w="80" w:type="dxa"/>
              <w:start w:w="120" w:type="dxa"/>
              <w:bottom w:w="80" w:type="dxa"/>
              <w:end w:w="120" w:type="dxa"/>
            </w:tcMar>
          </w:tcPr>
          <w:p>
            <w:r>
              <w:rPr>
                <w:rFonts w:ascii="Arial" w:hAnsi="Arial"/>
                <w:color w:val="404040"/>
                <w:sz w:val="20"/>
              </w:rPr>
              <w:t>East US</w:t>
            </w:r>
          </w:p>
        </w:tc>
        <w:tc>
          <w:tcPr>
            <w:tcW w:w="3280" w:type="dxa"/>
            <w:shd w:fill="F2F2F2" w:val="clear"/>
            <w:tcMar>
              <w:top w:w="80" w:type="dxa"/>
              <w:start w:w="120" w:type="dxa"/>
              <w:bottom w:w="80" w:type="dxa"/>
              <w:end w:w="120" w:type="dxa"/>
            </w:tcMar>
          </w:tcPr>
          <w:p>
            <w:r>
              <w:rPr>
                <w:rFonts w:ascii="Arial" w:hAnsi="Arial"/>
                <w:color w:val="404040"/>
                <w:sz w:val="20"/>
              </w:rPr>
              <w:t>East US</w:t>
            </w:r>
          </w:p>
        </w:tc>
      </w:tr>
    </w:tbl>
    <w:p>
      <w:r>
        <w:t xml:space="preserve"/>
      </w:r>
    </w:p>
    <w:p>
      <w:pPr>
        <w:pStyle w:val="Heading2"/>
        <w:spacing w:after="100" w:before="280"/>
      </w:pPr>
      <w:r>
        <w:rPr>
          <w:rFonts w:ascii="Arial" w:hAnsi="Arial"/>
          <w:b/>
          <w:bCs/>
          <w:color w:val="2E75B6"/>
          <w:sz w:val="26"/>
        </w:rPr>
        <w:t xml:space="preserve">8.2 Costo anual según frecuencia de pruebas</w:t>
      </w:r>
    </w:p>
    <w:tbl>
      <w:tblPr>
        <w:tblW w:w="9360" w:type="dxa"/>
        <w:tblBorders>
          <w:top w:val="single" w:color="CCCCCC" w:sz="4"/>
          <w:bottom w:val="single" w:color="CCCCCC" w:sz="4"/>
          <w:insideH w:val="single" w:color="CCCCCC" w:sz="4"/>
          <w:insideV w:val="single" w:color="CCCCCC" w:sz="4"/>
        </w:tblBorders>
      </w:tblPr>
      <w:tblGrid>
        <w:gridCol w:w="2400"/>
        <w:gridCol w:w="1680"/>
        <w:gridCol w:w="2160"/>
        <w:gridCol w:w="1560"/>
        <w:gridCol w:w="1560"/>
      </w:tblGrid>
      <w:tr>
        <w:tc>
          <w:tcPr>
            <w:tcW w:w="2400" w:type="dxa"/>
            <w:shd w:fill="1F4E79" w:val="clear"/>
            <w:tcMar>
              <w:top w:w="80" w:type="dxa"/>
              <w:start w:w="120" w:type="dxa"/>
              <w:bottom w:w="80" w:type="dxa"/>
              <w:end w:w="120" w:type="dxa"/>
            </w:tcMar>
          </w:tcPr>
          <w:p>
            <w:r>
              <w:rPr>
                <w:rFonts w:ascii="Arial" w:hAnsi="Arial"/>
                <w:b/>
                <w:color w:val="FFFFFF"/>
                <w:sz w:val="20"/>
              </w:rPr>
              <w:t>Frecuencia</w:t>
            </w:r>
          </w:p>
        </w:tc>
        <w:tc>
          <w:tcPr>
            <w:tcW w:w="1680" w:type="dxa"/>
            <w:shd w:fill="1F4E79" w:val="clear"/>
            <w:tcMar>
              <w:top w:w="80" w:type="dxa"/>
              <w:start w:w="120" w:type="dxa"/>
              <w:bottom w:w="80" w:type="dxa"/>
              <w:end w:w="120" w:type="dxa"/>
            </w:tcMar>
          </w:tcPr>
          <w:p>
            <w:r>
              <w:rPr>
                <w:rFonts w:ascii="Arial" w:hAnsi="Arial"/>
                <w:b/>
                <w:color w:val="FFFFFF"/>
                <w:sz w:val="20"/>
              </w:rPr>
              <w:t>Pruebas/año</w:t>
            </w:r>
          </w:p>
        </w:tc>
        <w:tc>
          <w:tcPr>
            <w:tcW w:w="2160" w:type="dxa"/>
            <w:shd w:fill="1F4E79" w:val="clear"/>
            <w:tcMar>
              <w:top w:w="80" w:type="dxa"/>
              <w:start w:w="120" w:type="dxa"/>
              <w:bottom w:w="80" w:type="dxa"/>
              <w:end w:w="120" w:type="dxa"/>
            </w:tcMar>
          </w:tcPr>
          <w:p>
            <w:r>
              <w:rPr>
                <w:rFonts w:ascii="Arial" w:hAnsi="Arial"/>
                <w:b/>
                <w:color w:val="FFFFFF"/>
                <w:sz w:val="20"/>
              </w:rPr>
              <w:t>Recomendado para</w:t>
            </w:r>
          </w:p>
        </w:tc>
        <w:tc>
          <w:tcPr>
            <w:tcW w:w="1560" w:type="dxa"/>
            <w:shd w:fill="1F4E79" w:val="clear"/>
            <w:tcMar>
              <w:top w:w="80" w:type="dxa"/>
              <w:start w:w="120" w:type="dxa"/>
              <w:bottom w:w="80" w:type="dxa"/>
              <w:end w:w="120" w:type="dxa"/>
            </w:tcMar>
          </w:tcPr>
          <w:p>
            <w:r>
              <w:rPr>
                <w:rFonts w:ascii="Arial" w:hAnsi="Arial"/>
                <w:b/>
                <w:color w:val="FFFFFF"/>
                <w:sz w:val="20"/>
              </w:rPr>
              <w:t>Costo/año VM peq.</w:t>
            </w:r>
          </w:p>
        </w:tc>
        <w:tc>
          <w:tcPr>
            <w:tcW w:w="1560" w:type="dxa"/>
            <w:shd w:fill="1F4E79" w:val="clear"/>
            <w:tcMar>
              <w:top w:w="80" w:type="dxa"/>
              <w:start w:w="120" w:type="dxa"/>
              <w:bottom w:w="80" w:type="dxa"/>
              <w:end w:w="120" w:type="dxa"/>
            </w:tcMar>
          </w:tcPr>
          <w:p>
            <w:r>
              <w:rPr>
                <w:rFonts w:ascii="Arial" w:hAnsi="Arial"/>
                <w:b/>
                <w:color w:val="FFFFFF"/>
                <w:sz w:val="20"/>
              </w:rPr>
              <w:t>Costo/año VM grande</w:t>
            </w:r>
          </w:p>
        </w:tc>
      </w:tr>
      <w:tr>
        <w:tc>
          <w:tcPr>
            <w:tcW w:w="2400" w:type="dxa"/>
            <w:shd w:fill="EAF3DE" w:val="clear"/>
            <w:tcMar>
              <w:top w:w="80" w:type="dxa"/>
              <w:start w:w="120" w:type="dxa"/>
              <w:bottom w:w="80" w:type="dxa"/>
              <w:end w:w="120" w:type="dxa"/>
            </w:tcMar>
          </w:tcPr>
          <w:p>
            <w:r>
              <w:rPr>
                <w:rFonts w:ascii="Arial" w:hAnsi="Arial"/>
                <w:b/>
                <w:color w:val="27500A"/>
                <w:sz w:val="20"/>
              </w:rPr>
              <w:t>Anual (recomendado mínimo)</w:t>
            </w:r>
          </w:p>
        </w:tc>
        <w:tc>
          <w:tcPr>
            <w:tcW w:w="1680" w:type="dxa"/>
            <w:shd w:fill="EAF3DE" w:val="clear"/>
            <w:tcMar>
              <w:top w:w="80" w:type="dxa"/>
              <w:start w:w="120" w:type="dxa"/>
              <w:bottom w:w="80" w:type="dxa"/>
              <w:end w:w="120" w:type="dxa"/>
            </w:tcMar>
          </w:tcPr>
          <w:p>
            <w:r>
              <w:rPr>
                <w:rFonts w:ascii="Arial" w:hAnsi="Arial"/>
                <w:color w:val="3B6D11"/>
                <w:sz w:val="20"/>
              </w:rPr>
              <w:t>1</w:t>
            </w:r>
          </w:p>
        </w:tc>
        <w:tc>
          <w:tcPr>
            <w:tcW w:w="2160" w:type="dxa"/>
            <w:shd w:fill="EAF3DE" w:val="clear"/>
            <w:tcMar>
              <w:top w:w="80" w:type="dxa"/>
              <w:start w:w="120" w:type="dxa"/>
              <w:bottom w:w="80" w:type="dxa"/>
              <w:end w:w="120" w:type="dxa"/>
            </w:tcMar>
          </w:tcPr>
          <w:p>
            <w:r>
              <w:rPr>
                <w:rFonts w:ascii="Arial" w:hAnsi="Arial"/>
                <w:color w:val="3B6D11"/>
                <w:sz w:val="20"/>
              </w:rPr>
              <w:t>Simulacro DR completo</w:t>
            </w:r>
          </w:p>
        </w:tc>
        <w:tc>
          <w:tcPr>
            <w:tcW w:w="1560" w:type="dxa"/>
            <w:shd w:fill="EAF3DE" w:val="clear"/>
            <w:tcMar>
              <w:top w:w="80" w:type="dxa"/>
              <w:start w:w="120" w:type="dxa"/>
              <w:bottom w:w="80" w:type="dxa"/>
              <w:end w:w="120" w:type="dxa"/>
            </w:tcMar>
          </w:tcPr>
          <w:p>
            <w:r>
              <w:rPr>
                <w:rFonts w:ascii="Arial" w:hAnsi="Arial"/>
                <w:color w:val="27500A"/>
                <w:sz w:val="20"/>
              </w:rPr>
              <w:t>~$5.49</w:t>
            </w:r>
          </w:p>
        </w:tc>
        <w:tc>
          <w:tcPr>
            <w:tcW w:w="1560" w:type="dxa"/>
            <w:shd w:fill="EAF3DE" w:val="clear"/>
            <w:tcMar>
              <w:top w:w="80" w:type="dxa"/>
              <w:start w:w="120" w:type="dxa"/>
              <w:bottom w:w="80" w:type="dxa"/>
              <w:end w:w="120" w:type="dxa"/>
            </w:tcMar>
          </w:tcPr>
          <w:p>
            <w:r>
              <w:rPr>
                <w:rFonts w:ascii="Arial" w:hAnsi="Arial"/>
                <w:color w:val="27500A"/>
                <w:sz w:val="20"/>
              </w:rPr>
              <w:t>~$29.58</w:t>
            </w:r>
          </w:p>
        </w:tc>
      </w:tr>
      <w:tr>
        <w:tc>
          <w:tcPr>
            <w:tcW w:w="2400" w:type="dxa"/>
            <w:shd w:fill="EBF3FB" w:val="clear"/>
            <w:tcMar>
              <w:top w:w="80" w:type="dxa"/>
              <w:start w:w="120" w:type="dxa"/>
              <w:bottom w:w="80" w:type="dxa"/>
              <w:end w:w="120" w:type="dxa"/>
            </w:tcMar>
          </w:tcPr>
          <w:p>
            <w:r>
              <w:rPr>
                <w:rFonts w:ascii="Arial" w:hAnsi="Arial"/>
                <w:b/>
                <w:color w:val="0C447C"/>
                <w:sz w:val="20"/>
              </w:rPr>
              <w:t>Trimestral (recomendado)</w:t>
            </w:r>
          </w:p>
        </w:tc>
        <w:tc>
          <w:tcPr>
            <w:tcW w:w="1680" w:type="dxa"/>
            <w:shd w:fill="EBF3FB" w:val="clear"/>
            <w:tcMar>
              <w:top w:w="80" w:type="dxa"/>
              <w:start w:w="120" w:type="dxa"/>
              <w:bottom w:w="80" w:type="dxa"/>
              <w:end w:w="120" w:type="dxa"/>
            </w:tcMar>
          </w:tcPr>
          <w:p>
            <w:r>
              <w:rPr>
                <w:rFonts w:ascii="Arial" w:hAnsi="Arial"/>
                <w:color w:val="185FA5"/>
                <w:sz w:val="20"/>
              </w:rPr>
              <w:t>4</w:t>
            </w:r>
          </w:p>
        </w:tc>
        <w:tc>
          <w:tcPr>
            <w:tcW w:w="2160" w:type="dxa"/>
            <w:shd w:fill="EBF3FB" w:val="clear"/>
            <w:tcMar>
              <w:top w:w="80" w:type="dxa"/>
              <w:start w:w="120" w:type="dxa"/>
              <w:bottom w:w="80" w:type="dxa"/>
              <w:end w:w="120" w:type="dxa"/>
            </w:tcMar>
          </w:tcPr>
          <w:p>
            <w:r>
              <w:rPr>
                <w:rFonts w:ascii="Arial" w:hAnsi="Arial"/>
                <w:color w:val="185FA5"/>
                <w:sz w:val="20"/>
              </w:rPr>
              <w:t>Validación de backup regular</w:t>
            </w:r>
          </w:p>
        </w:tc>
        <w:tc>
          <w:tcPr>
            <w:tcW w:w="1560" w:type="dxa"/>
            <w:shd w:fill="EBF3FB" w:val="clear"/>
            <w:tcMar>
              <w:top w:w="80" w:type="dxa"/>
              <w:start w:w="120" w:type="dxa"/>
              <w:bottom w:w="80" w:type="dxa"/>
              <w:end w:w="120" w:type="dxa"/>
            </w:tcMar>
          </w:tcPr>
          <w:p>
            <w:r>
              <w:rPr>
                <w:rFonts w:ascii="Arial" w:hAnsi="Arial"/>
                <w:b/>
                <w:color w:val="0C447C"/>
                <w:sz w:val="20"/>
              </w:rPr>
              <w:t>~$21.96</w:t>
            </w:r>
          </w:p>
        </w:tc>
        <w:tc>
          <w:tcPr>
            <w:tcW w:w="1560" w:type="dxa"/>
            <w:shd w:fill="EBF3FB" w:val="clear"/>
            <w:tcMar>
              <w:top w:w="80" w:type="dxa"/>
              <w:start w:w="120" w:type="dxa"/>
              <w:bottom w:w="80" w:type="dxa"/>
              <w:end w:w="120" w:type="dxa"/>
            </w:tcMar>
          </w:tcPr>
          <w:p>
            <w:r>
              <w:rPr>
                <w:rFonts w:ascii="Arial" w:hAnsi="Arial"/>
                <w:b/>
                <w:color w:val="0C447C"/>
                <w:sz w:val="20"/>
              </w:rPr>
              <w:t>~$118.32</w:t>
            </w:r>
          </w:p>
        </w:tc>
      </w:tr>
      <w:tr>
        <w:tc>
          <w:tcPr>
            <w:tcW w:w="2400" w:type="dxa"/>
            <w:shd w:fill="FFFFFF" w:val="clear"/>
            <w:tcMar>
              <w:top w:w="80" w:type="dxa"/>
              <w:start w:w="120" w:type="dxa"/>
              <w:bottom w:w="80" w:type="dxa"/>
              <w:end w:w="120" w:type="dxa"/>
            </w:tcMar>
          </w:tcPr>
          <w:p>
            <w:r>
              <w:rPr>
                <w:rFonts w:ascii="Arial" w:hAnsi="Arial"/>
                <w:color w:val="595959"/>
                <w:sz w:val="20"/>
              </w:rPr>
              <w:t>Mensual</w:t>
            </w:r>
          </w:p>
        </w:tc>
        <w:tc>
          <w:tcPr>
            <w:tcW w:w="1680" w:type="dxa"/>
            <w:shd w:fill="FFFFFF" w:val="clear"/>
            <w:tcMar>
              <w:top w:w="80" w:type="dxa"/>
              <w:start w:w="120" w:type="dxa"/>
              <w:bottom w:w="80" w:type="dxa"/>
              <w:end w:w="120" w:type="dxa"/>
            </w:tcMar>
          </w:tcPr>
          <w:p>
            <w:r>
              <w:rPr>
                <w:rFonts w:ascii="Arial" w:hAnsi="Arial"/>
                <w:color w:val="404040"/>
                <w:sz w:val="20"/>
              </w:rPr>
              <w:t>12</w:t>
            </w:r>
          </w:p>
        </w:tc>
        <w:tc>
          <w:tcPr>
            <w:tcW w:w="2160" w:type="dxa"/>
            <w:shd w:fill="FFFFFF" w:val="clear"/>
            <w:tcMar>
              <w:top w:w="80" w:type="dxa"/>
              <w:start w:w="120" w:type="dxa"/>
              <w:bottom w:w="80" w:type="dxa"/>
              <w:end w:w="120" w:type="dxa"/>
            </w:tcMar>
          </w:tcPr>
          <w:p>
            <w:r>
              <w:rPr>
                <w:rFonts w:ascii="Arial" w:hAnsi="Arial"/>
                <w:color w:val="404040"/>
                <w:sz w:val="20"/>
              </w:rPr>
              <w:t>Alta criticidad</w:t>
            </w:r>
          </w:p>
        </w:tc>
        <w:tc>
          <w:tcPr>
            <w:tcW w:w="1560" w:type="dxa"/>
            <w:shd w:fill="FFFFFF" w:val="clear"/>
            <w:tcMar>
              <w:top w:w="80" w:type="dxa"/>
              <w:start w:w="120" w:type="dxa"/>
              <w:bottom w:w="80" w:type="dxa"/>
              <w:end w:w="120" w:type="dxa"/>
            </w:tcMar>
          </w:tcPr>
          <w:p>
            <w:r>
              <w:rPr>
                <w:rFonts w:ascii="Arial" w:hAnsi="Arial"/>
                <w:color w:val="404040"/>
                <w:sz w:val="20"/>
              </w:rPr>
              <w:t>~$65.88</w:t>
            </w:r>
          </w:p>
        </w:tc>
        <w:tc>
          <w:tcPr>
            <w:tcW w:w="1560" w:type="dxa"/>
            <w:shd w:fill="FFFFFF" w:val="clear"/>
            <w:tcMar>
              <w:top w:w="80" w:type="dxa"/>
              <w:start w:w="120" w:type="dxa"/>
              <w:bottom w:w="80" w:type="dxa"/>
              <w:end w:w="120" w:type="dxa"/>
            </w:tcMar>
          </w:tcPr>
          <w:p>
            <w:r>
              <w:rPr>
                <w:rFonts w:ascii="Arial" w:hAnsi="Arial"/>
                <w:color w:val="404040"/>
                <w:sz w:val="20"/>
              </w:rPr>
              <w:t>~$354.96</w:t>
            </w:r>
          </w:p>
        </w:tc>
      </w:tr>
    </w:tbl>
    <w:p>
      <w:r>
        <w:t xml:space="preserve"/>
      </w:r>
    </w:p>
    <w:p>
      <w:pPr>
        <w:pStyle w:val="Heading2"/>
        <w:spacing w:after="100" w:before="280"/>
      </w:pPr>
      <w:r>
        <w:rPr>
          <w:rFonts w:ascii="Arial" w:hAnsi="Arial"/>
          <w:b/>
          <w:bCs/>
          <w:color w:val="2E75B6"/>
          <w:sz w:val="26"/>
        </w:rPr>
        <w:t xml:space="preserve">8.3 Claves para minimizar el costo</w:t>
      </w:r>
    </w:p>
    <w:p>
      <w:pPr>
        <w:numPr>
          <w:ilvl w:val="0"/>
          <w:numId w:val="1"/>
        </w:numPr>
        <w:spacing w:before="40" w:after="60"/>
      </w:pPr>
      <w:r>
        <w:rPr>
          <w:rFonts w:ascii="Arial" w:hAnsi="Arial"/>
          <w:color w:val="404040"/>
          <w:sz w:val="22"/>
        </w:rPr>
        <w:t xml:space="preserve">Eliminar el Resource Group rg-restore-test inmediatamente al terminar la prueba. Los recursos generan costo solo mientras existen.</w:t>
      </w:r>
    </w:p>
    <w:p>
      <w:pPr>
        <w:numPr>
          <w:ilvl w:val="0"/>
          <w:numId w:val="1"/>
        </w:numPr>
        <w:spacing w:before="40" w:after="60"/>
      </w:pPr>
      <w:r>
        <w:rPr>
          <w:rFonts w:ascii="Arial" w:hAnsi="Arial"/>
          <w:color w:val="404040"/>
          <w:sz w:val="22"/>
        </w:rPr>
        <w:t xml:space="preserve">Usar una VM de menor SKU para la prueba si la VM productiva es de alto cómputo. La validación de datos SQL no requiere la misma potencia que la carga de trabajo productiva.</w:t>
      </w:r>
    </w:p>
    <w:p>
      <w:pPr>
        <w:numPr>
          <w:ilvl w:val="0"/>
          <w:numId w:val="1"/>
        </w:numPr>
        <w:spacing w:before="40" w:after="60"/>
      </w:pPr>
      <w:r>
        <w:rPr>
          <w:rFonts w:ascii="Arial" w:hAnsi="Arial"/>
          <w:color w:val="404040"/>
          <w:sz w:val="22"/>
        </w:rPr>
        <w:t xml:space="preserve">El mayor costo variable es el egress (datos leídos del Vault). Para reducirlo, usar la opción “Restore as Files” que exporta el .bak a un Storage Account en lugar de recrear la VM completa.</w:t>
      </w:r>
    </w:p>
    <w:p>
      <w:pPr>
        <w:numPr>
          <w:ilvl w:val="0"/>
          <w:numId w:val="1"/>
        </w:numPr>
        <w:spacing w:before="40" w:after="60"/>
      </w:pPr>
      <w:r>
        <w:rPr>
          <w:rFonts w:ascii="Arial" w:hAnsi="Arial"/>
          <w:color w:val="404040"/>
          <w:sz w:val="22"/>
        </w:rPr>
        <w:t xml:space="preserve">Considerar Azure Spot VMs para el cómputo de prueba: pueden reducir el costo de cómputo hasta un 90% en entornos no críticos donde se puede tolerar interrupciones.</w:t>
      </w:r>
    </w:p>
    <w:p>
      <w:r>
        <w:t xml:space="preserve"/>
      </w:r>
    </w:p>
    <w:tbl>
      <w:tblPr>
        <w:tblW w:w="9360" w:type="dxa"/>
        <w:tblBorders>
          <w:top w:val="single" w:color="3B6D11" w:sz="8"/>
          <w:bottom w:val="single" w:color="3B6D11" w:sz="4"/>
          <w:insideH w:val="none"/>
          <w:insideV w:val="none"/>
        </w:tblBorders>
      </w:tblPr>
      <w:tblGrid>
        <w:gridCol w:w="9360"/>
      </w:tblGrid>
      <w:tr>
        <w:tc>
          <w:tcPr>
            <w:tcW w:w="9360" w:type="dxa"/>
            <w:shd w:fill="EAF3DE" w:val="clear"/>
            <w:tcMar>
              <w:top w:w="100" w:type="dxa"/>
              <w:start w:w="160" w:type="dxa"/>
              <w:bottom w:w="100" w:type="dxa"/>
              <w:end w:w="120" w:type="dxa"/>
            </w:tcMar>
          </w:tcPr>
          <w:p>
            <w:r>
              <w:rPr>
                <w:rFonts w:ascii="Arial" w:hAnsi="Arial"/>
                <w:color w:val="27500A"/>
                <w:sz w:val="20"/>
              </w:rPr>
              <w:t xml:space="preserve">Perspectiva de valor: el costo anual de 4 pruebas trimestrales (~$22–$118 USD) representa menos del 0.02% del costo anual del backup (~$6,200 USD/año). Descubrir en una prueba que el backup no funciona evita el costo total de un incidente de pérdida de datos, que puede superar los $50,000 USD en tiempo de recuperación, productividad perdida y datos irrecuperables.</w:t>
            </w:r>
          </w:p>
        </w:tc>
      </w:tr>
    </w:tbl>
    <w:p>
      <w:r>
        <w:t xml:space="preserve"/>
      </w:r>
    </w:p>
    <w:p>
      <w:pPr>
        <w:spacing w:before="60" w:after="80"/>
      </w:pPr>
      <w:r>
        <w:rPr>
          <w:rFonts w:ascii="Arial" w:hAnsi="Arial"/>
          <w:color w:val="595959"/>
          <w:sz w:val="18"/>
          <w:i/>
        </w:rPr>
        <w:t xml:space="preserve">* Precios de referencia Microsoft Azure región East US, junio 2025. Los costos reales varían según la región, el SKU exacto de la VM y los precios vigentes al momento de la prueba. Validar en https://azure.microsoft.com/pricing/calculator/ antes de aprobar el presupuesto.</w:t>
      </w:r>
    </w:p>
    <w:p>
      <w:r>
        <w:t xml:space="preserve"/>
      </w:r>
    </w:p>
    <w:p>
      <w:r>
        <w:br w:type="page"/>
      </w:r>
    </w:p>
    <w:p>
      <w:pPr>
        <w:pStyle w:val="Heading1"/>
        <w:spacing w:after="120" w:before="360"/>
      </w:pPr>
      <w:r>
        <w:rPr>
          <w:rFonts w:ascii="Arial" w:cs="Arial" w:eastAsia="Arial" w:hAnsi="Arial"/>
          <w:b/>
          <w:bCs/>
          <w:color w:val="1F4E79"/>
          <w:sz w:val="32"/>
          <w:szCs w:val="32"/>
        </w:rPr>
        <w:t xml:space="preserve">9. Checklist de la Prueba de Restauración</w:t>
      </w:r>
    </w:p>
    <w:p>
      <w:pPr>
        <w:pBdr>
          <w:bottom w:val="single" w:color="2E75B6" w:sz="6" w:space="1"/>
        </w:pBdr>
        <w:spacing w:after="0"/>
      </w:pPr>
    </w:p>
    <w:p>
      <w:r>
        <w:t xml:space="preserve"/>
      </w:r>
    </w:p>
    <w:p>
      <w:pPr>
        <w:pStyle w:val="Heading2"/>
        <w:spacing w:after="100" w:before="280"/>
      </w:pPr>
      <w:r>
        <w:rPr>
          <w:rFonts w:ascii="Arial" w:cs="Arial" w:eastAsia="Arial" w:hAnsi="Arial"/>
          <w:b/>
          <w:bCs/>
          <w:color w:val="2E75B6"/>
          <w:sz w:val="26"/>
          <w:szCs w:val="26"/>
        </w:rPr>
        <w:t xml:space="preserve">9.1 Pre-requisitos</w:t>
      </w:r>
    </w:p>
    <w:p>
      <w:pPr>
        <w:pStyle w:val="ListParagraph"/>
        <w:numPr>
          <w:ilvl w:val="0"/>
          <w:numId w:val="2"/>
        </w:numPr>
        <w:spacing w:after="60" w:before="40"/>
      </w:pPr>
      <w:r>
        <w:rPr>
          <w:rFonts w:ascii="Arial" w:cs="Arial" w:eastAsia="Arial" w:hAnsi="Arial"/>
          <w:color w:val="404040"/>
          <w:sz w:val="22"/>
          <w:szCs w:val="22"/>
        </w:rPr>
        <w:t xml:space="preserve">[ ]  Resource Group de prueba creado (rg-restore-test)</w:t>
      </w:r>
    </w:p>
    <w:p>
      <w:pPr>
        <w:pStyle w:val="ListParagraph"/>
        <w:numPr>
          <w:ilvl w:val="0"/>
          <w:numId w:val="2"/>
        </w:numPr>
        <w:spacing w:after="60" w:before="40"/>
      </w:pPr>
      <w:r>
        <w:rPr>
          <w:rFonts w:ascii="Arial" w:cs="Arial" w:eastAsia="Arial" w:hAnsi="Arial"/>
          <w:color w:val="404040"/>
          <w:sz w:val="22"/>
          <w:szCs w:val="22"/>
        </w:rPr>
        <w:t xml:space="preserve">[ ]  VNet aislada creada sin peering a producción (vnet-restore-isolated)</w:t>
      </w:r>
    </w:p>
    <w:p>
      <w:pPr>
        <w:pStyle w:val="ListParagraph"/>
        <w:numPr>
          <w:ilvl w:val="0"/>
          <w:numId w:val="2"/>
        </w:numPr>
        <w:spacing w:after="60" w:before="40"/>
      </w:pPr>
      <w:r>
        <w:rPr>
          <w:rFonts w:ascii="Arial" w:cs="Arial" w:eastAsia="Arial" w:hAnsi="Arial"/>
          <w:color w:val="404040"/>
          <w:sz w:val="22"/>
          <w:szCs w:val="22"/>
        </w:rPr>
        <w:t xml:space="preserve">[ ]  NSG aplicado con reglas que bloquean acceso a IPs de producción</w:t>
      </w:r>
    </w:p>
    <w:p>
      <w:pPr>
        <w:pStyle w:val="ListParagraph"/>
        <w:numPr>
          <w:ilvl w:val="0"/>
          <w:numId w:val="2"/>
        </w:numPr>
        <w:spacing w:after="60" w:before="40"/>
      </w:pPr>
      <w:r>
        <w:rPr>
          <w:rFonts w:ascii="Arial" w:cs="Arial" w:eastAsia="Arial" w:hAnsi="Arial"/>
          <w:color w:val="404040"/>
          <w:sz w:val="22"/>
          <w:szCs w:val="22"/>
        </w:rPr>
        <w:t xml:space="preserve">[ ]  Recovery point identificado y fecha/hora documentada</w:t>
      </w:r>
    </w:p>
    <w:p>
      <w:pPr>
        <w:pStyle w:val="ListParagraph"/>
        <w:numPr>
          <w:ilvl w:val="0"/>
          <w:numId w:val="2"/>
        </w:numPr>
        <w:spacing w:after="60" w:before="40"/>
      </w:pPr>
      <w:r>
        <w:rPr>
          <w:rFonts w:ascii="Arial" w:cs="Arial" w:eastAsia="Arial" w:hAnsi="Arial"/>
          <w:color w:val="404040"/>
          <w:sz w:val="22"/>
          <w:szCs w:val="22"/>
        </w:rPr>
        <w:t xml:space="preserve">[ ]  Permisos RBAC asignados al equipo (Backup Operator + Contributor en RG test)</w:t>
      </w:r>
    </w:p>
    <w:p>
      <w:pPr>
        <w:pStyle w:val="ListParagraph"/>
        <w:numPr>
          <w:ilvl w:val="0"/>
          <w:numId w:val="2"/>
        </w:numPr>
        <w:spacing w:after="60" w:before="40"/>
      </w:pPr>
      <w:r>
        <w:rPr>
          <w:rFonts w:ascii="Arial" w:cs="Arial" w:eastAsia="Arial" w:hAnsi="Arial"/>
          <w:color w:val="404040"/>
          <w:sz w:val="22"/>
          <w:szCs w:val="22"/>
        </w:rPr>
        <w:t xml:space="preserve">[ ]  Ventana de mantenimiento acordada y comunicada</w:t>
      </w:r>
    </w:p>
    <w:p>
      <w:r>
        <w:t xml:space="preserve"/>
      </w:r>
    </w:p>
    <w:p>
      <w:pPr>
        <w:pStyle w:val="Heading2"/>
        <w:spacing w:after="100" w:before="280"/>
      </w:pPr>
      <w:r>
        <w:rPr>
          <w:rFonts w:ascii="Arial" w:cs="Arial" w:eastAsia="Arial" w:hAnsi="Arial"/>
          <w:b/>
          <w:bCs/>
          <w:color w:val="2E75B6"/>
          <w:sz w:val="26"/>
          <w:szCs w:val="26"/>
        </w:rPr>
        <w:t xml:space="preserve">9.2 Restauración VM</w:t>
      </w:r>
    </w:p>
    <w:p>
      <w:pPr>
        <w:pStyle w:val="ListParagraph"/>
        <w:numPr>
          <w:ilvl w:val="0"/>
          <w:numId w:val="2"/>
        </w:numPr>
        <w:spacing w:after="60" w:before="40"/>
      </w:pPr>
      <w:r>
        <w:rPr>
          <w:rFonts w:ascii="Arial" w:cs="Arial" w:eastAsia="Arial" w:hAnsi="Arial"/>
          <w:color w:val="404040"/>
          <w:sz w:val="22"/>
          <w:szCs w:val="22"/>
        </w:rPr>
        <w:t xml:space="preserve">[ ]  Job de restore iniciado en el Recovery Services Vault</w:t>
      </w:r>
    </w:p>
    <w:p>
      <w:pPr>
        <w:pStyle w:val="ListParagraph"/>
        <w:numPr>
          <w:ilvl w:val="0"/>
          <w:numId w:val="2"/>
        </w:numPr>
        <w:spacing w:after="60" w:before="40"/>
      </w:pPr>
      <w:r>
        <w:rPr>
          <w:rFonts w:ascii="Arial" w:cs="Arial" w:eastAsia="Arial" w:hAnsi="Arial"/>
          <w:color w:val="404040"/>
          <w:sz w:val="22"/>
          <w:szCs w:val="22"/>
        </w:rPr>
        <w:t xml:space="preserve">[ ]  Restore type seleccionado: 'Create new virtual machine'</w:t>
      </w:r>
    </w:p>
    <w:p>
      <w:pPr>
        <w:pStyle w:val="ListParagraph"/>
        <w:numPr>
          <w:ilvl w:val="0"/>
          <w:numId w:val="2"/>
        </w:numPr>
        <w:spacing w:after="60" w:before="40"/>
      </w:pPr>
      <w:r>
        <w:rPr>
          <w:rFonts w:ascii="Arial" w:cs="Arial" w:eastAsia="Arial" w:hAnsi="Arial"/>
          <w:color w:val="404040"/>
          <w:sz w:val="22"/>
          <w:szCs w:val="22"/>
        </w:rPr>
        <w:t xml:space="preserve">[ ]  VNet de destino: vnet-restore-isolated (NO la VNet de producción)</w:t>
      </w:r>
    </w:p>
    <w:p>
      <w:pPr>
        <w:pStyle w:val="ListParagraph"/>
        <w:numPr>
          <w:ilvl w:val="0"/>
          <w:numId w:val="2"/>
        </w:numPr>
        <w:spacing w:after="60" w:before="40"/>
      </w:pPr>
      <w:r>
        <w:rPr>
          <w:rFonts w:ascii="Arial" w:cs="Arial" w:eastAsia="Arial" w:hAnsi="Arial"/>
          <w:color w:val="404040"/>
          <w:sz w:val="22"/>
          <w:szCs w:val="22"/>
        </w:rPr>
        <w:t xml:space="preserve">[ ]  Job completado sin errores (Status: Completed)</w:t>
      </w:r>
    </w:p>
    <w:p>
      <w:pPr>
        <w:pStyle w:val="ListParagraph"/>
        <w:numPr>
          <w:ilvl w:val="0"/>
          <w:numId w:val="2"/>
        </w:numPr>
        <w:spacing w:after="60" w:before="40"/>
      </w:pPr>
      <w:r>
        <w:rPr>
          <w:rFonts w:ascii="Arial" w:cs="Arial" w:eastAsia="Arial" w:hAnsi="Arial"/>
          <w:color w:val="404040"/>
          <w:sz w:val="22"/>
          <w:szCs w:val="22"/>
        </w:rPr>
        <w:t xml:space="preserve">[ ]  VM en estado 'Running'</w:t>
      </w:r>
    </w:p>
    <w:p>
      <w:pPr>
        <w:pStyle w:val="ListParagraph"/>
        <w:numPr>
          <w:ilvl w:val="0"/>
          <w:numId w:val="2"/>
        </w:numPr>
        <w:spacing w:after="60" w:before="40"/>
      </w:pPr>
      <w:r>
        <w:rPr>
          <w:rFonts w:ascii="Arial" w:cs="Arial" w:eastAsia="Arial" w:hAnsi="Arial"/>
          <w:color w:val="404040"/>
          <w:sz w:val="22"/>
          <w:szCs w:val="22"/>
        </w:rPr>
        <w:t xml:space="preserve">[ ]  Acceso RDP/SSH exitoso desde IP del administrador</w:t>
      </w:r>
    </w:p>
    <w:p>
      <w:r>
        <w:t xml:space="preserve"/>
      </w:r>
    </w:p>
    <w:p>
      <w:pPr>
        <w:pStyle w:val="Heading2"/>
        <w:spacing w:after="100" w:before="280"/>
      </w:pPr>
      <w:r>
        <w:rPr>
          <w:rFonts w:ascii="Arial" w:cs="Arial" w:eastAsia="Arial" w:hAnsi="Arial"/>
          <w:b/>
          <w:bCs/>
          <w:color w:val="2E75B6"/>
          <w:sz w:val="26"/>
          <w:szCs w:val="26"/>
        </w:rPr>
        <w:t xml:space="preserve">9.3 Restauración y validación SQL</w:t>
      </w:r>
    </w:p>
    <w:p>
      <w:pPr>
        <w:pStyle w:val="ListParagraph"/>
        <w:numPr>
          <w:ilvl w:val="0"/>
          <w:numId w:val="2"/>
        </w:numPr>
        <w:spacing w:after="60" w:before="40"/>
      </w:pPr>
      <w:r>
        <w:rPr>
          <w:rFonts w:ascii="Arial" w:cs="Arial" w:eastAsia="Arial" w:hAnsi="Arial"/>
          <w:color w:val="404040"/>
          <w:sz w:val="22"/>
          <w:szCs w:val="22"/>
        </w:rPr>
        <w:t xml:space="preserve">[ ]  Servicio SQL Server en estado 'Running'</w:t>
      </w:r>
    </w:p>
    <w:p>
      <w:pPr>
        <w:pStyle w:val="ListParagraph"/>
        <w:numPr>
          <w:ilvl w:val="0"/>
          <w:numId w:val="2"/>
        </w:numPr>
        <w:spacing w:after="60" w:before="40"/>
      </w:pPr>
      <w:r>
        <w:rPr>
          <w:rFonts w:ascii="Arial" w:cs="Arial" w:eastAsia="Arial" w:hAnsi="Arial"/>
          <w:color w:val="404040"/>
          <w:sz w:val="22"/>
          <w:szCs w:val="22"/>
        </w:rPr>
        <w:t xml:space="preserve">[ ]  Todas las bases de datos en estado ONLINE</w:t>
      </w:r>
    </w:p>
    <w:p>
      <w:pPr>
        <w:pStyle w:val="ListParagraph"/>
        <w:numPr>
          <w:ilvl w:val="0"/>
          <w:numId w:val="2"/>
        </w:numPr>
        <w:spacing w:after="60" w:before="40"/>
      </w:pPr>
      <w:r>
        <w:rPr>
          <w:rFonts w:ascii="Arial" w:cs="Arial" w:eastAsia="Arial" w:hAnsi="Arial"/>
          <w:color w:val="404040"/>
          <w:sz w:val="22"/>
          <w:szCs w:val="22"/>
        </w:rPr>
        <w:t xml:space="preserve">[ ]  DBCC CHECKDB ejecutado sin errores críticos</w:t>
      </w:r>
    </w:p>
    <w:p>
      <w:pPr>
        <w:pStyle w:val="ListParagraph"/>
        <w:numPr>
          <w:ilvl w:val="0"/>
          <w:numId w:val="2"/>
        </w:numPr>
        <w:spacing w:after="60" w:before="40"/>
      </w:pPr>
      <w:r>
        <w:rPr>
          <w:rFonts w:ascii="Arial" w:cs="Arial" w:eastAsia="Arial" w:hAnsi="Arial"/>
          <w:color w:val="404040"/>
          <w:sz w:val="22"/>
          <w:szCs w:val="22"/>
        </w:rPr>
        <w:t xml:space="preserve">[ ]  Fecha del último registro verificada y documentada</w:t>
      </w:r>
    </w:p>
    <w:p>
      <w:pPr>
        <w:pStyle w:val="ListParagraph"/>
        <w:numPr>
          <w:ilvl w:val="0"/>
          <w:numId w:val="2"/>
        </w:numPr>
        <w:spacing w:after="60" w:before="40"/>
      </w:pPr>
      <w:r>
        <w:rPr>
          <w:rFonts w:ascii="Arial" w:cs="Arial" w:eastAsia="Arial" w:hAnsi="Arial"/>
          <w:color w:val="404040"/>
          <w:sz w:val="22"/>
          <w:szCs w:val="22"/>
        </w:rPr>
        <w:t xml:space="preserve">[ ]  SQL Agent iniciado correctamente</w:t>
      </w:r>
    </w:p>
    <w:p>
      <w:pPr>
        <w:pStyle w:val="ListParagraph"/>
        <w:numPr>
          <w:ilvl w:val="0"/>
          <w:numId w:val="2"/>
        </w:numPr>
        <w:spacing w:after="60" w:before="40"/>
      </w:pPr>
      <w:r>
        <w:rPr>
          <w:rFonts w:ascii="Arial" w:cs="Arial" w:eastAsia="Arial" w:hAnsi="Arial"/>
          <w:color w:val="404040"/>
          <w:sz w:val="22"/>
          <w:szCs w:val="22"/>
        </w:rPr>
        <w:t xml:space="preserve">[ ]  Logins/usuarios de BD accesibles</w:t>
      </w:r>
    </w:p>
    <w:p>
      <w:r>
        <w:t xml:space="preserve"/>
      </w:r>
    </w:p>
    <w:p>
      <w:pPr>
        <w:pStyle w:val="Heading2"/>
        <w:spacing w:after="100" w:before="280"/>
      </w:pPr>
      <w:r>
        <w:rPr>
          <w:rFonts w:ascii="Arial" w:cs="Arial" w:eastAsia="Arial" w:hAnsi="Arial"/>
          <w:b/>
          <w:bCs/>
          <w:color w:val="2E75B6"/>
          <w:sz w:val="26"/>
          <w:szCs w:val="26"/>
        </w:rPr>
        <w:t xml:space="preserve">9.4 Validación de aislamiento y cierre</w:t>
      </w:r>
    </w:p>
    <w:p>
      <w:pPr>
        <w:pStyle w:val="ListParagraph"/>
        <w:numPr>
          <w:ilvl w:val="0"/>
          <w:numId w:val="2"/>
        </w:numPr>
        <w:spacing w:after="60" w:before="40"/>
      </w:pPr>
      <w:r>
        <w:rPr>
          <w:rFonts w:ascii="Arial" w:cs="Arial" w:eastAsia="Arial" w:hAnsi="Arial"/>
          <w:color w:val="404040"/>
          <w:sz w:val="22"/>
          <w:szCs w:val="22"/>
        </w:rPr>
        <w:t xml:space="preserve">[ ]  Test-NetConnection hacia IPs de producción: TODOS fallaron (TcpTestSucceeded: False)</w:t>
      </w:r>
    </w:p>
    <w:p>
      <w:pPr>
        <w:pStyle w:val="ListParagraph"/>
        <w:numPr>
          <w:ilvl w:val="0"/>
          <w:numId w:val="2"/>
        </w:numPr>
        <w:spacing w:after="60" w:before="40"/>
      </w:pPr>
      <w:r>
        <w:rPr>
          <w:rFonts w:ascii="Arial" w:cs="Arial" w:eastAsia="Arial" w:hAnsi="Arial"/>
          <w:color w:val="404040"/>
          <w:sz w:val="22"/>
          <w:szCs w:val="22"/>
        </w:rPr>
        <w:t xml:space="preserve">[ ]  Discos montados en estado Healthy</w:t>
      </w:r>
    </w:p>
    <w:p>
      <w:pPr>
        <w:pStyle w:val="ListParagraph"/>
        <w:numPr>
          <w:ilvl w:val="0"/>
          <w:numId w:val="2"/>
        </w:numPr>
        <w:spacing w:after="60" w:before="40"/>
      </w:pPr>
      <w:r>
        <w:rPr>
          <w:rFonts w:ascii="Arial" w:cs="Arial" w:eastAsia="Arial" w:hAnsi="Arial"/>
          <w:color w:val="404040"/>
          <w:sz w:val="22"/>
          <w:szCs w:val="22"/>
        </w:rPr>
        <w:t xml:space="preserve">[ ]  Reporte formal completado con todos los campos</w:t>
      </w:r>
    </w:p>
    <w:p>
      <w:pPr>
        <w:pStyle w:val="ListParagraph"/>
        <w:numPr>
          <w:ilvl w:val="0"/>
          <w:numId w:val="2"/>
        </w:numPr>
        <w:spacing w:after="60" w:before="40"/>
      </w:pPr>
      <w:r>
        <w:rPr>
          <w:rFonts w:ascii="Arial" w:cs="Arial" w:eastAsia="Arial" w:hAnsi="Arial"/>
          <w:color w:val="404040"/>
          <w:sz w:val="22"/>
          <w:szCs w:val="22"/>
        </w:rPr>
        <w:t xml:space="preserve">[ ]  Screenshots / evidencia capturada y almacenada</w:t>
      </w:r>
    </w:p>
    <w:p>
      <w:pPr>
        <w:pStyle w:val="ListParagraph"/>
        <w:numPr>
          <w:ilvl w:val="0"/>
          <w:numId w:val="2"/>
        </w:numPr>
        <w:spacing w:after="60" w:before="40"/>
      </w:pPr>
      <w:r>
        <w:rPr>
          <w:rFonts w:ascii="Arial" w:cs="Arial" w:eastAsia="Arial" w:hAnsi="Arial"/>
          <w:color w:val="404040"/>
          <w:sz w:val="22"/>
          <w:szCs w:val="22"/>
        </w:rPr>
        <w:t xml:space="preserve">[ ]  Resource Group rg-restore-test eliminado</w:t>
      </w:r>
    </w:p>
    <w:p>
      <w:pPr>
        <w:pStyle w:val="ListParagraph"/>
        <w:numPr>
          <w:ilvl w:val="0"/>
          <w:numId w:val="2"/>
        </w:numPr>
        <w:spacing w:after="60" w:before="40"/>
      </w:pPr>
      <w:r>
        <w:rPr>
          <w:rFonts w:ascii="Arial" w:cs="Arial" w:eastAsia="Arial" w:hAnsi="Arial"/>
          <w:color w:val="404040"/>
          <w:sz w:val="22"/>
          <w:szCs w:val="22"/>
        </w:rPr>
        <w:t xml:space="preserve">[ ]  Próxima fecha de prueba agendada en calendario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2E75B6" w:sz="4"/>
              <w:right w:val="none" w:color="FFFFFF" w:sz="0"/>
            </w:tcBorders>
            <w:shd w:fill="EBF3FB" w:val="clear"/>
            <w:tcMar>
              <w:top w:type="dxa" w:w="100"/>
              <w:left w:type="dxa" w:w="160"/>
              <w:bottom w:type="dxa" w:w="100"/>
              <w:right w:type="dxa" w:w="120"/>
            </w:tcMar>
          </w:tcPr>
          <w:p>
            <w:pPr>
              <w:spacing w:after="40" w:before="40"/>
            </w:pPr>
            <w:r>
              <w:rPr>
                <w:rFonts w:ascii="Arial" w:cs="Arial" w:eastAsia="Arial" w:hAnsi="Arial"/>
                <w:color w:val="1F4E79"/>
                <w:sz w:val="20"/>
                <w:szCs w:val="20"/>
              </w:rPr>
              <w:t xml:space="preserve">Una vez firmado este checklist por el responsable de la prueba, el documento</w:t>
            </w:r>
          </w:p>
          <w:p>
            <w:pPr>
              <w:spacing w:after="40" w:before="40"/>
            </w:pPr>
            <w:r>
              <w:rPr>
                <w:rFonts w:ascii="Arial" w:cs="Arial" w:eastAsia="Arial" w:hAnsi="Arial"/>
                <w:color w:val="1F4E79"/>
                <w:sz w:val="20"/>
                <w:szCs w:val="20"/>
              </w:rPr>
              <w:t xml:space="preserve">debe archivarse como evidencia del cumplimiento del plan de DR. Se recomienda</w:t>
            </w:r>
          </w:p>
          <w:p>
            <w:pPr>
              <w:spacing w:after="40" w:before="40"/>
            </w:pPr>
            <w:r>
              <w:rPr>
                <w:rFonts w:ascii="Arial" w:cs="Arial" w:eastAsia="Arial" w:hAnsi="Arial"/>
                <w:color w:val="1F4E79"/>
                <w:sz w:val="20"/>
                <w:szCs w:val="20"/>
              </w:rPr>
              <w:t xml:space="preserve">almacenarlo en el repositorio de documentación de TI con la fecha de la prueba.</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60"/>
    </w:pPr>
    <w:r>
      <w:rPr>
        <w:rFonts w:ascii="Arial" w:cs="Arial" w:eastAsia="Arial" w:hAnsi="Arial"/>
        <w:color w:val="595959"/>
        <w:sz w:val="16"/>
        <w:szCs w:val="16"/>
      </w:rPr>
      <w:t xml:space="preserve">Guía de Restauración Azure VM + SQL  |  Junio 2025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60"/>
    </w:pPr>
    <w:r>
      <w:rPr>
        <w:rFonts w:ascii="Arial" w:cs="Arial" w:eastAsia="Arial" w:hAnsi="Arial"/>
        <w:color w:val="595959"/>
        <w:sz w:val="18"/>
        <w:szCs w:val="18"/>
      </w:rPr>
      <w:t xml:space="preserve">Guía de Restauración Controlada — Azure VM + SQL Server</w:t>
    </w:r>
    <w:r>
      <w:rPr>
        <w:rFonts w:ascii="Arial" w:cs="Arial" w:eastAsia="Arial" w:hAnsi="Arial"/>
        <w:i/>
        <w:iCs/>
        <w:color w:val="595959"/>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2026-06-21T23:14:22.977Z</dcterms:created>
  <dcterms:modified xsi:type="dcterms:W3CDTF">2026-06-21T23:14:22.989Z</dcterms:modified>
</cp:coreProperties>
</file>

<file path=docProps/custom.xml><?xml version="1.0" encoding="utf-8"?>
<Properties xmlns="http://schemas.openxmlformats.org/officeDocument/2006/custom-properties" xmlns:vt="http://schemas.openxmlformats.org/officeDocument/2006/docPropsVTypes"/>
</file>