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Buenas tardes. Sí hay margen importante para bajar los números — y bastante. Te lo desgloso por palanca con su impacto real.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4xntk8065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Sobre Azure App Service para los servidores web — sí, pero con matices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tus 17 VMs web, </w:t>
      </w:r>
      <w:r w:rsidDel="00000000" w:rsidR="00000000" w:rsidRPr="00000000">
        <w:rPr>
          <w:b w:val="1"/>
          <w:bCs w:val="1"/>
          <w:rtl w:val="0"/>
        </w:rPr>
        <w:t xml:space="preserve">alrededor de 12-14 son candidatas reales</w:t>
      </w:r>
      <w:r w:rsidDel="00000000" w:rsidR="00000000" w:rsidRPr="00000000">
        <w:rPr>
          <w:rtl w:val="0"/>
        </w:rPr>
        <w:t xml:space="preserve"> a App Service: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Buenos candidatos</w:t>
      </w:r>
      <w:r w:rsidDel="00000000" w:rsidR="00000000" w:rsidRPr="00000000">
        <w:rPr>
          <w:rtl w:val="0"/>
        </w:rPr>
        <w:t xml:space="preserve">: apps .NET Core / .NET Framework estándar, PHP, Node.js o Python, sin servicios de Windows en el OS, sin componentes COM/GAC y sin software instalado a nivel máquina.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Caso especial — VAWEBVP08 (9.76 TB)</w:t>
      </w:r>
      <w:r w:rsidDel="00000000" w:rsidR="00000000" w:rsidRPr="00000000">
        <w:rPr>
          <w:rtl w:val="0"/>
        </w:rPr>
        <w:t xml:space="preserve">: no parece web tradicional, se ve como repositorio de archivos/contenido. </w:t>
      </w:r>
      <w:r w:rsidDel="00000000" w:rsidR="00000000" w:rsidRPr="00000000">
        <w:rPr>
          <w:b w:val="1"/>
          <w:bCs w:val="1"/>
          <w:rtl w:val="0"/>
        </w:rPr>
        <w:t xml:space="preserve">No la lleves a App Service</w:t>
      </w:r>
      <w:r w:rsidDel="00000000" w:rsidR="00000000" w:rsidRPr="00000000">
        <w:rPr>
          <w:rtl w:val="0"/>
        </w:rPr>
        <w:t xml:space="preserve">. Lo correcto es VM con disco económico + datos en Azure Files o Blob.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Apps con dependencias del OS</w:t>
      </w:r>
      <w:r w:rsidDel="00000000" w:rsidR="00000000" w:rsidRPr="00000000">
        <w:rPr>
          <w:rtl w:val="0"/>
        </w:rPr>
        <w:t xml:space="preserve"> (drivers, certificados máquina, COM+, software de terceros instalado): quedarse en VM o VMSS.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lo plantearía concretamente: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2.1716234515275"/>
        <w:gridCol w:w="3698.351973519234"/>
        <w:gridCol w:w="1944.9882140528612"/>
        <w:tblGridChange w:id="0">
          <w:tblGrid>
            <w:gridCol w:w="3382.1716234515275"/>
            <w:gridCol w:w="3698.351973519234"/>
            <w:gridCol w:w="1944.98821405286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mensual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 VMs Web Dev/QA (VAWEBVD* / VQ*)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 App Service Plan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B2/B3 compartido</w:t>
            </w:r>
            <w:r w:rsidDel="00000000" w:rsidR="00000000" w:rsidRPr="00000000">
              <w:rPr>
                <w:rtl w:val="0"/>
              </w:rPr>
              <w:t xml:space="preserve"> con varias apps + slots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−$700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6-7 VMs Web Prod (VAWEBVP04-10 excepto P08)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 App Service Plans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P1v3</w:t>
            </w:r>
            <w:r w:rsidDel="00000000" w:rsidR="00000000" w:rsidRPr="00000000">
              <w:rPr>
                <w:rtl w:val="0"/>
              </w:rPr>
              <w:t xml:space="preserve"> con autoscale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−$500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VAWEBVP08 (file/content)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VM B/D-series + datos en Azure Files 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−$400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25inscva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Pero App Service NO es la mayor palanca — aquí va el ranking real por impacto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.0277338048149"/>
        <w:gridCol w:w="6028.0050163442365"/>
        <w:gridCol w:w="1489.327275343846"/>
        <w:gridCol w:w="1065.1517855307252"/>
        <w:tblGridChange w:id="0">
          <w:tblGrid>
            <w:gridCol w:w="443.0277338048149"/>
            <w:gridCol w:w="6028.0050163442365"/>
            <w:gridCol w:w="1489.327275343846"/>
            <w:gridCol w:w="1065.15178553072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Reserved Instances 3 años + Azure Hybrid Benefit</w:t>
            </w:r>
            <w:r w:rsidDel="00000000" w:rsidR="00000000" w:rsidRPr="00000000">
              <w:rPr>
                <w:rtl w:val="0"/>
              </w:rPr>
              <w:t xml:space="preserve"> (ya estaba en el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−$7,320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Auto-shutdown Dev/QA fuera de horario</w:t>
            </w:r>
            <w:r w:rsidDel="00000000" w:rsidR="00000000" w:rsidRPr="00000000">
              <w:rPr>
                <w:rtl w:val="0"/>
              </w:rPr>
              <w:t xml:space="preserve"> (Azure Automation o DevTest Labs) – 18 VMs apagadas 12 h/día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−$800 a −$1,000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Consolidación Web → App Service</w:t>
            </w:r>
            <w:r w:rsidDel="00000000" w:rsidR="00000000" w:rsidRPr="00000000">
              <w:rPr>
                <w:rtl w:val="0"/>
              </w:rPr>
              <w:t xml:space="preserve"> (Dev/QA + Prod)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−$1,200 a −$1,500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 Gateway en lugar de ExpressRoute inicial</w:t>
            </w:r>
            <w:r w:rsidDel="00000000" w:rsidR="00000000" w:rsidRPr="00000000">
              <w:rPr>
                <w:rtl w:val="0"/>
              </w:rPr>
              <w:t xml:space="preserve"> (migrar a ER solo si métricas lo justifican post-corte)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−$700 a −$1,000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Veeam → Azure Blob Cool / Archive</w:t>
            </w:r>
            <w:r w:rsidDel="00000000" w:rsidR="00000000" w:rsidRPr="00000000">
              <w:rPr>
                <w:rtl w:val="0"/>
              </w:rPr>
              <w:t xml:space="preserve"> (sales de discos Premium en repositorio de respaldo)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−$300 a −$500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SQL Managed Instance + Reserved Capacity</w:t>
            </w:r>
            <w:r w:rsidDel="00000000" w:rsidR="00000000" w:rsidRPr="00000000">
              <w:rPr>
                <w:rtl w:val="0"/>
              </w:rPr>
              <w:t xml:space="preserve"> para VASQLVP03/04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−$300 a −$500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B-series burstable</w:t>
            </w:r>
            <w:r w:rsidDel="00000000" w:rsidR="00000000" w:rsidRPr="00000000">
              <w:rPr>
                <w:rtl w:val="0"/>
              </w:rPr>
              <w:t xml:space="preserve"> para DC, DHCP, Monitoreo, FortiAnalyzer (cargas idle la mayor parte del tiempo)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−$150 a −$250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Spot VMs</w:t>
            </w:r>
            <w:r w:rsidDel="00000000" w:rsidR="00000000" w:rsidRPr="00000000">
              <w:rPr>
                <w:rtl w:val="0"/>
              </w:rPr>
              <w:t xml:space="preserve"> en cargas QA y batch tolerantes a interrupción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−$100 a −$200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Decommission previo</w:t>
            </w:r>
            <w:r w:rsidDel="00000000" w:rsidR="00000000" w:rsidRPr="00000000">
              <w:rPr>
                <w:rtl w:val="0"/>
              </w:rPr>
              <w:t xml:space="preserve"> (VAPCIVM apagada + duplicados QA/Dev)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−$150 a −$250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Defender for Cloud — bajar a Plan 1</w:t>
            </w:r>
            <w:r w:rsidDel="00000000" w:rsidR="00000000" w:rsidRPr="00000000">
              <w:rPr>
                <w:rtl w:val="0"/>
              </w:rPr>
              <w:t xml:space="preserve"> donde no se requiera Plan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−$100 a −$150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fs8r3pb7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Sobre el costo de consultoría — tres caminos concretos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AMMP (Azure Migration &amp; Modernization Program)</w:t>
      </w:r>
      <w:r w:rsidDel="00000000" w:rsidR="00000000" w:rsidRPr="00000000">
        <w:rPr>
          <w:rtl w:val="0"/>
        </w:rPr>
        <w:t xml:space="preserve">: Microsoft co-invierte créditos directos a través del partner integrador para cubrir parte del Discovery y la Migración. Para un proyecto de tu tamaño suele significar entre </w:t>
      </w:r>
      <w:r w:rsidDel="00000000" w:rsidR="00000000" w:rsidRPr="00000000">
        <w:rPr>
          <w:b w:val="1"/>
          <w:bCs w:val="1"/>
          <w:rtl w:val="0"/>
        </w:rPr>
        <w:t xml:space="preserve">$50,000 y $150,000 USD de offset</w:t>
      </w:r>
      <w:r w:rsidDel="00000000" w:rsidR="00000000" w:rsidRPr="00000000">
        <w:rPr>
          <w:rtl w:val="0"/>
        </w:rPr>
        <w:t xml:space="preserve">. Tu partner los solicita; muchos clientes no saben que existen.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FastTrack for Azure</w:t>
      </w:r>
      <w:r w:rsidDel="00000000" w:rsidR="00000000" w:rsidRPr="00000000">
        <w:rPr>
          <w:rtl w:val="0"/>
        </w:rPr>
        <w:t xml:space="preserve">: guía de ingeniería de Microsoft </w:t>
      </w:r>
      <w:r w:rsidDel="00000000" w:rsidR="00000000" w:rsidRPr="00000000">
        <w:rPr>
          <w:b w:val="1"/>
          <w:bCs w:val="1"/>
          <w:rtl w:val="0"/>
        </w:rPr>
        <w:t xml:space="preserve">sin costo</w:t>
      </w:r>
      <w:r w:rsidDel="00000000" w:rsidR="00000000" w:rsidRPr="00000000">
        <w:rPr>
          <w:rtl w:val="0"/>
        </w:rPr>
        <w:t xml:space="preserve"> (incluida para clientes EA). Te acompaña en Landing Zone y olas iniciales.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Contratación por entregable fijo (fixed-fee) por ola</w:t>
      </w:r>
      <w:r w:rsidDel="00000000" w:rsidR="00000000" w:rsidRPr="00000000">
        <w:rPr>
          <w:rtl w:val="0"/>
        </w:rPr>
        <w:t xml:space="preserve">, en lugar de T&amp;M. Y arrancar el knowledge transfer en la Ola 2 para que tu equipo ejecute Ola 5/6 con apoyo puntual.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plnq99zd2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Escenario actualizado de costosResumen comparativo de los tres escenarios:</w:t>
      </w:r>
    </w:p>
    <w:tbl>
      <w:tblPr>
        <w:tblStyle w:val="Table3"/>
        <w:tblW w:w="7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1115"/>
        <w:gridCol w:w="1130"/>
        <w:gridCol w:w="1250"/>
        <w:tblGridChange w:id="0">
          <w:tblGrid>
            <w:gridCol w:w="3620"/>
            <w:gridCol w:w="1115"/>
            <w:gridCol w:w="113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PAYG sin optimizar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$16,790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$201,480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$604,440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RI + AHB (lo que estaba en el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$9,470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$113,640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$340,920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~$6,070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~$72,840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~$218,520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 delta extra que ganas pasando del escenario actual del documento al optimizado: ≈ $3,400 USD/mes → ≈ $122,000 USD en 3 años.</w:t>
      </w:r>
      <w:r w:rsidDel="00000000" w:rsidR="00000000" w:rsidRPr="00000000">
        <w:rPr>
          <w:rtl w:val="0"/>
        </w:rPr>
        <w:t xml:space="preserve"> Y eso sin tocar la calidad del servicio: solo cambiando la forma en que se ejecuta.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zh17341k3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 que NO recomendaría tocar para "ahorrar"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no te vendan ahorros falsos: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Bajar el SLA del backup (Azure Backup GRS) – el ahorro es marginal y el riesgo enorme.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Saltarse Azure Site Recovery en cargas productivas (un DR cuesta menos que un evento sin DR).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Quitar Microsoft Defender for Cloud – tienes una VM PCI; lo necesitas. Lo que sí puedes es </w:t>
      </w:r>
      <w:r w:rsidDel="00000000" w:rsidR="00000000" w:rsidRPr="00000000">
        <w:rPr>
          <w:b w:val="1"/>
          <w:bCs w:val="1"/>
          <w:rtl w:val="0"/>
        </w:rPr>
        <w:t xml:space="preserve">bajar de Plan 2 a Plan 1</w:t>
      </w:r>
      <w:r w:rsidDel="00000000" w:rsidR="00000000" w:rsidRPr="00000000">
        <w:rPr>
          <w:rtl w:val="0"/>
        </w:rPr>
        <w:t xml:space="preserve"> donde no aplique.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Usar Spot VMs para Bases de Datos o Domain Controllers (no toleran interrupción).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</w:t>
      </w:r>
      <w:r w:rsidDel="00000000" w:rsidR="00000000" w:rsidRPr="00000000">
        <w:rPr>
          <w:b w:val="1"/>
          <w:bCs w:val="1"/>
          <w:rtl w:val="0"/>
        </w:rPr>
        <w:t xml:space="preserve">actualice el documento Word</w:t>
      </w:r>
      <w:r w:rsidDel="00000000" w:rsidR="00000000" w:rsidRPr="00000000">
        <w:rPr>
          <w:rtl w:val="0"/>
        </w:rPr>
        <w:t xml:space="preserve"> con este escenario optimizado? Lo que agregaría: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sección "</w:t>
      </w:r>
      <w:r w:rsidDel="00000000" w:rsidR="00000000" w:rsidRPr="00000000">
        <w:rPr>
          <w:b w:val="1"/>
          <w:bCs w:val="1"/>
          <w:rtl w:val="0"/>
        </w:rPr>
        <w:t xml:space="preserve">Modernización y optimización de costos</w:t>
      </w:r>
      <w:r w:rsidDel="00000000" w:rsidR="00000000" w:rsidRPr="00000000">
        <w:rPr>
          <w:rtl w:val="0"/>
        </w:rPr>
        <w:t xml:space="preserve">" con el desglose por VM (cuál va a App Service, cuál a VM, cuál a PaaS).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Reemplazaría la sección 12 (Calculadora Azure) con el escenario optimizado a $6,070/mes y la cascada de palancas.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sección breve sobre </w:t>
      </w:r>
      <w:r w:rsidDel="00000000" w:rsidR="00000000" w:rsidRPr="00000000">
        <w:rPr>
          <w:b w:val="1"/>
          <w:bCs w:val="1"/>
          <w:rtl w:val="0"/>
        </w:rPr>
        <w:t xml:space="preserve">AMMP y FastTrack</w:t>
      </w:r>
      <w:r w:rsidDel="00000000" w:rsidR="00000000" w:rsidRPr="00000000">
        <w:rPr>
          <w:rtl w:val="0"/>
        </w:rPr>
        <w:t xml:space="preserve"> para reducir el costo de consultoría.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matriz adicional VM-por-VM con el destino propuesto (IaaS / App Service / SQL MI / Container Apps / Retire).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¿Le entro?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