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PLAN DE TRABAJO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Migración de Máquinas Virtuales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32"/>
          <w:szCs w:val="32"/>
        </w:rPr>
        <w:t xml:space="preserve">VMware on-premise → Microsoft Azure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Cliente: GTCX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Plataforma origen: VMware vSphere sobre Dell EMC VxRail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Plataforma destino: Microsoft Azure (IaaS / PaaS)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1.0  |  Junio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Contenido del documento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 Situación Actual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 Objetivo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 Arquitectura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 Solución Propuesta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 Alcances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 Fuera de Alcance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 Requerimientos Técnicos y Humanos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 Supuestos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9.  Tiempos de Implementación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10. Equipo de Trabajo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11. Licenciamiento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12. Modernización y Optimización de Costos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13. Calculadora Azure (Estimación de Costos)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Situación Actual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GTCX opera actualmente un entorno virtualizado sobre la plataforma VMware vSphere ejecutándose en hardware hiperconvergente Dell EMC VxRail, administrado mediante VMware vCenter Server (VCGTCX01) y VxRail Manager. La infraestructura aloja un total de 56 máquinas virtuales que soportan servicios productivos, de calidad (QA), desarrollo, infraestructura central, seguridad, monitoreo y respaldo.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Inventario consolidado por categoría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resume el inventario actual agrupado por familia de servicios, con los recursos provisionados, espacio realmente utilizado y memoria asignada: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1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 de servicio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Provisionado (GB)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(GB)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(GB)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 (Backup – Veeam)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22,313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9,566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Servidores Web (IIS/Apache)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14,332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7,793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Estación de Trabajo (WRK)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10,865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9,226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SQL Server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7,767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1,959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 (FortiAnalyzer / AV)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2,955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Infraestructura VMware (vCenter / VxRail)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2,872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2,202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(App Servers)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2,548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1,486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(PBX)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PostgreSQL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(Zabbix)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(Controladores de Dominio)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Otros (PCI / Identidad / Colaboración / QA)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57*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67,377 (≈ 65.8 TB)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34,043 (≈ 33.2 TB)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615</w:t>
            </w:r>
          </w:p>
        </w:tc>
      </w:tr>
    </w:tbl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El total considera 56 VMs registradas; el renglón TOTAL muestra 57 al sumar VMs categorizadas más una correspondiente a la VM apagada (VAPCIVM) que igualmente se incluye en el conteo.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Métricas globales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Total de máquinas virtuales: 56 (55 encendidas, 1 apagada – VAPCIVM).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Almacenamiento provisionado: ≈ 65.80 TB.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Almacenamiento realmente utilizado: ≈ 33.25 TB (≈ 50% de aprovechamiento).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Memoria RAM asignada (en uso): ≈ 615 GB.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Consumo de CPU agregado al momento de la captura: ≈ 47.8 GHz.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Cargas con mayor footprint: VAVEEAMVP01 (20.15 TB – Veeam Backup), WRK2VA1US01 (10.61 TB), VAWEBVP08 (9.76 TB), VASQLVP04 (4.45 TB) y VAFAZVP01 (2.52 TB – FortiAnalyzer).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Inventario detallado de máquinas virtuales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continuación se presenta el inventario individual de cada VM detectada en el entorno VMware del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1300"/>
        <w:gridCol w:w="10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VM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Provisionado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/ Rol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GT-COL-SVR-INT1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169.19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Colaboración interna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171.21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de Dominio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de Dominio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95.21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195.74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6.05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65.06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56.14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110.10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880.10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272.77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245.10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145.29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VABCKVP01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1.64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933.96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secundario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VAFAZVP01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2.52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75.81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FortiAnalyzer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VAPCIVM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272.27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Cumplimiento PCI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VATESTVD01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189.09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128.71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Pruebas/QA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VAVSCANVP03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374.65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54.51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Antivirus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VAZABBIXVP01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136.09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13.03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Zabbix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VCGTCX01 (vCenter)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762.86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93.01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 Server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VAAADVP02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209.43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173.15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AD Connect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181.16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Desarrollo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229.30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173.99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446.70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127.78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262.17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178.27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326.18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193.39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Producción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253.90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195.47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VAMONVP01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334.98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55.53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386.04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87.38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6.05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385.91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91.26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311.46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298.56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312.46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284.61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12.07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245.12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225.26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11.60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862.70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269.45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4.45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241.35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493.47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232.14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493.09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200.32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492.32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207.07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12.11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VAVEEAMVP01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20.15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8.43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Veeam Backup principal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183.79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245.05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199.33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258.39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235.42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240.31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161.45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219.64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46.31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262.68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176.37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255.84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125.32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263.04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206.15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329.25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106.40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16.08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9.76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4.77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 (file repo)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326.34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193.53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368.73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303.19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245.46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208.47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245.96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230.07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252.95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168.39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252.95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187.29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4.06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326.21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177.38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4.04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– QA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VMware vCenter Appliance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1.45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1.45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 (no migra)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VxRail Manager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624.62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624.62 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mgmt (no migra)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WRK2VA1US01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Encendida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10.61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9.01 TB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68.49 GB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Estación trabajo /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Objetivo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Migrar las máquinas virtuales actualmente alojadas en la infraestructura VMware on-premise (Dell EMC VxRail) hacia Microsoft Azure, asegurando la continuidad operativa de los servicios, optimizando los costos de operación, modernizando la plataforma tecnológica y habilitando capacidades nativas de nube como alta disponibilidad, escalabilidad elástica, respaldo nativo y recuperación ante desastres (DR).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Objetivos específicos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Migrar el 100% de las cargas de trabajo elegibles del entorno VMware on-premise hacia Microsoft Azure, conservando los SLA actuales o mejorándolos.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Reducir la dependencia de hardware físico propietario (VxRail) y eliminar la deuda técnica asociada al ciclo de refresco de equipo.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Establecer una Landing Zone empresarial en Azure que cumpla con el Cloud Adoption Framework (CAF) y el Well-Architected Framework (WAF) de Microsoft.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Implementar respaldo nativo (Azure Backup) y plan de DR (Azure Site Recovery) reemplazando o complementando Veeam.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Habilitar gobierno, seguridad y observabilidad nativas mediante Microsoft Defender for Cloud, Azure Policy, Microsoft Sentinel y Azure Monitor.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Reducir el TCO entre 20% y 35% durante los primeros 3 años aprovechando Azure Hybrid Benefit, Reserved Instances y/o Savings Plans.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Modernizar (opcionalmente) cargas susceptibles a PaaS: SQL Server → Azure SQL Managed Instance; Web → App Service; PostgreSQL → Azure Database for PostgreSQL Flexible Server.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Arquitectura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arquitectura destino se basa en una topología Hub-and-Spoke sobre Microsoft Azure, alineada con el patrón de Enterprise-Scale Landing Zone del Cloud Adoption Framework. Esta arquitectura provee segmentación de red, gobierno centralizado, seguridad perimetral y una ruta clara de modernización progresiva.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Componentes principales de la arquitectura destino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3.1.1 Suscripciones y jerarquía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Management Group raíz con jerarquía por entornos: Platform, Landing Zones (Prod, QA, Dev), Sandbox y Decommissioned.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Suscripciones segregadas: Connectivity (Hub), Identity, Management, Producción, QA, Desarrollo.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Aplicación de Azure Policy y blueprints para enforcement de estándares (etiquetado, regiones permitidas, SKU permitidas, cifrado obligatorio).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3.1.2 Red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VNet Hub centralizada con Azure Firewall Standard/Premium (o NVA Fortinet equivalente al actual FortiAnalyzer/FortiGate).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VNets Spoke por entorno (Prod, QA, Dev) con peering al Hub y segmentación por subredes (Web, App, Data, Mgmt).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Conectividad híbrida mediante Site-to-Site VPN inicial y migración posterior a ExpressRoute (50 Mbps – 1 Gbps recomendado según volumen) para la coexistencia durante la 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DNS privado (Azure Private DNS Zones) integrado con los Controladores de Dominio existentes (GT-SVR-DC01/DC02).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Network Security Groups (NSG), Application Security Groups (ASG) y rutas definidas por el usuario (UDR).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3.1.3 Identidad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Extensión de Active Directory on-premise hacia Azure mediante 2 Domain Controllers réplica en Azure (sustituyendo o complementando GT-SVR-DC01/DC02).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Sincronización Microsoft Entra Connect (anteriormente Azure AD Connect) – la VM VAAADVP02 ya cumple esta función.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Entra ID (Azure AD) como proveedor de identidad para servicios en la nube y SSO.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3.1.4 Cómputo (IaaS)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Virtual Machines en familias Dsv5 / Esv5 / Lsv3 según perfil de carga (general, memoria intensiva, storage intensivo).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Availability Zones para cargas de producción críticas; Availability Sets para escenarios sin zonas.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Virtual Machine Scale Sets para granjas Web (VAWEBVPxx) susceptibles a escalado horizontal.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Discos administrados Premium SSD v2 para Producción y Standard SSD para QA/Dev.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3.1.5 Datos (PaaS / IaaS)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Opción 1 – Lift &amp; Shift: SQL Server en Azure VM con Always On Availability Groups.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Opción 2 – Modernización: Azure SQL Managed Instance (recomendado para VASQLVP03/04) y Azure Database for PostgreSQL Flexible Server (para VAPGSVD01/Q01).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Files / Azure NetApp Files para repositorios de archivos compartidos (sustituyendo el almacenamiento masivo de WRK2VA1US01 y VAWEBVP08).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3.1.6 Respaldo y DR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Recovery Services Vault con Azure Backup para VMs, archivos y bases de datos – con replicación geo-redundante (GRS).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Site Recovery (ASR) para DR entre regiones (ej. East US 2 ↔ Central US o México Central ↔ Sur Estados Unidos).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Veeam Backup &amp; Replication v12+ puede coexistir y reutilizar las licencias actuales apuntando a Azure Blob Storage como repositorio de respaldo de largo plazo.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3.1.7 Seguridad y Gobierno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Defender for Cloud (CSPM + CWP) habilitado en todas las suscripciones.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Sentinel como SIEM, ingiriendo logs de FortiAnalyzer, Azure Activity, AD, Defender y NSG Flow Logs.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Key Vault para gestión de secretos, llaves y certificados.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Policy + Initiatives (CIS, ISO 27001, PCI DSS – relevante por la presencia de VAPCIVM).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Regiones Azure recomendadas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primaria: México Central (cuando esté disponible/preferida por latencia/regulación) o South Central 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secundaria (DR): East US 2 o North Central 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Validar disponibilidad de SKU específicas, cuotas y Availability Zones por región antes de comprometer la arquitectura final.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Solución Propuesta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propone una estrategia de migración por olas (waves), basada en el marco 6R de Microsoft / Gartner, con énfasis principal en Rehost (Lift &amp; Shift) como mecanismo más rápido y de menor riesgo, y modernización selectiva (Replatform/Refactor) en cargas de alto valor.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Estrategia por carga (6R)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 candidatas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Rehost (Lift &amp; Shift)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Mover la VM tal cual a Azure IaaS usando Azure Migrate.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(VAWEBVxxx), App, DC, DHCP, Monitoreo, FortiAnalyzer, Zabbix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Replatform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el motor de ejecución sin reescribir aplicación (DB → PaaS).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VASQLVP03, VASQLVP04, VAPGSVD01, VAPGSVQ01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 / Rearchitect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Rediseño parcial para aprovechar servicios nativos (App Service, Containers, AKS).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Granjas Web seleccionadas, Apps susceptibles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Repurchase (SaaS)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Reemplazar por SaaS equivalente.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MTPBXVP01/02 → evaluar Teams Phone / SaaS PBX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Apagar / decomisionar.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VAPCIVM (validar), VMs obsoletas o duplicadas en QA/Dev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Mantener on-premise por requerimiento técnico, legal o de costo.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vCenter, VxRail Manager, VAVEEAMVP01 (parcial)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Herramientas de migración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Migrate: Discovery and Assessment – inventario, dependencias, right-sizing y estimación de costos (utilizando ya el CSV de inventario actual como punto de partida).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Migrate: Server Migration con appliance VMware – replicación agentless desde vCenter hacia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Database Migration Service (DMS) – migración de SQL Server y PostgreSQL con downtime mínimo.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 Box / AzCopy – para semilla de datos masivos (en cargas &gt; 5 TB como Veeam, WRK y VAWEBVP08) si el enlace WAN no es suficiente.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Veeam Backup for Microsoft Azure / Veeam Cloud Mobility – aprovechando la inversión existente en Veeam.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Migración por olas (Waves)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Fundación: Landing Zone, red, identidad, gobierno.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(preparación)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de Desarrollo y QA (no productivas).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18 VMs (VxxxVDxx / VxxxVQxx)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de soporte / infraestructura: DC réplica, DHCP, Monitoreo, Antivirus.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8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productivas (Web y App tier).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15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Medio-Alto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Bases de datos productivas (SQL/PostgreSQL).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6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pesadas y especiales (Backup, File repos, PBX).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 VMs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 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Cierre, decomisionado de hardware VxRail y entrega.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Metodología – Fases por carga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1) Discovery &amp; Assessment (Azure Migrate + entrevistas técnicas).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2) Diseño y right-sizing (SKU Azure recomendada por VM).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3) Preparación: Landing Zone, conectividad, políticas, runbooks.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4) Replicación inicial (sin downtime).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5) Pruebas en aislamiento (Test Failover).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6) Ventana de corte (cutover) y validación post-migración.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7) Hypercare (15 días hábiles por ola).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8) Decomisionado on-premise.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Alcances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proyecto considera dentro de su alcance las siguientes actividades: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Levantamiento técnico detallado (Assessment) de las 56 máquinas virtuales del inventario, incluyendo mapeo de dependencias mediante Azure Migrate Dependency Analysis.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Diseño e implementación de la Landing Zone empresarial en Azure (suscripciones, management groups, redes Hub-Spoke, políticas, RBAC, etiquetado, identidad).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conectividad híbrida (Site-to-Site VPN y/o ExpressRoute) entre el datacenter on-premise y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por olas de las VMs elegibles utilizando Azure Migrate Server Migration y/o Azure Database Migration Service.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Right-sizing de cada VM destino con base en utilización real (no en provisionamiento original).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respaldo nativo (Azure Backup) y replicación DR (Azure Site Recovery) para cargas de Producción.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Implementación de monitoreo (Azure Monitor / Log Analytics) y alertamiento para todas las VMs migradas.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Configuración de seguridad nativa: Microsoft Defender for Cloud, Key Vault, NSG, JIT VM Access y MFA para acceso administrativo.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Pruebas funcionales y de aceptación (UAT) acompañadas por el cliente para cada 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Documentación técnica entregable: arquitectura final (HLD/LLD), runbooks de operación, procedimiento de respaldo/restauración y plan de DR.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Transferencia de conocimiento (handover) al equipo de operación del cliente: 16 horas distribuidas en sesiones técnicas.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Soporte Hypercare post-migración: 15 días hábiles por ola con cobertura 8x5 (extensible a 7x24 bajo costo adicional).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Fuera de Alcance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siguientes elementos NO forman parte del alcance del proyecto. Si el cliente requiere alguno, se cotizará por separado: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 hardware físico (servidores físicos no virtualizados, equipos de red, cabinas de almacenamiento).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Reingeniería de código fuente de aplicaciones (refactor profundo o re-escritura).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 la VM VxRail Manager y vCenter Server, las cuales se decomisionan junto con el hardware.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Compra, instalación o configuración de equipos físicos de red o seguridad (firewalls, switches, routers) en el datacenter on-premise.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Adquisición de las licencias de Microsoft Azure, Windows Server, SQL Server o cualquier otro software de terceros (las licencias corren por cuenta del cliente; el proveedor puede asesorar).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Resolución de problemas previos del entorno on-premise no relacionados con la migración (bugs de aplicación, problemas de Active Directory previos, etc.).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Operación o administración continua (Managed Services) de las cargas migradas posterior al periodo de Hypercare.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del servicio de telefonía MTPBXVP01/02 a Microsoft Teams Phone u otra plataforma SaaS (se entrega como recomendación, no como actividad ejecutada).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Pruebas de carga, stress testing o performance tuning más allá de la validación funcional básica.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Capacitación formal certificada (cursos oficiales de Microsoft) para el personal del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Cumplimiento regulatorio avanzado (auditorías PCI DSS, ISO 27001, SOC 2). El proyecto entrega la base técnica; la certificación es responsabilidad del cliente.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Requerimientos Técnicos y Humanos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Requerimientos técnicos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Suscripción de Microsoft Azure activa con cuota suficiente para vCPU, IP públicas, discos y red (a validar y solicitar incrementos durante Ola 0).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Enterprise Agreement (EA), Microsoft Customer Agreement (MCA) o Cloud Solution Provider (CSP) firmado.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Ancho de banda mínimo recomendado on-premise → Azure: 200 Mbps dedicado durante la migración (50 Mbps mínimo). ExpressRoute recomendado para producción.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Acceso administrativo (root/Administrador) a vCenter (VCGTCX01) para desplegar el Azure Migrate Appliance.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Acceso a los Controladores de Dominio para configurar trust / replicación con DCs en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Credenciales de servicio y aplicaciones para validación post-migración.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Direccionamiento IP planificado para Azure (rangos /16 o /20 sin solapamiento con on-premise).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Certificados SSL/TLS válidos para servicios expuestos.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Software Assurance vigente para aprovechar Azure Hybrid Benefit en Windows Server y SQL Server (validar con licenciamiento actual).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Inventario actualizado de aplicaciones, puertos, dependencias e integraciones con sistemas externos.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Ventanas de mantenimiento aprobadas por el cliente para los cutovers de cada ola.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Requerimientos humanos del cliente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Sponsor ejecutivo del proyecto con capacidad de decisión.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Project Manager por parte del cliente que sea la contraparte del PM del proveedor.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VMware/vCenter para apoyar el discovery y los cutovers.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Active Directory / Identidad.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DBA de SQL Server y PostgreSQL.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Administrador de red (firewall, routing, DNS).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Owners funcionales de cada aplicación crítica para validación (UAT).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Especialista en seguridad / cumplimiento (sobre todo por la presencia de PCI).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Requerimientos humanos del proveedor (equipo del proyecto)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Detallado en la Sección 10 – Equipo de Trabajo.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Supuestos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cuenta con licenciamiento Microsoft activo y vigente; el modelo de licenciamiento (EA/MCA/CSP) se confirma durante la Ola 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entorno VMware se encuentra estable y soportado en versiones compatibles con Azure Migrate (vSphere 6.5 o superior).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provee VPN/conectividad necesaria; en caso de requerir ExpressRoute, los costos del circuito (carrier) son cubiertos por el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aplicaciones se encuentran documentadas o el cliente facilita acceso a sus owners funcionales.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No se identifican aplicaciones legacy con dependencias de hardware específico (HSM físico, licencias atadas a MAC address, etc.) que impidan la virtualización en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downtime planificado en cada ola es acordado y autorizado formalmente.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contrapartes del cliente están disponibles dentro de los horarios planificados de cada 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Los volúmenes de datos a migrar permanecen estables (±10%) durante el proyecto; cambios mayores podrían requerir replanificación.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Las cargas etiquetadas como ‘VxxxVDxx’ (Dev) y ‘VxxxVQxx’ (QA) no son críticas y aceptan mayor tolerancia a downtime.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 cliente acepta el modelo de responsabilidad compartida de Microsoft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Los costos mostrados en la sección 12 (Calculadora Azure) son estimaciones; los costos finales dependen del consumo real y de las decisiones de SKU y término.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Tiempos de Implementación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proyecto se estima en una duración total de 26 semanas (≈ 6 meses) desde el kick-off hasta el cierre formal, incluyendo Hypercare. Los tiempos pueden ajustarse según la disponibilidad del cliente, las ventanas de mantenimiento y la criticidad de cada carga.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Cronograma global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0 – Kick-off &amp; Discovery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Kick-off, descubrimiento detallado, validación de inventario, dependency mapping, assessment de aplicaciones.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 – S3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 – Landing Zone &amp; Diseño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HLD/LLD, construcción de Landing Zone, redes, identidad, gobierno, conectividad híbrida (VPN/ExpressRoute).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– S6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 – Ola 1 (Dev/QA)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de cargas no productivas. Permite validar procedimientos.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S6 – S9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 – Ola 2 (Infra Soporte)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réplica en Azure, DHCP, Monitoreo, Antivirus.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S9 – S11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 – Ola 3 (Web/App Prod)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Granjas web e infraestructura de aplicaciones productivas.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S11 – S15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5 – Ola 4 (Bases de Datos)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/ PostgreSQL productivas (lift &amp; shift y/o PaaS).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S15 – S19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6 – Ola 5 (Cargas pesadas)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Backup, file repos, PBX y especiales.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S19 – S22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7 – Hypercare + Cierre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post-migración, decomisionado on-premise, documentación final, handover y aceptación.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S22 – S26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Hitos clave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M1 – Kick-off formal del proyecto (Semana 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M2 – Landing Zone funcional y conectividad híbrida operativa (Semana 6).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M3 – Primera ola productiva migrada y validada (Semana 11).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M4 – Bases de datos productivas en Azure (Semana 19).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M5 – 100% de cargas elegibles migradas (Semana 22).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M6 – Cierre formal, handover y firma de aceptación (Semana 26).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Equipo de Trabajo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equipo se conforma con perfiles del proveedor y contrapartes del cliente. Los porcentajes representan dedicación promedio durante el proyecto.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Equipo del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integral del proyecto, riesgos, comunicación, status report semanal.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Arquitecto de Soluciones Azure (Lead)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HLD/LLD, decisiones técnicas, alineación con CAF/WAF.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Migración (x2)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Ejecución de migraciones, configuración Azure Migrate, replicación, cutovers.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Redes y Seguridad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Hub-Spoke, Azure Firewall/NVA, VPN/ExpressRoute, NSG, Defender, Sentinel.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/ Especialista en Datos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SQL y PostgreSQL, validación de integridad, DMS.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Identidad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Entra, AD, MFA, integración con DCs.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Ingeniero de Backup &amp; DR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Backup, Azure Site Recovery, integración Veeam.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Especialista FinOps / Licenciamiento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Optimización de costos, Reserved Instances, AHB.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Validación funcional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Coordinación de UAT por ola.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Equipo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Sponsor Ejecutivo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Aprobaciones, escalamientos, decisiones estratégicas.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Coordinación con PM del proveedor, recursos internos.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VMware / vCenter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Apoyo en discovery y cutovers.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AD / Identidad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de trusts, sincronización.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SQL y PostgreSQL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de bases, performance, backups.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de Red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firewall, DNS, conectividad híbrida.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Owners de Aplicación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 funcionales por aplicación, autorización de cutover.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Oficial de Seguridad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de cumplimiento, sobre todo en VAPCIVM.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10.3 Matriz RACI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1600"/>
        <w:gridCol w:w="10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 Prov.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Arq. Azure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Ing. Mig.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 &amp; Assessment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Landing Zone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Construcción Landing Zone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Migración por olas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 UAT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y handover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</w:tbl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 = Responsable | A = Aprobador | C = Consultado | I = Informado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Licenciamiento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de las palancas más relevantes para optimizar el costo total de propiedad (TCO) en Azure es el aprovechamiento del licenciamiento Microsoft existente del cliente. A continuación se detallan los esquemas aplicables.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11.1 Azure Hybrid Benefit (AHB)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Permite reutilizar licencias on-premise de Windows Server con Software Assurance (SA) en máquinas virtuales de Azure, evitando pagar la porción de Windows en la VM.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Aplica también a SQL Server con SA: hasta 4 vCores Azure SQL Managed Instance por 1 core SQL Enterprise on-prem (con AHB).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Ahorro típico: 40% en VMs Windows Server y hasta 55% en SQL Server (combinado con Reserved Instances).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Acción: validar inventario de licencias Windows Server y SQL con SA vigente antes de iniciar la migración.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11.2 Reserved Instances (RI) y Savings Plans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Reserved Instances: compromiso de 1 o 3 años sobre una SKU y región específica. Ahorros de 30% a 72% sobre Pay-As-You-Go.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Savings Plan for Compute: compromiso de gasto por hora; ofrece flexibilidad entre familias y regiones. Ahorros de hasta 65%.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Recomendación: usar RIs de 3 años para cargas productivas estables; Savings Plan para cargas variables; Pay-As-You-Go para Dev/QA o cargas transitorias.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11.3 Licenciamiento por carga (recomendación)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recomendada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Server 2019/2022 (VMs IaaS)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Core con SA + AHB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AHB; comprar SA si no se tiene.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Standard / 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Core con SA + AHB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AHB; evaluar migración a Azure SQL MI.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 (RHEL / Ubuntu / SUSE)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BYOS o pay-as-you-go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imágenes pago por uso para Dev; BYOS en Prod.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/ P2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plan actual; P2 recomendado por Conditional Access.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Defender for Cloud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recurso/hora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Habilitar planes Defender for Servers, SQL, Storage.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GB ingerido/día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Comprometer Capacity Reservation si volumen &gt; 100 GB/día.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Veeam Backup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instancia (VUL)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Reutilizar licencias actuales hacia Azure VBR.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Fortinet (FortiAnalyzer/Gate)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VM o subscripción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BYOL si existe; o NVA marketplace.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11.4 Consideraciones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Para SQL Server Enterprise con SA, AHB permite ejecutar la misma carga en Azure sin pagar nuevamente la licencia (ideal para VASQLVP03 y VASQLVP04).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Dev/Test: para suscripciones Visual Studio Subscription se pueden usar Dev/Test pricing con descuentos adicionales en SKU.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Validar el contrato actual del cliente (EA, MCA o CSP) para conocer descuentos, créditos y términos.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Realizar un ejercicio de FinOps trimestral durante el primer año para ajustar reservas y reducir gastos.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Modernización y Optimización de Costos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sección complementa la estrategia de migración con un esquema de optimización agresiva de costos basado en tres pilares: (a) modernización selectiva a servicios PaaS de Azure, (b) palancas de FinOps aplicadas durante y posterior a la migración, y (c) aprovechamiento de programas de financiamiento de Microsoft. La combinación permite reducir el costo mensual estimado de Azure desde aproximadamente $9,470 USD (escenario IaaS puro con RI + AHB) hasta aproximadamente $6,070 USD, equivalente a una reducción adicional del 36% (≈ $122,000 USD en 3 años) sin comprometer SLA ni postura de seguridad.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Estrategia general de optimización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enfoque es híbrido: se mantiene Lift &amp; Shift como mecanismo principal para cargas no susceptibles a modernización rápida, mientras que un subconjunto de cargas se canaliza hacia servicios administrados que eliminan el costo del sistema operativo, reducen la huella de cómputo mediante compartición de planes y habilitan apagado automático en entornos no productivos.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Web Dev/QA → consolidación en un Azure App Service Plan compartido (Basic B3).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Web Producción → Azure App Service Plan dedicado (P1v3) con autoscale y deployment slots.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SQL Producción → Azure SQL Managed Instance General Purpose con Reserved Capacity 3 años + AHB.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SQL Dev/QA → Azure SQL Elastic Pool con esquema Dev/Test pricing.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PostgreSQL → Azure Database for PostgreSQL Flexible Server (familia Burstable B-series).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Cargas idle (DC, DHCP, Entra Connect, monitoreo) → familias B-series (burstable) en lugar de D-series.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Repositorios de respaldo (Veeam) → Azure Blob Storage en tier Cool / Archive.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Conectividad inicial → Site-to-Site VPN Gateway; migración a ExpressRoute únicamente si las métricas post-corte lo justifican.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Destino propuesto por máquina virtual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matriz indica el destino propuesto y la justificación para cada una de las 56 VMs del inventario actual: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7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Destino propuesto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GT-COL-SVR-INT1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Colaboración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AHB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ligera, burstable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AHB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con baja utilización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GT-SVR-DC02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AHB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con baja utilización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Shift, stateful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MTAPPVP05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Shift, stateful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Servicios de 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B1ms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DHCP, carga idle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MTDHCPVP02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Servicios de 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B1ms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DHCP, carga idle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 on-premise / eval. Teams Phone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Posible SaaS futuro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MTPBXVP02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Telefonía PBX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 on-premise / eval. Teams Phone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Posible SaaS futuro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D4s_v5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VABCKVP01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secundario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Blob Cool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VM, datos en Blob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VAFAZVP01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 (FortiAnalyzer)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BYOL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NVA, reutilizar licencia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VAPCIVM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Cumplimiento PCI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 (validar)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 apagada – evaluar decommission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VATESTVD01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Pruebas/QA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auto-shutdown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horario laboral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VAVSCANVP03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Antivirus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(eval. Defender for Endpoint)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Posible reemplazo nativo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VAZABBIXVP01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(eval. Azure Monitor)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Posible reemplazo nativo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VCGTCX01 (vCenter)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Infraestructura VMware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aplica en Azure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VAAADVP02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Identidad (Entra Connect)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ligera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VAAPPVD01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auto-shutdown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burstable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D4s_v5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VAAPPVP10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D2s_v5 + RI 3y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VAAPPVQ01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auto-shutdown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VAMONVP01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ligera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VAPGSVD01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DB PostgreSQL Flex B1ms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PaaS Dev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VAPGSVQ01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DB PostgreSQL Flex B2s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PaaS QA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 (Dev/Test)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 (Dev/Test)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VASQLVD03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 (Dev/Test)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MI GP + RC 3y + AHB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a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VASQLVP04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MI GP + RC 3y + AHB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a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 QA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 QA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VASQLVQ03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compartido QA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VAVEEAMVP01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principal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E4s_v5 + Blob Cool/Archive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 en Blob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VAWEBVD06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 (File repo)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D4s_v5 + Azure Files Hot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Volumen 9.76 TB – IaaS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VAWEBVP10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+ autoscale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 (QA)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 (QA)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 (QA)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 (QA)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VAWEBVQ06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compartido (QA)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PaaS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VMware vCenter Appliance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Infraestructura VMware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migra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VxRail Manager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mgmt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migra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WRK2VA1US01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Estación trabajo / File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E8s_v5 + Azure Files Hot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server con ~10 TB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12.3 Palancas de ahorro y su impacto mensual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palancas se aplican de forma acumulativa, partiendo del escenario PAYG y construyendo hasta el escenario optimizado: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3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Palanca de ahorro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USD/mes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Reserved Instances 3 años + Azure Hybrid Benefit (línea base optimizada)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−$7,320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Auto-shutdown Dev/QA fuera de horario (12 h/día)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−$900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Web → App Service (Dev/QA + Prod)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−$1,300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VPN Gateway en lugar de ExpressRoute en etapa inicial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−$800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Blob Cool / Archive para repositorios Veeam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−$300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Managed Instance + Reserved Capacity 3 años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−$300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B-series (burstable) para cargas idle (DC, DHCP, AV, monitoreo)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−$200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Defender for Cloud Plan 1 donde no aplique Plan 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−$100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Decommission previo (VAPCIVM + duplicados QA/Dev)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−$150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Ahorro adicional combinado sobre escenario IaaS + RI + AHB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−$3,400 USD/mes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12.4 Reducción del costo de servicios profesionales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costo de los servicios profesionales (consultoría) puede reducirse de forma significativa combinando programas de financiamiento de Microsoft con modalidades de contratación más eficientes: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Microsoft AMMP (Azure Migration and Modernization Program): el partner integrador puede solicitar créditos directos a Microsoft que llegan a cubrir entre USD $50,000 y $150,000 del costo de Discovery, Landing Zone y migración de las primeras olas. Aplicable a partners con competencias activas y a clientes con cargas nuevas en Azure.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FastTrack for Azure: guía de ingeniería de Microsoft sin costo adicional, incluida para clientes con Enterprise Agreement. Acompaña la construcción de Landing Zone y resuelve dudas técnicas durante la migración.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Contratación fixed-fee por ola (entregable) en lugar de Time &amp; Material: transfiere el riesgo de scope creep al proveedor y obliga a una planeación más precisa.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Knowledge Transfer (KT) anticipado en Ola 2: permite que el equipo del cliente ejecute las olas finales (Ola 5/6) con apoyo puntual del proveedor, reduciendo horas facturables.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Reutilización de Azure Migrate (Assessment + Server Migration) y Azure Database Migration Service: herramientas nativas de Microsoft gratuitas durante 180 días que reemplazan licencias de terceros.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Solicitar al partner aplicar créditos AMMP antes de firmar el SOW; muchas veces los créditos no se piden simplemente por desconocimiento del cliente.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12.5 Optimizaciones que NO se recomiendan (riesgos)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evitar ahorros aparentes que comprometan la operación, se desaconsejan las siguientes prácticas, aún cuando reduzcan el costo en el corto plazo: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Reducir el SLA o la frecuencia de Azure Backup: el ahorro mensual es marginal y el riesgo operativo es alto.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Eliminar Azure Site Recovery en cargas productivas críticas: el costo de un evento sin DR supera por mucho el costo del servicio.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Quitar Microsoft Defender for Cloud por completo: con la presencia de VAPCIVM y servicios productivos expuestos, el cumplimiento exige al menos Defender for Servers Plan 1.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Usar Spot VMs para Bases de Datos, Domain Controllers o cargas con estado: la interrupción no controlada puede generar inconsistencias.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Compartir App Service Plans entre Producción y Dev/QA en el mismo plan físico: rompe el aislamiento y los SLA.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Usar Standard HDD en cargas productivas: la latencia degrada el servicio; el ahorro no compensa el impacto.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Aplazar la implementación de etiquetado y políticas de gobierno hasta después de migrar: dificulta la trazabilidad de costos y obliga a re-trabajo posterior.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Calculadora Azure (Estimación de Costos)</w:t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presentan tres escenarios de costos mensuales en Microsoft Azure: (A) PAYG sin optimización como línea base de referencia, (B) IaaS puro con Reserved Instances 3 años + Azure Hybrid Benefit, y (C) escenario optimizado con modernización selectiva a PaaS, palancas de FinOps y aprovechamiento de programas Microsoft. Los costos finales deben validarse en la calculadora oficial: https://azure.microsoft.com/es-mx/pricing/calculator/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13.1 Premisas de la estimación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Región de referencia: South Central US (sustituible por México Central según disponibilidad).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Moneda: USD.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Modelo: 730 horas/mes para Producción; 12 horas/día para Dev/QA con auto-shutdown.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Hybrid Benefit aplicado en Windows Server y SQL Server (asumiendo SA vigente).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Reserved Instances 3 años para cargas IaaS productivas; Reserved Capacity para Azure SQL MI y planes App Service.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App Service Plans consolidados: Dev/QA en planes B3 compartidos; Producción en plan P1v3 con autoscale.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13.2 Comparativa de los tres escenarios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2100"/>
        <w:gridCol w:w="2000"/>
        <w:gridCol w:w="2000"/>
      </w:tblGrid>
      <w:tr>
        <w:trPr>
          <w:tblHeader/>
        </w:trP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Mensual (USD)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 (USD)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años (USD)</w:t>
            </w:r>
          </w:p>
        </w:tc>
      </w:tr>
      <w:t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A. PAYG sin optimización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$ 16,790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$ 201,480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$ 604,440</w:t>
            </w:r>
          </w:p>
        </w:tc>
      </w:tr>
      <w:t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B. IaaS + RI 3 años + AHB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$ 9,470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$ 113,640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$ 340,920</w:t>
            </w:r>
          </w:p>
        </w:tc>
      </w:tr>
      <w:t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C. Optimizado (PaaS + FinOps + AMMP)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$ 6,070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$ 72,840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$ 218,520</w:t>
            </w:r>
          </w:p>
        </w:tc>
      </w:tr>
      <w:t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Ahorro C vs 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$ 10,720 (≈ 64%)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$ 128,640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$ 385,920</w:t>
            </w:r>
          </w:p>
        </w:tc>
      </w:tr>
      <w:tr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Ahorro C vs B (delta de modernización)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$ 3,400 (≈ 36%)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$ 40,800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$ 122,400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13.3 Desglose del escenario optimizado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300"/>
        <w:gridCol w:w="3500"/>
        <w:gridCol w:w="1600"/>
      </w:tblGrid>
      <w:tr>
        <w:trPr>
          <w:tblHeader/>
        </w:trP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 Azure destino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USD/mes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Dev/QA consolidados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B3 (compartido Dev + QA)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$ 110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Producción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Service Plan P1v3 × 2 + autoscale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$ 600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Prod – File repo (VP08)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 D4s_v5 + Azure Files Hot 5 TB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$ 380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Producción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D2/D4s_v5 + RI 3y + AHB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Aplicaciones Dev/QA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auto-shutdown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$ 95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Producción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MI GP + RC 3y + AHB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QA/Dev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SQL Elastic Pool (Dev/Test)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$ 380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Dev/QA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Flexible Server B-series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$ 210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(DC)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AHB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$ 75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DHCP / Servicios de 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B1ms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/ Antivirus / Identidad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VMs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VM B2ms + Defender Plan 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$ 320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principal (Veeam)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VM + repo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 E4s_v5 + Blob Cool 8 TB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$ 380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Almacenamiento adicional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Files Hot / Blob Hot+Cool ~25 TB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$ 540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VPN Gateway VpnGw2 + Azure Firewall Standard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$ 550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Defender for Cloud + Sentinel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Defender Plan 1 + Sentinel con Capacity Reservation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$ 280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nativo + DR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Services Vault + Azure Site Recovery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$ 700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ESCENARIO OPTIMIZADO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 VMs activas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$ 6,070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13.4 Costo único del proyecto (servicios profesionales)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Servicios profesionales de migración (Discovery + Landing Zone + 6 olas + Hypercare): se cotizan formalmente en propuesta económica separada bajo modalidad fixed-fee por 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Reducción esperada vía AMMP: entre USD $50,000 y $150,000 de offset, aplicado por el partner integrador antes de la firma del SOW.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FastTrack for Azure: cero costo adicional para clientes EA – cubre Landing Zone y olas iniciales.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Egress de datos durante la migración: cubierto por Azure Migrate (gratuito durante 180 días).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Azure Data Box (si se requiere para datasets &gt; 5 TB): aprox. USD $250 por unidad/mes + envío.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13.5 Optimización continua (FinOps)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Implementar Microsoft Cost Management + Azure Advisor con presupuestos, alertas y reportes ejecutivos mensuales.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Realizar revisiones trimestrales de utilización y right-sizing dinámico con base en Azure Advisor recommendations.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Apagado automático de cargas Dev/QA fuera de horario laboral (ahorro hasta 65% en esas cargas).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Migración progresiva de datos fríos a Azure Blob Cool / Archive (ahorro hasta 80% sobre Hot tier).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Evaluar Spot VMs únicamente para cargas batch o pruebas tolerantes a interrupción.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Reevaluar Reserved Instances y Savings Plans al cierre del primer año conforme se estabilice el consumo real.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Consolidar suscripciones y aprovechar descuentos por volumen al renovar el Enterprise Agreement.</w:t>
      </w:r>
    </w:p>
    <w:p>
      <w:pPr>
        <w:spacing w:after="0" w:before="400"/>
      </w:pPr>
      <w:r>
        <w:t xml:space="preserve"/>
      </w:r>
    </w:p>
    <w:p>
      <w:pPr>
        <w:spacing w:after="60" w:before="60" w:line="30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Nota: los costos presentados son estimaciones referenciales basadas en precios públicos de Microsoft Azure al momento de elaborar este documento. La cotización formal debe generarse en la calculadora oficial de Azure y ajustarse con base en el contrato comercial del cliente (EA/MCA/CSP), los descuentos aplicables y los créditos AMMP que el partner pueda gestionar.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Plan de Migración VMware → Azure  |  GTCX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– Migración VMware a Azure</dc:title>
  <dc:creator>Equipo de Arquitectura Cloud</dc:creator>
  <dc:description>Plan de trabajo para migración de VMs on-premise a Microsoft Azure</dc:description>
  <cp:lastModifiedBy>Un-named</cp:lastModifiedBy>
  <cp:revision>1</cp:revision>
  <dcterms:created xsi:type="dcterms:W3CDTF">2026-06-28T22:12:35.070Z</dcterms:created>
  <dcterms:modified xsi:type="dcterms:W3CDTF">2026-06-28T22:12:35.083Z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