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PROPUESTA DE SERVICIOS</w:t>
      </w:r>
    </w:p>
    <w:p>
      <w:pPr>
        <w:spacing w:before="240"/>
        <w:jc w:val="center"/>
      </w:pPr>
      <w:r>
        <w:rPr>
          <w:b/>
          <w:bCs/>
          <w:color w:val="2E75B6"/>
          <w:sz w:val="40"/>
          <w:szCs w:val="40"/>
        </w:rPr>
        <w:t xml:space="preserve">Migración de 3 Sitios Web</w:t>
      </w:r>
    </w:p>
    <w:p>
      <w:pPr>
        <w:spacing w:before="120"/>
        <w:jc w:val="center"/>
      </w:pPr>
      <w:r>
        <w:rPr>
          <w:color w:val="595959"/>
          <w:sz w:val="32"/>
          <w:szCs w:val="32"/>
        </w:rPr>
        <w:t xml:space="preserve">Desde cPanel hacia Microsoft Azure</w:t>
      </w:r>
    </w:p>
    <w:p>
      <w:pPr>
        <w:spacing w:before="2400"/>
        <w:jc w:val="center"/>
      </w:pPr>
      <w:r>
        <w:rPr>
          <w:color w:val="404040"/>
          <w:sz w:val="24"/>
          <w:szCs w:val="24"/>
        </w:rPr>
        <w:t xml:space="preserve">Preparado para: [Nombre del Cliente]</w:t>
      </w:r>
    </w:p>
    <w:p>
      <w:pPr>
        <w:spacing w:before="120"/>
        <w:jc w:val="center"/>
      </w:pPr>
      <w:r>
        <w:rPr>
          <w:color w:val="404040"/>
          <w:sz w:val="24"/>
          <w:szCs w:val="24"/>
        </w:rPr>
        <w:t xml:space="preserve">Preparado por: [Nombre de la Empresa Proveedora]</w:t>
      </w:r>
    </w:p>
    <w:p>
      <w:pPr>
        <w:spacing w:before="120"/>
        <w:jc w:val="center"/>
      </w:pPr>
      <w:r>
        <w:rPr>
          <w:color w:val="404040"/>
          <w:sz w:val="24"/>
          <w:szCs w:val="24"/>
        </w:rPr>
        <w:t xml:space="preserve">Fecha: Junio de 2026</w:t>
      </w:r>
    </w:p>
    <w:p>
      <w:pPr>
        <w:spacing w:before="120"/>
        <w:jc w:val="center"/>
      </w:pPr>
      <w:r>
        <w:rPr>
          <w:color w:val="404040"/>
          <w:sz w:val="24"/>
          <w:szCs w:val="24"/>
        </w:rPr>
        <w:t xml:space="preserve">Versión: 1.0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Resumen Ejecutivo</w:t>
      </w:r>
    </w:p>
    <w:p>
      <w:pPr>
        <w:spacing w:after="120" w:line="300"/>
        <w:jc w:val="both"/>
      </w:pPr>
      <w:r>
        <w:t xml:space="preserve">El presente documento contiene la propuesta de servicios profesionales para llevar a cabo la migración de tres (3) sitios web actualmente alojados en una infraestructura tradicional de hosting compartido administrada mediante cPanel, hacia la plataforma de nube pública Microsoft Azure.</w:t>
      </w:r>
    </w:p>
    <w:p>
      <w:pPr>
        <w:spacing w:after="120" w:line="300"/>
        <w:jc w:val="both"/>
      </w:pPr>
      <w:r>
        <w:t xml:space="preserve">La migración tiene como propósito modernizar la plataforma de publicación web, incrementar la disponibilidad, mejorar la seguridad, habilitar la escalabilidad bajo demanda y reducir las dependencias operativas asociadas al modelo de hosting compartido. Asimismo, se busca aprovechar las capacidades nativas de Microsoft Azure en cuanto a respaldos, monitoreo, redes privadas, certificados TLS administrados y entrega de contenido global mediante CDN.</w:t>
      </w:r>
    </w:p>
    <w:p>
      <w:pPr>
        <w:spacing w:after="120" w:line="300"/>
        <w:jc w:val="both"/>
      </w:pPr>
      <w:r>
        <w:t xml:space="preserve">El esfuerzo se ha estimado en aproximadamente 6 a 8 semanas calendario, considerando una ventana de planeación, una etapa de configuración de la plataforma destino, la migración piloto del primer sitio, la migración de los dos sitios restantes y una etapa final de estabilización e hipercuidado (hypercare).</w:t>
      </w:r>
    </w:p>
    <w:p>
      <w:pPr>
        <w:pStyle w:val="Heading1"/>
      </w:pPr>
      <w:r>
        <w:rPr>
          <w:b/>
          <w:bCs/>
          <w:color w:val="1F4E79"/>
        </w:rPr>
        <w:t xml:space="preserve">2. Situación Actual</w:t>
      </w:r>
    </w:p>
    <w:p>
      <w:pPr>
        <w:spacing w:after="120" w:line="300"/>
        <w:jc w:val="both"/>
      </w:pPr>
      <w:r>
        <w:t xml:space="preserve">Actualmente, el cliente cuenta con tres (3) sitios web productivos alojados en un proveedor de hosting compartido administrado a través del panel de control cPanel. Esta configuración, si bien ha permitido la operación durante el tiempo de uso, presenta limitaciones técnicas y operativas que han motivado la búsqueda de una alternativa más robusta basada en la nube.</w:t>
      </w:r>
    </w:p>
    <w:p>
      <w:pPr>
        <w:pStyle w:val="Heading2"/>
      </w:pPr>
      <w:r>
        <w:rPr>
          <w:b/>
          <w:bCs/>
          <w:color w:val="2E75B6"/>
        </w:rPr>
        <w:t xml:space="preserve">2.1 Características del entorno actual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Tres (3) sitios web productivos alojados en cPanel sobre infraestructura compartida.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Bases de datos relacionales MySQL/MariaDB administradas mediante phpMyAdmin.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 web Apache (o LiteSpeed) con módulo PHP del lado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 archivos vía FTP/SFTP y a la administración mediante el panel de cPanel.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Certificados SSL/TLS gestionados por el proveedor (Let's Encrypt u otro).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Correo electrónico, DNS y respaldos administrados dentro del mismo cPanel.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balanceador de carga, sin entornos diferenciados (desarrollo/QA/producción) y sin alta disponibilidad.</w:t>
      </w:r>
    </w:p>
    <w:p>
      <w:pPr>
        <w:pStyle w:val="Heading2"/>
      </w:pPr>
      <w:r>
        <w:rPr>
          <w:b/>
          <w:bCs/>
          <w:color w:val="2E75B6"/>
        </w:rPr>
        <w:t xml:space="preserve">2.2 Principales problemáticas identificadas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Recursos compartidos con otros tenants, lo que ocasiona variabilidad de desempeño.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Limitada capacidad de escalamiento vertical y nula capacidad de escalamiento horizontal.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Esquemas de respaldo y recuperación poco granulares y dependientes del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Monitoreo limitado, sin visibilidad detallada de métricas, logs o alertas proactivas.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Mecanismos de seguridad básicos (sin WAF dedicado, sin protección DDoS administrada).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Dificultad para implementar prácticas modernas de despliegue (CI/CD, control de versiones, ambientes aislados).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2.3 Inventario preliminar de los sitios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730"/>
        <w:gridCol w:w="173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Sitio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 (estimada)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Base de datos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Tamaño aprox.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Tráfico mensual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Sitio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WordPress / PHP 8.x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MySQL 5.7 / 8.0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 – 10 GB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≈ 50,000 visitas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Sitio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WordPress / PHP 8.x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MySQL 5.7 / 8.0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 – 6 GB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≈ 20,000 visitas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Sitio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HTML/PHP estático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MySQL 5.7 (opcional)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– 3 GB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≈ 10,000 visitas</w:t>
            </w:r>
          </w:p>
        </w:tc>
      </w:tr>
    </w:tbl>
    <w:p>
      <w:pPr>
        <w:spacing w:after="120" w:line="300"/>
        <w:jc w:val="both"/>
      </w:pPr>
      <w:r>
        <w:rPr>
          <w:i/>
          <w:iCs/>
          <w:color w:val="595959"/>
        </w:rPr>
        <w:t xml:space="preserve">Nota: el inventario detallado deberá confirmarse durante la fase de descubrimiento (Discovery) del proyecto.</w:t>
      </w:r>
    </w:p>
    <w:p>
      <w:pPr>
        <w:pStyle w:val="Heading1"/>
      </w:pPr>
      <w:r>
        <w:rPr>
          <w:b/>
          <w:bCs/>
          <w:color w:val="1F4E79"/>
        </w:rPr>
        <w:t xml:space="preserve">3. Objetivos</w:t>
      </w:r>
    </w:p>
    <w:p>
      <w:pPr>
        <w:pStyle w:val="Heading2"/>
      </w:pPr>
      <w:r>
        <w:rPr>
          <w:b/>
          <w:bCs/>
          <w:color w:val="2E75B6"/>
        </w:rPr>
        <w:t xml:space="preserve">3.1 Objetivo general</w:t>
      </w:r>
    </w:p>
    <w:p>
      <w:pPr>
        <w:spacing w:after="120" w:line="300"/>
        <w:jc w:val="both"/>
      </w:pPr>
      <w:r>
        <w:t xml:space="preserve">Migrar de forma controlada, segura y sin pérdida de información los tres (3) sitios web actualmente alojados en cPanel hacia la plataforma Microsoft Azure, garantizando la continuidad operativa y mejorando los atributos de calidad de la solución (disponibilidad, seguridad, desempeño y escalabilidad).</w:t>
      </w:r>
    </w:p>
    <w:p>
      <w:pPr>
        <w:pStyle w:val="Heading2"/>
      </w:pPr>
      <w:r>
        <w:rPr>
          <w:b/>
          <w:bCs/>
          <w:color w:val="2E75B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Diseñar una arquitectura objetivo en Azure alineada con buenas prácticas del Cloud Adoption Framework (CAF) y el Well-Architected Framework (WAF).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Migrar los archivos (código, contenido estático, uploads) de cada sitio sin pérdida de información.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Migrar las bases de datos preservando integridad referencial, codificación y zonas horarias.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certificados TLS administrados por Azure (App Service Managed Certificates o Key Vault).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respaldos automáticos con políticas de retención y pruebas de restauración.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Habilitar monitoreo, alertas y logs centralizados mediante Azure Monitor y Application Insights.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Reducir la ventana de indisponibilidad (downtime) en la transición de DNS a menos de 30 minutos por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Capacitar al equipo del cliente para la operación básica de la nueva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Entregar la documentación técnica de la solución implementada (As-Built).</w:t>
      </w:r>
    </w:p>
    <w:p>
      <w:pPr>
        <w:pStyle w:val="Heading1"/>
      </w:pPr>
      <w:r>
        <w:rPr>
          <w:b/>
          <w:bCs/>
          <w:color w:val="1F4E79"/>
        </w:rPr>
        <w:t xml:space="preserve">4. Arquitectura Propuesta</w:t>
      </w:r>
    </w:p>
    <w:p>
      <w:pPr>
        <w:spacing w:after="120" w:line="300"/>
        <w:jc w:val="both"/>
      </w:pPr>
      <w:r>
        <w:t xml:space="preserve">La arquitectura objetivo se basa en servicios administrados (PaaS) de Microsoft Azure, lo que reduce la carga operativa, mejora la seguridad y habilita capacidades nativas de escalamiento y alta disponibilidad.</w:t>
      </w:r>
    </w:p>
    <w:p>
      <w:pPr>
        <w:pStyle w:val="Heading2"/>
      </w:pPr>
      <w:r>
        <w:rPr>
          <w:b/>
          <w:bCs/>
          <w:color w:val="2E75B6"/>
        </w:rPr>
        <w:t xml:space="preserve">4.1 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Servicio de Azure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Hosting de sitios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App Service (Plan Linux)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Alojar los 3 sitios web en el mismo App Service Plan para optimizar costos.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Database for MySQL Flexible Server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Servicio MySQL administrado con respaldos automáticos y alta disponibilidad opcional.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Almacenamiento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Storage (Blob)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Respaldos, archivos estáticos pesados y exportes de bases de datos.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CDN / aceleración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Front Door Standard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Distribución global, terminación TLS, WAF integrado y reglas de seguridad.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DNS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Administración de zonas DNS de los dominios involucrados.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Secretos y certificados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Key Vault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Custodia de cadenas de conexión, llaves API y certificados TLS.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Monitoreo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Azure Monitor + Application Insights + Log Analytics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Métricas, logs, alertas y trazabilidad de las aplicaciones.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Respaldos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Backup nativo de App Service y MySQL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Respaldos automáticos diarios con retención configurable.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Identidad y acceso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Microsoft Entra ID (Azure AD) + RBAC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Control de acceso administrativo al portal y a los recursos.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4.2 Diagrama lógico (descripción)</w:t>
      </w:r>
    </w:p>
    <w:p>
      <w:pPr>
        <w:spacing w:after="120" w:line="300"/>
        <w:jc w:val="both"/>
      </w:pPr>
      <w:r>
        <w:t xml:space="preserve">El flujo de tráfico propuesto es el siguiente: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usuarios resuelven el dominio a través de Azure DNS.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peticiones llegan a Azure Front Door, que aplica reglas de WAF, terminación TLS y caché.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Door enruta las peticiones a Azure App Service (Linux, PHP 8.x) que aloja los 3 sitios.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Service consume datos de Azure Database for MySQL Flexible Server a través de una red privada (VNet Integration + Private Endpoint).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archivos estáticos pesados, exportes y respaldos residen en Azure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Insights y Log Analytics recopilan telemetría y logs de la solución.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Vault custodia secretos y certificados; App Service los consume mediante identidad administrada.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4.3 Consideraciones de seguridad y 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 la base de datos únicamente a través de la VNet con Private Endpoint (no expuesta a Internet).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Identidad administrada (Managed Identity) en App Service para acceso seguro a Key Vault y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WAF en Front Door con políticas OWASP para mitigar ataques comunes (SQLi, XSS,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Cifrado en tránsito (TLS 1.2+) y en reposo (cifrado nativo de los servicios).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Habilitación de logs de auditoría y diagnóstico en todos los componentes.</w:t>
      </w:r>
    </w:p>
    <w:p>
      <w:pPr>
        <w:pStyle w:val="Heading1"/>
      </w:pPr>
      <w:r>
        <w:rPr>
          <w:b/>
          <w:bCs/>
          <w:color w:val="1F4E79"/>
        </w:rPr>
        <w:t xml:space="preserve">5. Alcance del Servicio</w:t>
      </w:r>
    </w:p>
    <w:p>
      <w:pPr>
        <w:spacing w:after="120" w:line="300"/>
        <w:jc w:val="both"/>
      </w:pPr>
      <w:r>
        <w:t xml:space="preserve">El alcance del proyecto comprende todas las actividades necesarias para llevar los tres (3) sitios web desde su estado actual en cPanel hasta su operación productiva en Microsoft Azure, conforme a la arquitectura propuesta.</w:t>
      </w:r>
    </w:p>
    <w:p>
      <w:pPr>
        <w:pStyle w:val="Heading2"/>
      </w:pPr>
      <w:r>
        <w:rPr>
          <w:b/>
          <w:bCs/>
          <w:color w:val="2E75B6"/>
        </w:rPr>
        <w:t xml:space="preserve">5.1 Actividades incluidas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Sesión de descubrimiento (Discovery) e inventario detallado de los sitios.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Análisis de dependencias (plugins, extensiones, librerías, versiones de PHP/MySQL).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Diseño detallado de la arquitectura objetivo (HLD/LLD).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Aprovisionamiento de la suscripción, grupos de recursos y servicios en Azure.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 redes virtuales, Private Endpoints y reglas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 Azure App Service Plan y los 3 App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 Azure Database for MySQL Flexible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de Azure Front Door con WAF y certificados administrados.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de archivos (código, uploads, contenido) de los 3 sitios.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de bases de datos MySQL con validación de integridad.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funcionales, de desempeño básico y de seguridad por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Coordinación y ejecución del cambio de DNS (cutover) por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Período de hipercuidado (hypercare) post go-live.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 de documentación As-Built y sesión de transferencia de conocimiento.</w:t>
      </w:r>
    </w:p>
    <w:p>
      <w:pPr>
        <w:pStyle w:val="Heading1"/>
      </w:pPr>
      <w:r>
        <w:rPr>
          <w:b/>
          <w:bCs/>
          <w:color w:val="1F4E79"/>
        </w:rPr>
        <w:t xml:space="preserve">6. Fuera de Alcance</w:t>
      </w:r>
    </w:p>
    <w:p>
      <w:pPr>
        <w:spacing w:after="120" w:line="300"/>
        <w:jc w:val="both"/>
      </w:pPr>
      <w:r>
        <w:t xml:space="preserve">Para evitar ambigüedades, los siguientes elementos NO forman parte del presente servicio y, en caso de requerirse, serán cotizados de forma separada: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Rediseño visual o funcional de los sitios web (UX/UI, maquetación, nuevos módulos).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Actualización de versiones mayores de los CMS (por ejemplo, migración de WordPress 5.x a 6.x con cambios funcionales).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Desarrollo de nuevas funcionalidades, plugins o integraciones a sistemas de terceros.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del servicio de correo electrónico actualmente alojado en cPanel.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o configuración de servicios de terceros (pasarelas de pago, CRM, ERP,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 de dominios o renovación de los mismos.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Implementación de soluciones avanzadas de DRP/BCP en regiones secundarias.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exhaustivas de carga, estrés o pentesting (pueden contratarse aparte).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Soporte y operación posterior al período de hipercuidado (cubierto por un contrato de soporte independiente).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Costos de consumo de Microsoft Azure (estos son facturados directamente por Microsoft al cliente).</w:t>
      </w:r>
    </w:p>
    <w:p>
      <w:pPr>
        <w:pStyle w:val="Heading1"/>
      </w:pPr>
      <w:r>
        <w:rPr>
          <w:b/>
          <w:bCs/>
          <w:color w:val="1F4E79"/>
        </w:rPr>
        <w:t xml:space="preserve">7. Requerimientos Técnicos y Humanos</w:t>
      </w:r>
    </w:p>
    <w:p>
      <w:pPr>
        <w:pStyle w:val="Heading2"/>
      </w:pPr>
      <w:r>
        <w:rPr>
          <w:b/>
          <w:bCs/>
          <w:color w:val="2E75B6"/>
        </w:rPr>
        <w:t xml:space="preserve">7.1 Requerimientos técnicos (a cargo del cliente)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Suscripción activa de Microsoft Azure (Pay-As-You-Go, EA, CSP, etc.) con permisos de Owner para el aprovisionamiento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administrativo de solo lectura al cPanel actual (FTP/SFTP + phpMyAdmin) durante la migración.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al administrador del DNS (registrador del dominio) para los cambios de cutover.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dominios, subdominios y aliases asociados a cada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certificados TLS vigentes y sus fechas de expiración.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de plugins, temas y módulos personalizados de cada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Confirmación de versiones soportadas de PHP y MySQL por cada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Aprobación formal de las ventanas de cambio (change windows) para cada cutover.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7.2 Requerimientos humanos (equipo del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Patrocinador del proyecto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Toma de decisiones estratégicas y aprobación de hitos.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Bajo demanda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Project Manager del cliente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Punto único de contacto, coordinación interna y aprobaciones.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25 % – 50 %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Responsable de TI / Hosting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Acceso a cPanel, DNS y soporte técnico del entorno actual.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Webmaster / Responsable de contenido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Pruebas funcionales y validación de cada sitio migrado.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Responsable de seguridad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Revisión de políticas, certificados y cumplimiento normativo.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Bajo demanda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7.3 Equipo propuesto por el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Funciones principales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Planeación, control de avance, gestión de riesgos y comunicación.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Arquitecto de soluciones en Azure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Diseño de la arquitectura objetivo, lineamientos y revisiones técnicas.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Ingeniero Cloud DevOps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Aprovisionamiento de recursos, automatización (IaC) y CI/CD básico.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Ingeniero de migraciones web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Migración de archivos, BD y pruebas funcionales de los sitios.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Especialista en seguridad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Hardening, WAF, certificados, Key Vault y revisión de buenas prácticas.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25 %</w:t>
            </w:r>
          </w:p>
        </w:tc>
      </w:tr>
    </w:tbl>
    <w:p>
      <w:pPr>
        <w:pStyle w:val="Heading1"/>
      </w:pPr>
      <w:r>
        <w:rPr>
          <w:b/>
          <w:bCs/>
          <w:color w:val="1F4E79"/>
        </w:rPr>
        <w:t xml:space="preserve">8. Estimación de Tiempos</w:t>
      </w:r>
    </w:p>
    <w:p>
      <w:pPr>
        <w:spacing w:after="120" w:line="300"/>
        <w:jc w:val="both"/>
      </w:pPr>
      <w:r>
        <w:t xml:space="preserve">La duración total estimada del proyecto es de 6 a 8 semanas calendario, dependiendo de la complejidad real de los sitios identificada durante la fase de descubrimiento y de la disponibilidad del equipo del cliente.</w:t>
      </w:r>
    </w:p>
    <w:p>
      <w:pPr>
        <w:pStyle w:val="Heading2"/>
      </w:pPr>
      <w:r>
        <w:rPr>
          <w:b/>
          <w:bCs/>
          <w:color w:val="2E75B6"/>
        </w:rPr>
        <w:t xml:space="preserve">8.1 Cronograma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160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Actividades clave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Duración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Descubrimiento y diseño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Inventario, análisis de dependencias, diseño HLD/LLD, plan de migración.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semana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Aprovisionamiento de Azure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Suscripción, RBAC, red, App Service Plan, MySQL, Front Door, Key Vault, monitoreo.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semana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Migración Sitio 1 (piloto)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Migración de archivos y BD, pruebas, ajustes, cutover del DNS.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– 1.5 semanas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Migración Sitios 2 y 3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Réplica del procedimiento ajustado en el piloto y cutover de cada sitio.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 – 2 semanas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Hipercuidado (Hypercare)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Monitoreo intensivo, ajustes finos y resolución rápida de incidencias.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– 1.5 semanas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Cierre del proyecto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Entrega de documentación As-Built, transferencia de conocimiento y aceptación formal.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0.5 semana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 – 8 semanas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8.2 Hitos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H1: Diseño aprobado por el cliente (fin de la semana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H2: Ambiente Azure aprovisionado y validado (fin de la semana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H3: Sitio piloto (Sitio 1) en producción en Azure (fin de la semana 3 – 3.5).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H4: Sitios 2 y 3 en producción en Azure (fin de la semana 5 – 5.5).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H5: Cierre formal del proyecto (fin de la semana 6 – 8).</w:t>
      </w:r>
    </w:p>
    <w:p>
      <w:pPr>
        <w:pStyle w:val="Heading1"/>
      </w:pPr>
      <w:r>
        <w:rPr>
          <w:b/>
          <w:bCs/>
          <w:color w:val="1F4E79"/>
        </w:rPr>
        <w:t xml:space="preserve">9. Estimación de Costos en Azure (Calculadora)</w:t>
      </w:r>
    </w:p>
    <w:p>
      <w:pPr>
        <w:spacing w:after="120" w:line="300"/>
        <w:jc w:val="both"/>
      </w:pPr>
      <w:r>
        <w:t xml:space="preserve">La siguiente estimación está basada en la calculadora oficial de precios de Microsoft Azure (https://azure.microsoft.com/pricing/calculator/) considerando la región East US 2 y un escenario de carga moderada acorde con el inventario preliminar. Los costos son referenciales en dólares estadounidenses (USD) y deberán confirmarse al momento del aprovisionamiento.</w:t>
      </w:r>
    </w:p>
    <w:p>
      <w:pPr>
        <w:spacing w:after="120" w:line="300"/>
        <w:jc w:val="both"/>
      </w:pPr>
      <w:r>
        <w:rPr>
          <w:i/>
          <w:iCs/>
          <w:color w:val="595959"/>
        </w:rPr>
        <w:t xml:space="preserve">Importante: los precios de Azure varían por región, tipo de suscripción (Pay-As-You-Go, EA, CSP), descuentos por reserva (1 o 3 años) y plan de Ahorro. Se recomienda evaluar reservas para los componentes de mayor costo (App Service Plan y MySQL).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9.1 Estimación mensual de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7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SKU / Configuración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Supuestos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mensual (USD)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App Service Plan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Linux, P1v3 (2 vCPU, 8 GB)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Aloja los 3 App Services (sitios).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145.00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Azure DB for MySQL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Flexible Server, B2s (2 vCPU, 4 GB), 64 GB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Burstable, sin HA en zona, backup 7 días.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80.00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Azure Front Door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Standard (WAF incluido)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 GB de salida, 10M de peticiones.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50.00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Azure Storage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Blob, LRS, Hot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 GB para respaldos y estáticos.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5.00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Azure DNS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Zonas estándar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 zonas DNS hospedadas.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3.00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Azure Key Vault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Standard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Operaciones de bajo volumen.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2.00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Azure Monitor / Log Analytics / App Insights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Ingesta y retención estándar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≈ 5 GB de ingesta mensual.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15.00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Salida de red (egress)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Bandwidth saliente Internet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Tráfico adicional al de Front Door.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10.00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Subtotal estimado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≈ 310.00 USD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Contingencia (15 %)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Variaciones de consumo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Picos de tráfico o ingesta de logs.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≈ 46.50 USD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MENSUAL ESTIMADO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≈ 356.50 USD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9.2 Proyección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estimado (USD)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 mensual estimado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356.50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 anual estimado (Pay-As-You-Go)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4,278.00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 anual con reserva de 1 año (estimado, ahorro 20 – 30 %)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3,000 – 3,400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Costo anual con reserva de 3 años (estimado, ahorro 40 – 55 %)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≈ 1,900 – 2,500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9.3 Consideraciones sobre la estimación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precios mostrados son referenciales con base en la lista pública de Microsoft Azure y deben ser confirmados con la calculadora oficial al momento de la firma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recomienda generar el escenario en la calculadora oficial y exportarlo a Excel: https://azure.microsoft.com/pricing/calculator/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entornos productivos se sugiere evaluar Reservas de Capacidad (Reserved Instances) y Azure Savings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costos de salida de datos (egress) varían en función del tráfico real; se recomienda monitorear durante los primeros 60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estimación NO incluye el costo de los servicios profesionales (mano de obra) del proveedor, que se presentan en una propuesta económica separada.</w:t>
      </w:r>
    </w:p>
    <w:p>
      <w:pPr>
        <w:pStyle w:val="Heading1"/>
      </w:pPr>
      <w:r>
        <w:rPr>
          <w:b/>
          <w:bCs/>
          <w:color w:val="1F4E79"/>
        </w:rPr>
        <w:t xml:space="preserve">10. Supuestos, Riesgos y Siguientes Pasos</w:t>
      </w:r>
    </w:p>
    <w:p>
      <w:pPr>
        <w:pStyle w:val="Heading2"/>
      </w:pPr>
      <w:r>
        <w:rPr>
          <w:b/>
          <w:bCs/>
          <w:color w:val="2E75B6"/>
        </w:rPr>
        <w:t xml:space="preserve">10.1 Supuestos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cuenta con una suscripción de Azure activa o contratará una antes del inicio de la fase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sitios actuales operan con tecnologías estándar (PHP/MySQL) compatibles con Azure App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cliente proporcionará los accesos y la información requerida en tiempo y 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ventanas de cambio se ejecutarán fuera de horario productivo, previa autorización formal.</w:t>
      </w:r>
    </w:p>
    <w:p>
      <w:pPr>
        <w:pStyle w:val="Heading2"/>
      </w:pPr>
      <w:r>
        <w:rPr>
          <w:b/>
          <w:bCs/>
          <w:color w:val="2E75B6"/>
        </w:rPr>
        <w:t xml:space="preserve">10.2 Riesgos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Dependencias no documentadas (plugins, integraciones).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Retraso en la migración.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Discovery exhaustivo en la fase 1.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Propagación de DNS más lenta de lo esperado.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Indisponibilidad parcial percibida.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Reducir TTL 48 h antes del cutover.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Incompatibilidad de versiones de PHP o MySQL.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Errores funcionales tras la migración.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Pruebas de compatibilidad en piloto.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Costos de Azure mayores a los estimados.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Sobrecosto operativo.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Alertas de presupuesto y revisiones mensuales.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10.3 Siguientes 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y validación de la presente propuesta por parte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Sesión de aclaración de dudas y ajustes finales.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Firma del acuerdo de servicios y orden de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Reunión de arranque (Kick-off) y agendamiento de la fase de Discovery.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Propuesta de Servicios — Migración cPanel a Microsoft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- Migración cPanel a Azure</dc:title>
  <dc:creator>Equipo de Servicios Profesionales</dc:creator>
  <dc:description>Propuesta de migración de 3 sitios web de cPanel a Microsoft Azure</dc:description>
  <cp:lastModifiedBy>Un-named</cp:lastModifiedBy>
  <cp:revision>1</cp:revision>
  <dcterms:created xsi:type="dcterms:W3CDTF">2026-06-28T21:48:57.796Z</dcterms:created>
  <dcterms:modified xsi:type="dcterms:W3CDTF">2026-06-28T21:48:57.796Z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