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 xml:space="preserve">DEFINICIÓN DE ALCANCE</w:t>
      </w:r>
    </w:p>
    <w:p>
      <w:pPr>
        <w:spacing w:after="100" w:before="200"/>
        <w:jc w:val="center"/>
      </w:pPr>
      <w:r>
        <w:rPr>
          <w:b/>
          <w:bCs/>
          <w:color w:val="2E5395"/>
          <w:sz w:val="32"/>
          <w:szCs w:val="32"/>
        </w:rPr>
        <w:t xml:space="preserve">Servicio de Soporte Microsoft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Mesa de Atención a Clientes Finales – Modalidad 8×5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Versión 1.0</w:t>
      </w:r>
    </w:p>
    <w:p>
      <w:pPr>
        <w:jc w:val="center"/>
      </w:pPr>
      <w:r>
        <w:rPr>
          <w:color w:val="595959"/>
          <w:sz w:val="20"/>
          <w:szCs w:val="20"/>
        </w:rPr>
        <w:t xml:space="preserve">Fecha: 09 de agosto de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40" w:line="276"/>
      </w:pPr>
      <w:r>
        <w:rPr>
          <w:sz w:val="21"/>
          <w:szCs w:val="21"/>
        </w:rPr>
        <w:t xml:space="preserve">Este documento define el alcance del servicio de soporte técnico especializado en tecnologías Microsoft, prestado por la mesa de atención a clientes finales. El objetivo es establecer de forma clara los productos cubiertos, los niveles de servicio, las responsabilidades de las partes y los límites del servicio, sirviendo como base tanto para la formalización contractual (SOW) como para el catálogo de servicios interno del equipo.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1.1 Objetivo</w:t>
      </w:r>
    </w:p>
    <w:p>
      <w:pPr>
        <w:spacing w:after="140" w:line="276"/>
      </w:pPr>
      <w:r>
        <w:rPr>
          <w:sz w:val="21"/>
          <w:szCs w:val="21"/>
        </w:rPr>
        <w:t xml:space="preserve">Establecer el alcance, los niveles de soporte, los tiempos de respuesta/resolución y las condiciones operativas bajo las cuales la mesa de atención brindará soporte a los usuarios finales sobre el ecosistema Microsoft (Microsoft 365, Windows, Azure, Intune y Entra ID), en modalidad de atención 8×5.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1.2 Modalidad y Horario de Atención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8×5 (horario laboral, días hábiles)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Horario sugerido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Lunes a viernes, 08:00 a 17:00 hrs (a confirmar con el cliente)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Fuera de horario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Sin cobertura activa; incidentes críticos se atienden al reinicio del horario hábil, salvo acuerdo de guardia adicional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Canales de atención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Portal de tickets, correo electrónico, teléfono/chat (según defina el cliente)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Idiomas soportados</w:t>
            </w:r>
          </w:p>
        </w:tc>
        <w:tc>
          <w:tcPr>
            <w:tcW w:type="dxa" w:w="6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Español (definir si se requiere inglés)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Alcance de Productos y Servicios Microsoft</w:t>
      </w:r>
    </w:p>
    <w:p>
      <w:pPr>
        <w:spacing w:after="140" w:line="276"/>
      </w:pPr>
      <w:r>
        <w:rPr>
          <w:sz w:val="21"/>
          <w:szCs w:val="21"/>
        </w:rPr>
        <w:t xml:space="preserve">El soporte cubre los siguientes ejes tecnológicos del ecosistema Microsoft: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2.1 Microsoft 365 (Productividad y Colaboración)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Outlook / Exchange Online: configuración de cuentas, buzones, calendarios, reglas, listas de distribución.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Teams: problemas de audio/video, canales, permisos, integración con calendario.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SharePoint Online y OneDrive: permisos, sincronización, restauración de archivos, cuotas.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Word, Excel, PowerPoint, Access: instalación, activación, errores de aplicación (soporte funcional, no desarrollo de macros complejas).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Licenciamiento M365: asignación, reasignación y validación de licencias de usuario.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2.2 Windows (Sistema Operativo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Instalación, actualización y activación de Windows 10/11.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Resolución de fallas de arranque, rendimiento, drivers y periféricos.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Gestión de perfiles de usuario, políticas locales y configuración de red básica.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de impresoras, unidades compartidas y conectividad VPN (configuración cliente).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2.3 Azure (Infraestructura y Servicios Cloud)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de primer y segundo nivel sobre recursos provisionados (VMs, redes virtuales, almacenamiento).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Monitoreo básico de disponibilidad y alertas configuradas.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Gestión de accesos y roles (RBAC) sobre suscripciones definidas.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Escalamiento a soporte especializado/Microsoft para incidentes de plataforma o arquitectura (fuera de alcance de nivel 1-2).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2.4 Microsoft Intune (Gestión de Dispositivos)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Inscripción (enrollment) y gestión de dispositivos corporativos y BYOD.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Aplicación y resolución de incidencias de políticas de cumplimiento y configuración.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Distribución de aplicaciones y perfiles.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a incidencias de wipe/retire remoto según políticas del cliente.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2.5 Microsoft Entra ID (Identidad y Acceso)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Gestión de usuarios, grupos y accesos (altas, bajas, modificaciones).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Restablecimiento de contraseñas y desbloqueo de cuentas.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de autenticación multifactor (MFA) y SSO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Revisión de políticas de acceso condicional existentes (no diseño de nuevas políticas, salvo acuerdo específico).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Niveles de Soporte (Modelo de Escalamiento)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 típico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N1 – Soporte Básico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Recepción, categorización y resolución de incidentes comunes (contraseñas, accesos, dudas funcionales)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Mesa de atención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N2 – Soporte Técnico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 y resolución de incidentes de mayor complejidad técnica (configuración, políticas, integración)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Especialistas Microsoft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N3 – Soporte Avanzado / Escalamiento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Problemas de arquitectura, bugs de plataforma o incidentes que requieren soporte de Microsoft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Arquitectos / Soporte Premier de Microsoft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Niveles de Servicio (SLA)</w:t>
      </w:r>
    </w:p>
    <w:p>
      <w:pPr>
        <w:spacing w:after="140" w:line="276"/>
      </w:pPr>
      <w:r>
        <w:rPr>
          <w:sz w:val="21"/>
          <w:szCs w:val="21"/>
        </w:rPr>
        <w:t xml:space="preserve">Los tiempos se aplican dentro de la ventana de atención 8×5. Estos valores son una propuesta base y deben validarse/ajustarse con el cliente.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900"/>
        <w:gridCol w:w="24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de resolución objetivo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Servicio caído para múltiples usuarios (ej. Exchange inaccesible)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 horas hábiles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Usuario individual sin acceso a un servicio crítico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 horas hábiles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Incidencia funcional que no bloquea el trabajo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 horas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 días hábiles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Consultas, solicitudes de mejora o información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 horas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5 días hábiles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Exclusiones del Alcance</w:t>
      </w:r>
    </w:p>
    <w:p>
      <w:pPr>
        <w:spacing w:after="140" w:line="276"/>
      </w:pPr>
      <w:r>
        <w:rPr>
          <w:sz w:val="21"/>
          <w:szCs w:val="21"/>
        </w:rPr>
        <w:t xml:space="preserve">Quedan fuera del alcance del presente servicio, salvo acuerdo específico adicional: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Desarrollo de software a medida, macros avanzadas o integraciones personalizadas.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Diseño de arquitectura de nube o migraciones completas de infraestructura.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fuera del horario 8×5 (guardias nocturnas, fines de semana o feriados).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Soporte a versiones de software fuera de ciclo de vida (End of Life) según Microsoft.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Gestión de licenciamiento comercial/compras y negociación con Microsoft.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Hardware físico no gestionado por el cliente (reparaciones, garantías de equipos).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Configuración de nuevas políticas de seguridad o cumplimiento normativo (requiere proyecto aparte).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Roles y Responsabilidades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Reportar incidentes por los canales definidos, proveer accesos necesarios, validar y priorizar solicitudes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Mesa de Atención (N1)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Registro, triage, resolución de incidentes básicos y comunicación con el usuario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Especialistas (N2/N3)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 técnico avanzado, resolución de incidentes escalados, coordinación con Microsoft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Líder de Servicio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Gestión del cumplimiento de SLAs, reportes de gestión, mejora continua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Indicadores de Servicio (KPIs sugeridos)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Cumplimiento de SLA de respuesta y resolución por prioridad.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Volumen de tickets por categoría de producto (M365 / Windows / Azure / Intune / Entra 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Índice de satisfacción del usuario final (CSAT).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Porcentaje de resolución en primer contacto (FCR).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Tasa de escalamiento a N2/N3.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Supuestos y Consideraciones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cliente cuenta con licenciamiento vigente para los servicios Microsoft en alcance.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cliente otorgará los accesos administrativos necesarios (roles delegados) para la operación del soporte.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Cualquier ampliación de alcance (ej. cobertura 24×7, nuevos productos) requiere adendum al presente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Los tiempos de SLA definidos en la sección 4 están sujetos a validación y firma conjunta con el cliente.</w:t>
      </w:r>
    </w:p>
    <w:p>
      <w:pPr>
        <w:spacing w:before="400"/>
      </w:pPr>
      <w:r>
        <w:rPr>
          <w:i/>
          <w:iCs/>
          <w:color w:val="595959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i/>
        <w:iCs/>
        <w:color w:val="595959"/>
        <w:sz w:val="16"/>
        <w:szCs w:val="16"/>
      </w:rPr>
      <w:t xml:space="preserve">Definición de Alcance – Soporte Microsoft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2026-08-09T22:44:19.015Z</dcterms:created>
  <dcterms:modified xsi:type="dcterms:W3CDTF">2026-08-09T22:44:19.027Z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