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DYLO-611</w:t>
      </w:r>
    </w:p>
    <w:p>
      <w:pPr>
        <w:spacing w:after="40"/>
        <w:jc w:val="center"/>
      </w:pPr>
      <w:r>
        <w:rPr>
          <w:b/>
          <w:bCs/>
          <w:color w:val="2E74B5"/>
          <w:sz w:val="30"/>
          <w:szCs w:val="30"/>
        </w:rPr>
        <w:t xml:space="preserve">Implementación de Microsoft 365 Business Premium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Plan de Actividades y Cronograma Estimado — Guía para el Project Manager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Introducción y objetivo del documento</w:t>
      </w:r>
    </w:p>
    <w:p>
      <w:pPr>
        <w:spacing w:after="120"/>
      </w:pPr>
      <w:r>
        <w:rPr>
          <w:sz w:val="21"/>
          <w:szCs w:val="21"/>
        </w:rPr>
        <w:t xml:space="preserve">Este documento tiene como propósito darte, en tu rol de Project Manager (PM), una visión clara y ordenada de las actividades técnicas que conforman el proyecto DYLO-611 – Implementación de Microsoft 365 Business Premium, junto con tiempos estimados por actividad. Está basado en el roadmap técnico de 8 semanas y en el alcance definido en la documentación del proyecto proporcionada por el equipo de preventa/arquitectura.</w:t>
      </w:r>
    </w:p>
    <w:p>
      <w:pPr>
        <w:spacing w:after="120"/>
      </w:pPr>
      <w:r>
        <w:rPr>
          <w:sz w:val="21"/>
          <w:szCs w:val="21"/>
        </w:rPr>
        <w:t xml:space="preserve">El proyecto despliega cinco capas de seguridad sobre Microsoft 365 Business Premium: identidad y acceso (Entra ID P1), gestión de dispositivos (Intune), seguridad de endpoint (Defender for Business), seguridad de correo y colaboración (Defender for Office 365 Plan 1), y protección de información y cumplimiento (Microsoft Purview).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Alcance del proyecto (resumen)</w:t>
      </w:r>
    </w:p>
    <w:p>
      <w:pPr>
        <w:spacing w:after="120"/>
      </w:pPr>
      <w:r>
        <w:rPr>
          <w:sz w:val="21"/>
          <w:szCs w:val="21"/>
        </w:rPr>
        <w:t xml:space="preserve">El alcance se organiza en 7 frentes de trabajo: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1. Identidad y Acceso (Entra ID P1): MFA, Acceso Condicional, SSO, SSPR, protección de contraseñas, RBAC.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2. Gestión de Dispositivos (Microsoft Intune): enrolamiento (MDM) de Windows/macOS/iOS/Android, Autopilot, perfiles de configuración, compliance, acciones remotas (wipe, bloqueo).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3. Protección de Aplicaciones (MAM): protección de apps M365 sin necesidad de enrolar dispositivo (BYOD), políticas de copiar/pegar, PIN, cifrado.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4. Seguridad de Endpoint (Defender for Business): antivirus de nueva generación, EDR, protección contra ransomware, gestión de vulnerabilidades.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5. Seguridad de Correo y Colaboración (Defender for Office 365 Plan 1): anti-phishing, anti-malware, Safe Links, Safe Attachments en Exchange, Teams, SharePoint y OneDrive.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6. Protección de Información (Microsoft Purview – básico): etiquetas de sensibilidad, cifrado, restricción de acceso, protección persistente.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7. Compliance Básico: auditoría, retención básica, eDiscovery estándar.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Cronograma general (8 semanas)</w:t>
      </w:r>
    </w:p>
    <w:p>
      <w:pPr>
        <w:spacing w:after="120"/>
      </w:pPr>
      <w:r>
        <w:rPr>
          <w:sz w:val="21"/>
          <w:szCs w:val="21"/>
        </w:rPr>
        <w:t xml:space="preserve">El roadmap técnico contempla 4 líneas de trabajo en paralelo, con monitoreo y control continuo durante todo el proyecto. A continuación se desglosa cada línea con actividades puntuales y su duración estimada.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3.1 Entra ID P1 — Identidad y Acceso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1800"/>
        <w:gridCol w:w="2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Semana(s)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Resultado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Configuración/optimización de política de Acceso Condicional para solicitar MFA a administradores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Política de CA para admins activa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y despliegue de política de Acceso Condicional para bloqueo de autenticación legacy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Autenticación legacy bloqueada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Generación de políticas para administradores; gestión de grupos y acceso basado en roles (RBAC)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RBAC documentado y aplicado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y monitoreo de directivas de Acceso Condicional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4 – 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semanas (continuo)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Directivas estables y monitoreadas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Self-Service Password Reset (SSPR) — habilitación técnica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SSPR configurado (no liberado a usuarios)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Campaña de awareness para usuarios finales previo a habilitación de SSPR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Comunicación / capacitación a usuarios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Habilitación y despliegue controlado de SSPR a usuarios finales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SSPR disponible para toda la organización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Password Protection (baneo de contraseñas inseguras)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Política de contraseñas seguras activa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3.2 Intune + Defender for Endpoint — Dispositivos y Endpoint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1800"/>
        <w:gridCol w:w="2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Semana(s)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Resultado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métodos de enrolamiento (Windows, macOS, iOS/Android; Autopilot)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Métodos de enrolamiento definidos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directivas de cumplimiento (compliance) y actualización de SO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Políticas de compliance publicadas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directivas de aplicación (perfiles de configuración, hardening)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Perfiles de configuración aplicados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línea base de seguridad (security baseline)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2 – 3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de seguridad definido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Asignación en grupo de prueba (piloto)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Piloto validado con grupo reducido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y monitoreo de directivas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Directivas activas y monitoreadas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Liberación al resto de usuarios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Despliegue completo a la organización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3.3 Defender for Office 365 — Correo y Colaboración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1800"/>
        <w:gridCol w:w="2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Semana(s)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Resultado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directivas de protección a la identidad en correo (antispam, antiphishing, antimalware, Safe Links)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1 – 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Directivas de protección de correo activas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Monitoreo y análisis de amenazas a la identidad vía correo con Threat Explorer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3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Reporte de amenazas detectadas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Optimización de directivas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Directivas ajustadas y afinadas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3.4 Microsoft Purview — Protección de Información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600"/>
        <w:gridCol w:w="1800"/>
        <w:gridCol w:w="2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Semana(s)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Resultado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Habilitación de autoría y cifrado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Cifrado de correo/archivos habilitado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Habilitación de etiquetas manuales de sensibilidad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Etiquetas manuales disponibles para usuarios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y diseño para el etiquetado y directivas de retención de información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3 – 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semanas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Esquema de etiquetado y retención definido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directivas de DLP (Exchange, OneDrive y SharePoint)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Políticas DLP activas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Pruebas de directivas de DLP y etiquetado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6 – 8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semanas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Validación funcional de DLP y protección de información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Consideraciones para el PM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roadmap muestra 4 líneas de trabajo corriendo en paralelo (Entra ID, Intune/Defender for Endpoint, Defender for O365, Purview), por lo que conviene asignar un responsable técnico por línea, aunque el PM dé seguimiento consolidado semanal.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Existe una barra de "Monitoreo y control" a lo largo de las 8 semanas: esto sugiere que el proyecto no termina en Sem 8 con un corte limpio, sino que requiere seguimiento continuo (ajuste de políticas, revisión de alertas,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Actividades como SSPR y el despliegue de Intune a usuarios finales dependen de una etapa previa de comunicación/awareness — deben planearse como hitos de gestión del cambio, no solo como tareas técnicas.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documento no especifica roles/responsables por actividad ni fechas calendario (solo semanas relativas); se recomienda que, en el arranque del proyecto, definas con el equipo técnico una fecha de inicio real y responsables nominales para convertir esto en un cronograma con fechas.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se especifica el tamaño de la organización (número de usuarios/dispositivos), lo cual puede afectar la duración real de las fases de piloto y liberación general — vale la pena validarlo con el equipo antes de comprometer fechas con el cliente.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Próximos pasos sugeridos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Validar este cronograma con el equipo técnico que ejecutará el proyecto.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fecha de arranque (kickoff) y convertir las "semanas relativas" en fechas calendario.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Asignar responsables por línea de trabajo (Entra ID, Intune/Endpoint, Defender for O365, Purview).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el criterio de "salida" o cierre de cada fase (qué se considera terminado).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Una vez recibida la propuesta técnica del equipo implementador (Resitel), comparar actividades y tiempos comprometidos contra este plan de referencia.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2026-08-03T01:03:00.306Z</dcterms:created>
  <dcterms:modified xsi:type="dcterms:W3CDTF">2026-08-03T01:03:00.324Z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